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360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18"/>
        <w:gridCol w:w="3827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hAnsi="黑体" w:eastAsia="方正小标宋_GBK"/>
                <w:sz w:val="44"/>
                <w:szCs w:val="44"/>
              </w:rPr>
            </w:pPr>
            <w:r>
              <w:rPr>
                <w:rFonts w:hint="eastAsia" w:ascii="方正小标宋_GBK" w:hAnsi="黑体" w:eastAsia="方正小标宋_GBK"/>
                <w:sz w:val="44"/>
                <w:szCs w:val="44"/>
                <w:lang w:eastAsia="zh-CN"/>
              </w:rPr>
              <w:t>新华区</w:t>
            </w:r>
            <w:r>
              <w:rPr>
                <w:rFonts w:hint="eastAsia" w:ascii="方正小标宋_GBK" w:hAnsi="黑体" w:eastAsia="方正小标宋_GBK"/>
                <w:sz w:val="44"/>
                <w:szCs w:val="44"/>
              </w:rPr>
              <w:t>民政局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仿宋" w:eastAsia="方正小标宋_GBK" w:cs="仿宋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 w:cs="仿宋"/>
                <w:sz w:val="44"/>
                <w:szCs w:val="44"/>
              </w:rPr>
              <w:t>轻微违法行为不予行政处罚事项清单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hAnsi="仿宋" w:eastAsia="方正小标宋_GBK" w:cs="仿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下列轻微违法行为，及时纠正，没有造成危害后果的，不予行政处罚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违法行为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</w:rPr>
              <w:t>不予行政处罚条件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仿宋_GB2312"/>
                <w:sz w:val="24"/>
              </w:rPr>
              <w:t>社会团体超出章程规定的宗旨和业务范围进行活动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黑体" w:hAnsi="黑体" w:eastAsia="黑体" w:cs="仿宋"/>
                <w:sz w:val="32"/>
                <w:szCs w:val="32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1.《社会团体登记管理条例》（1998年10月通过，2016年2月国务院令第666号修订）第三十条；</w:t>
            </w:r>
          </w:p>
          <w:p>
            <w:pPr>
              <w:spacing w:line="3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社会团体不按照规定办理变更登记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1.《社会团体登记管理条例》（1998年10月通过，2016年2月国务院令第666号修订）第三十条；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社会团体违反规定设立分支机构、代表机构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1.《社会团体登记管理条例》（1998年10月通过，2016年2月国务院令第666号修订）第三十条；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社会团体违反国家有关规定收取费用、筹集资金或者接受、使用捐赠、资助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1.《社会团体登记管理条例》（1998年10月通过，2016年2月国务院令第666号修订）第三十条；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民办非企业单位超出其章程规定的宗旨和业务范围进行活动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1.《民办非企业单位登记管理暂行条例》（1998年10月通过，国务院令第251号）第二十五条；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民办非企业单位不按照规定办理变更登记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1.《民办非企业单位登记管理暂行条例》（1998年10通过，国务院令第251号）第二十五条；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民办非企业单位设立分支机构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1.《民办非企业单位登记管理暂行条例》（1998年10月通过，国务院令第251号）第二十五条；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民办非企业单位违反国家有关规定收取费用、筹集资金或者接受使用捐赠、资助</w:t>
            </w:r>
          </w:p>
        </w:tc>
        <w:tc>
          <w:tcPr>
            <w:tcW w:w="3827" w:type="dxa"/>
          </w:tcPr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1.首次被发现；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2.自行纠正或者在限期内改正；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3.没有违法所得；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4.违法情节轻微，未造成危害后果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1. 《民办非企业单位登记管理暂行条例》（1998年10月25日通过，国务院令第251号）第二十五条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；</w:t>
            </w:r>
          </w:p>
          <w:p>
            <w:pPr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2.《中华人民共和国行政处罚法》（1996年3月通过，2017年9月第二次修正）第二十七条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1247" w:gutter="0"/>
      <w:cols w:space="425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70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1D"/>
    <w:rsid w:val="00016135"/>
    <w:rsid w:val="00025AAE"/>
    <w:rsid w:val="00042B3E"/>
    <w:rsid w:val="00051130"/>
    <w:rsid w:val="000511AF"/>
    <w:rsid w:val="00066729"/>
    <w:rsid w:val="000668DE"/>
    <w:rsid w:val="00070D28"/>
    <w:rsid w:val="000762B9"/>
    <w:rsid w:val="00087753"/>
    <w:rsid w:val="0009070F"/>
    <w:rsid w:val="00090C6D"/>
    <w:rsid w:val="00095D6C"/>
    <w:rsid w:val="000B1013"/>
    <w:rsid w:val="000B1885"/>
    <w:rsid w:val="000B1C83"/>
    <w:rsid w:val="000C471D"/>
    <w:rsid w:val="000D3619"/>
    <w:rsid w:val="000D51EB"/>
    <w:rsid w:val="000E6384"/>
    <w:rsid w:val="000F102F"/>
    <w:rsid w:val="000F3BBF"/>
    <w:rsid w:val="000F49A6"/>
    <w:rsid w:val="00102A64"/>
    <w:rsid w:val="0011028A"/>
    <w:rsid w:val="00125FBA"/>
    <w:rsid w:val="00136503"/>
    <w:rsid w:val="001500EB"/>
    <w:rsid w:val="00152024"/>
    <w:rsid w:val="001601FF"/>
    <w:rsid w:val="001667DB"/>
    <w:rsid w:val="00182161"/>
    <w:rsid w:val="001A041B"/>
    <w:rsid w:val="001A38AE"/>
    <w:rsid w:val="001C3095"/>
    <w:rsid w:val="001C6BA6"/>
    <w:rsid w:val="001F0514"/>
    <w:rsid w:val="001F1D80"/>
    <w:rsid w:val="001F5FBC"/>
    <w:rsid w:val="001F684F"/>
    <w:rsid w:val="00203244"/>
    <w:rsid w:val="00206F0A"/>
    <w:rsid w:val="00207CB2"/>
    <w:rsid w:val="002176AD"/>
    <w:rsid w:val="00220ECA"/>
    <w:rsid w:val="002269E9"/>
    <w:rsid w:val="002305DD"/>
    <w:rsid w:val="002319E3"/>
    <w:rsid w:val="00233B71"/>
    <w:rsid w:val="002344D2"/>
    <w:rsid w:val="00244FD0"/>
    <w:rsid w:val="002559F3"/>
    <w:rsid w:val="00270E21"/>
    <w:rsid w:val="00281F24"/>
    <w:rsid w:val="00295651"/>
    <w:rsid w:val="00296F7B"/>
    <w:rsid w:val="002A15B7"/>
    <w:rsid w:val="002A4778"/>
    <w:rsid w:val="002A7A5F"/>
    <w:rsid w:val="002E177C"/>
    <w:rsid w:val="00316E1E"/>
    <w:rsid w:val="00320E0A"/>
    <w:rsid w:val="0033357C"/>
    <w:rsid w:val="003452E5"/>
    <w:rsid w:val="00355635"/>
    <w:rsid w:val="003678CE"/>
    <w:rsid w:val="003715B8"/>
    <w:rsid w:val="00372298"/>
    <w:rsid w:val="003735EB"/>
    <w:rsid w:val="00373AE6"/>
    <w:rsid w:val="003876B8"/>
    <w:rsid w:val="00395F35"/>
    <w:rsid w:val="003A5842"/>
    <w:rsid w:val="003B4C63"/>
    <w:rsid w:val="003C2617"/>
    <w:rsid w:val="003C40D7"/>
    <w:rsid w:val="003C45E2"/>
    <w:rsid w:val="003C5452"/>
    <w:rsid w:val="003E12FF"/>
    <w:rsid w:val="00402EBE"/>
    <w:rsid w:val="00413D71"/>
    <w:rsid w:val="00416F12"/>
    <w:rsid w:val="00421426"/>
    <w:rsid w:val="004371C4"/>
    <w:rsid w:val="00444911"/>
    <w:rsid w:val="00473894"/>
    <w:rsid w:val="00474E18"/>
    <w:rsid w:val="004766C8"/>
    <w:rsid w:val="0047774F"/>
    <w:rsid w:val="00482FE4"/>
    <w:rsid w:val="004849B8"/>
    <w:rsid w:val="00494795"/>
    <w:rsid w:val="004A1BAC"/>
    <w:rsid w:val="004B10C2"/>
    <w:rsid w:val="004B4F08"/>
    <w:rsid w:val="004B6BCD"/>
    <w:rsid w:val="004D307D"/>
    <w:rsid w:val="004E2CB2"/>
    <w:rsid w:val="004F345E"/>
    <w:rsid w:val="00507B37"/>
    <w:rsid w:val="0052249B"/>
    <w:rsid w:val="005263B0"/>
    <w:rsid w:val="005312A2"/>
    <w:rsid w:val="005460E1"/>
    <w:rsid w:val="00551CA3"/>
    <w:rsid w:val="00554394"/>
    <w:rsid w:val="00567EDC"/>
    <w:rsid w:val="00584D2A"/>
    <w:rsid w:val="00590546"/>
    <w:rsid w:val="0059581E"/>
    <w:rsid w:val="00596397"/>
    <w:rsid w:val="005A47A4"/>
    <w:rsid w:val="005B60BE"/>
    <w:rsid w:val="005D66D2"/>
    <w:rsid w:val="005E43B0"/>
    <w:rsid w:val="005F4C88"/>
    <w:rsid w:val="00602D13"/>
    <w:rsid w:val="0061738C"/>
    <w:rsid w:val="00621AA8"/>
    <w:rsid w:val="00653407"/>
    <w:rsid w:val="00671C1D"/>
    <w:rsid w:val="006B54AE"/>
    <w:rsid w:val="006C7107"/>
    <w:rsid w:val="006E2345"/>
    <w:rsid w:val="006E397F"/>
    <w:rsid w:val="00712F7F"/>
    <w:rsid w:val="00714288"/>
    <w:rsid w:val="00717DA9"/>
    <w:rsid w:val="00727D5C"/>
    <w:rsid w:val="00731D92"/>
    <w:rsid w:val="007354D2"/>
    <w:rsid w:val="00745B58"/>
    <w:rsid w:val="00746B96"/>
    <w:rsid w:val="00754AEC"/>
    <w:rsid w:val="0075637D"/>
    <w:rsid w:val="007568F5"/>
    <w:rsid w:val="00757AED"/>
    <w:rsid w:val="00767906"/>
    <w:rsid w:val="00783C95"/>
    <w:rsid w:val="0078453E"/>
    <w:rsid w:val="0079059C"/>
    <w:rsid w:val="007962F9"/>
    <w:rsid w:val="00797142"/>
    <w:rsid w:val="00797754"/>
    <w:rsid w:val="007C44F4"/>
    <w:rsid w:val="007D111D"/>
    <w:rsid w:val="007D28AA"/>
    <w:rsid w:val="007E4D8E"/>
    <w:rsid w:val="007F0CA5"/>
    <w:rsid w:val="00824A9A"/>
    <w:rsid w:val="008422C5"/>
    <w:rsid w:val="00853153"/>
    <w:rsid w:val="00855AC6"/>
    <w:rsid w:val="00855B69"/>
    <w:rsid w:val="008570AC"/>
    <w:rsid w:val="0087316B"/>
    <w:rsid w:val="00894A1D"/>
    <w:rsid w:val="008A0D93"/>
    <w:rsid w:val="008B2AE7"/>
    <w:rsid w:val="008D383B"/>
    <w:rsid w:val="008D7122"/>
    <w:rsid w:val="00906236"/>
    <w:rsid w:val="00915412"/>
    <w:rsid w:val="0092026F"/>
    <w:rsid w:val="009210C8"/>
    <w:rsid w:val="0092592A"/>
    <w:rsid w:val="00940C75"/>
    <w:rsid w:val="00951839"/>
    <w:rsid w:val="00964F28"/>
    <w:rsid w:val="009654D3"/>
    <w:rsid w:val="009747AD"/>
    <w:rsid w:val="009A21E6"/>
    <w:rsid w:val="009A3B12"/>
    <w:rsid w:val="009C305E"/>
    <w:rsid w:val="009C76AB"/>
    <w:rsid w:val="009D4C2C"/>
    <w:rsid w:val="009E3A29"/>
    <w:rsid w:val="00A035CC"/>
    <w:rsid w:val="00A24103"/>
    <w:rsid w:val="00A253D7"/>
    <w:rsid w:val="00A5421C"/>
    <w:rsid w:val="00A640B2"/>
    <w:rsid w:val="00A64792"/>
    <w:rsid w:val="00A753FF"/>
    <w:rsid w:val="00A772AE"/>
    <w:rsid w:val="00AA4FC1"/>
    <w:rsid w:val="00AB0EB4"/>
    <w:rsid w:val="00AB170E"/>
    <w:rsid w:val="00AB53D5"/>
    <w:rsid w:val="00AC7F42"/>
    <w:rsid w:val="00AD0D49"/>
    <w:rsid w:val="00AD1EF6"/>
    <w:rsid w:val="00AE1242"/>
    <w:rsid w:val="00B1320C"/>
    <w:rsid w:val="00B2604A"/>
    <w:rsid w:val="00B473E6"/>
    <w:rsid w:val="00B501EA"/>
    <w:rsid w:val="00B61056"/>
    <w:rsid w:val="00B719F3"/>
    <w:rsid w:val="00B74273"/>
    <w:rsid w:val="00B77CC8"/>
    <w:rsid w:val="00BA0EAF"/>
    <w:rsid w:val="00BB4506"/>
    <w:rsid w:val="00BC09AA"/>
    <w:rsid w:val="00BD34D8"/>
    <w:rsid w:val="00BD6C3C"/>
    <w:rsid w:val="00BD7AE4"/>
    <w:rsid w:val="00BE14AA"/>
    <w:rsid w:val="00BF59E8"/>
    <w:rsid w:val="00C13888"/>
    <w:rsid w:val="00C14D2F"/>
    <w:rsid w:val="00C357B5"/>
    <w:rsid w:val="00C36E3D"/>
    <w:rsid w:val="00C443E5"/>
    <w:rsid w:val="00C472BE"/>
    <w:rsid w:val="00C50B1C"/>
    <w:rsid w:val="00C56A3D"/>
    <w:rsid w:val="00C658DD"/>
    <w:rsid w:val="00C66772"/>
    <w:rsid w:val="00C67727"/>
    <w:rsid w:val="00C74015"/>
    <w:rsid w:val="00C803ED"/>
    <w:rsid w:val="00C8334E"/>
    <w:rsid w:val="00CB0FB9"/>
    <w:rsid w:val="00CC60D5"/>
    <w:rsid w:val="00CC7988"/>
    <w:rsid w:val="00CD0956"/>
    <w:rsid w:val="00CE561E"/>
    <w:rsid w:val="00CE76A2"/>
    <w:rsid w:val="00CE795F"/>
    <w:rsid w:val="00CF624A"/>
    <w:rsid w:val="00D05AFA"/>
    <w:rsid w:val="00D11BD1"/>
    <w:rsid w:val="00D15A42"/>
    <w:rsid w:val="00D20754"/>
    <w:rsid w:val="00D27C9A"/>
    <w:rsid w:val="00D3176F"/>
    <w:rsid w:val="00D44B2E"/>
    <w:rsid w:val="00D51823"/>
    <w:rsid w:val="00D6588E"/>
    <w:rsid w:val="00DA65BB"/>
    <w:rsid w:val="00DC0771"/>
    <w:rsid w:val="00DC6136"/>
    <w:rsid w:val="00DD0DBF"/>
    <w:rsid w:val="00DD5BF1"/>
    <w:rsid w:val="00DD72F9"/>
    <w:rsid w:val="00DE53AC"/>
    <w:rsid w:val="00DF0A5F"/>
    <w:rsid w:val="00DF2C3E"/>
    <w:rsid w:val="00DF67E0"/>
    <w:rsid w:val="00E026B3"/>
    <w:rsid w:val="00E13307"/>
    <w:rsid w:val="00E1343F"/>
    <w:rsid w:val="00E16668"/>
    <w:rsid w:val="00E36429"/>
    <w:rsid w:val="00E37994"/>
    <w:rsid w:val="00E446D9"/>
    <w:rsid w:val="00E45992"/>
    <w:rsid w:val="00E52CF9"/>
    <w:rsid w:val="00E56339"/>
    <w:rsid w:val="00E809C0"/>
    <w:rsid w:val="00E84EE0"/>
    <w:rsid w:val="00E86EC3"/>
    <w:rsid w:val="00E937EC"/>
    <w:rsid w:val="00EA2BEF"/>
    <w:rsid w:val="00EB0006"/>
    <w:rsid w:val="00EC56D8"/>
    <w:rsid w:val="00ED1543"/>
    <w:rsid w:val="00EE1952"/>
    <w:rsid w:val="00F1347A"/>
    <w:rsid w:val="00F15CCA"/>
    <w:rsid w:val="00F26D27"/>
    <w:rsid w:val="00F35B7A"/>
    <w:rsid w:val="00F42936"/>
    <w:rsid w:val="00F52ECF"/>
    <w:rsid w:val="00F54CA5"/>
    <w:rsid w:val="00F54F59"/>
    <w:rsid w:val="00F600D3"/>
    <w:rsid w:val="00F72473"/>
    <w:rsid w:val="00F754C1"/>
    <w:rsid w:val="00F769B5"/>
    <w:rsid w:val="00F847D9"/>
    <w:rsid w:val="00FA0C23"/>
    <w:rsid w:val="00FA6C8F"/>
    <w:rsid w:val="00FB2C0E"/>
    <w:rsid w:val="00FF4D91"/>
    <w:rsid w:val="28155FB5"/>
    <w:rsid w:val="5DF6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uiPriority w:val="0"/>
    <w:rPr>
      <w:rFonts w:hint="eastAsia" w:ascii="宋体" w:hAnsi="Courier New" w:eastAsia="宋体"/>
      <w:sz w:val="21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4">
    <w:name w:val="页眉 Char"/>
    <w:link w:val="9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页脚 Char"/>
    <w:link w:val="8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17">
    <w:name w:val="默认段落字体 Para Char Char Char Char Char Char Char Char Char Char Char Char Char Char Char1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  <w:szCs w:val="24"/>
    </w:rPr>
  </w:style>
  <w:style w:type="paragraph" w:customStyle="1" w:styleId="18">
    <w:name w:val="_Style 11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19">
    <w:name w:val="Char1"/>
    <w:basedOn w:val="1"/>
    <w:qFormat/>
    <w:uiPriority w:val="0"/>
    <w:rPr>
      <w:sz w:val="32"/>
      <w:szCs w:val="32"/>
    </w:rPr>
  </w:style>
  <w:style w:type="character" w:customStyle="1" w:styleId="20">
    <w:name w:val="eee"/>
    <w:basedOn w:val="13"/>
    <w:uiPriority w:val="0"/>
  </w:style>
  <w:style w:type="paragraph" w:customStyle="1" w:styleId="21">
    <w:name w:val="Char Char1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%202019\&#38738;&#27665;&#21457;&#36890;&#30693;&#31561;2019&#65288;&#36208;&#20826;&#22996;&#2147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青民发通知等2019（走党委口）</Template>
  <Company>微软中国</Company>
  <Pages>3</Pages>
  <Words>271</Words>
  <Characters>1547</Characters>
  <Lines>12</Lines>
  <Paragraphs>3</Paragraphs>
  <TotalTime>16</TotalTime>
  <ScaleCrop>false</ScaleCrop>
  <LinksUpToDate>false</LinksUpToDate>
  <CharactersWithSpaces>1815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2020-03-17T01:05:00Z</dcterms:created>
  <dc:creator>China</dc:creator>
  <cp:lastModifiedBy>Administrator</cp:lastModifiedBy>
  <cp:lastPrinted>2014-01-29T03:42:00Z</cp:lastPrinted>
  <dcterms:modified xsi:type="dcterms:W3CDTF">2022-01-06T01:06:19Z</dcterms:modified>
  <dc:title>中共青岛市民政局委员会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