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3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419"/>
        <w:gridCol w:w="466"/>
        <w:gridCol w:w="465"/>
        <w:gridCol w:w="219"/>
        <w:gridCol w:w="531"/>
        <w:gridCol w:w="200"/>
        <w:gridCol w:w="378"/>
        <w:gridCol w:w="622"/>
        <w:gridCol w:w="2347"/>
        <w:gridCol w:w="323"/>
        <w:gridCol w:w="820"/>
        <w:gridCol w:w="264"/>
        <w:gridCol w:w="872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159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0"/>
                <w:szCs w:val="20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面试前7</w:t>
            </w:r>
            <w:r>
              <w:rPr>
                <w:rFonts w:eastAsia="黑体"/>
                <w:sz w:val="20"/>
                <w:szCs w:val="20"/>
              </w:rPr>
              <w:t>天内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是否有</w:t>
            </w:r>
            <w:r>
              <w:rPr>
                <w:rFonts w:eastAsia="黑体"/>
                <w:sz w:val="20"/>
                <w:szCs w:val="20"/>
              </w:rPr>
              <w:t>国内中、高风险等疫情重点地区旅居地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史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  <w:lang w:eastAsia="zh-CN"/>
              </w:rPr>
              <w:t>面试前</w:t>
            </w: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10天内是否有</w:t>
            </w:r>
            <w:r>
              <w:rPr>
                <w:rFonts w:eastAsia="黑体"/>
                <w:sz w:val="20"/>
                <w:szCs w:val="20"/>
              </w:rPr>
              <w:t>境外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或港澳台</w:t>
            </w:r>
            <w:r>
              <w:rPr>
                <w:rFonts w:eastAsia="黑体"/>
                <w:sz w:val="20"/>
                <w:szCs w:val="20"/>
              </w:rPr>
              <w:t>旅居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史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  <w:lang w:eastAsia="zh-CN"/>
              </w:rPr>
              <w:t>居住社区、村面试</w:t>
            </w: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前10天内是否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发生疫情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是否解除医学隔离观察：①是②否③不属于</w:t>
            </w:r>
          </w:p>
        </w:tc>
        <w:tc>
          <w:tcPr>
            <w:tcW w:w="872" w:type="dxa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面试前72小时内</w:t>
            </w:r>
            <w:r>
              <w:rPr>
                <w:rFonts w:eastAsia="黑体"/>
                <w:sz w:val="20"/>
                <w:szCs w:val="20"/>
              </w:rPr>
              <w:t>核酸检测</w:t>
            </w: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结果</w:t>
            </w:r>
            <w:r>
              <w:rPr>
                <w:rFonts w:eastAsia="黑体"/>
                <w:sz w:val="20"/>
                <w:szCs w:val="20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93" w:type="dxa"/>
            <w:gridSpan w:val="3"/>
            <w:vMerge w:val="restart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15" w:type="dxa"/>
            <w:gridSpan w:val="3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670" w:type="dxa"/>
            <w:gridSpan w:val="2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Merge w:val="restart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93" w:type="dxa"/>
            <w:gridSpan w:val="3"/>
            <w:vMerge w:val="continue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1215" w:type="dxa"/>
            <w:gridSpan w:val="3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1200" w:type="dxa"/>
            <w:gridSpan w:val="3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2670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1084" w:type="dxa"/>
            <w:gridSpan w:val="2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Merge w:val="continue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70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天数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监测日期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0"/>
                <w:szCs w:val="20"/>
                <w:lang w:eastAsia="zh-CN"/>
              </w:rPr>
            </w:pPr>
            <w:r>
              <w:rPr>
                <w:rFonts w:hint="eastAsia" w:eastAsia="黑体"/>
                <w:sz w:val="20"/>
                <w:szCs w:val="20"/>
                <w:lang w:eastAsia="zh-CN"/>
              </w:rPr>
              <w:t>（面试前</w:t>
            </w: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7天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hint="eastAsia" w:eastAsia="黑体"/>
                <w:sz w:val="20"/>
                <w:szCs w:val="20"/>
              </w:rPr>
              <w:t>健康</w:t>
            </w:r>
            <w:r>
              <w:rPr>
                <w:rFonts w:eastAsia="黑体"/>
                <w:sz w:val="20"/>
                <w:szCs w:val="20"/>
              </w:rPr>
              <w:t>码：</w:t>
            </w:r>
            <w:r>
              <w:rPr>
                <w:rFonts w:hint="eastAsia" w:eastAsia="黑体"/>
                <w:sz w:val="20"/>
                <w:szCs w:val="20"/>
              </w:rPr>
              <w:t>①</w:t>
            </w:r>
            <w:r>
              <w:rPr>
                <w:rFonts w:eastAsia="黑体"/>
                <w:sz w:val="20"/>
                <w:szCs w:val="20"/>
              </w:rPr>
              <w:t>绿码</w:t>
            </w:r>
            <w:r>
              <w:rPr>
                <w:rFonts w:hint="eastAsia" w:eastAsia="黑体"/>
                <w:sz w:val="20"/>
                <w:szCs w:val="20"/>
              </w:rPr>
              <w:t>②</w:t>
            </w:r>
            <w:r>
              <w:rPr>
                <w:rFonts w:eastAsia="黑体"/>
                <w:sz w:val="20"/>
                <w:szCs w:val="20"/>
              </w:rPr>
              <w:t>红码</w:t>
            </w:r>
            <w:r>
              <w:rPr>
                <w:rFonts w:hint="eastAsia" w:eastAsia="黑体"/>
                <w:sz w:val="20"/>
                <w:szCs w:val="20"/>
              </w:rPr>
              <w:t>③</w:t>
            </w:r>
            <w:r>
              <w:rPr>
                <w:rFonts w:eastAsia="黑体"/>
                <w:sz w:val="20"/>
                <w:szCs w:val="20"/>
              </w:rPr>
              <w:t>黄码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①绿卡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0"/>
                <w:szCs w:val="20"/>
                <w:lang w:eastAsia="zh-CN"/>
              </w:rPr>
            </w:pPr>
            <w:r>
              <w:rPr>
                <w:rFonts w:eastAsia="黑体"/>
                <w:sz w:val="20"/>
                <w:szCs w:val="20"/>
              </w:rPr>
              <w:t>②绿卡，但前</w:t>
            </w: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7</w:t>
            </w:r>
            <w:r>
              <w:rPr>
                <w:rFonts w:eastAsia="黑体"/>
                <w:sz w:val="20"/>
                <w:szCs w:val="20"/>
              </w:rPr>
              <w:t>天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内有国内低风险地区（指中、高风险地区所在县</w:t>
            </w: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/市/区/旗的其他地区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）旅居史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0"/>
                <w:szCs w:val="20"/>
                <w:lang w:eastAsia="zh-CN"/>
              </w:rPr>
            </w:pPr>
            <w:r>
              <w:rPr>
                <w:rFonts w:eastAsia="黑体"/>
                <w:sz w:val="20"/>
                <w:szCs w:val="20"/>
              </w:rPr>
              <w:t>③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黄卡</w:t>
            </w:r>
            <w:r>
              <w:rPr>
                <w:rFonts w:eastAsia="黑体"/>
                <w:sz w:val="20"/>
                <w:szCs w:val="20"/>
              </w:rPr>
              <w:t>④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红卡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0"/>
                <w:szCs w:val="20"/>
                <w:lang w:val="en-US" w:eastAsia="zh-CN"/>
              </w:rPr>
            </w:pPr>
            <w:r>
              <w:rPr>
                <w:rFonts w:hint="eastAsia" w:eastAsia="黑体"/>
                <w:sz w:val="20"/>
                <w:szCs w:val="20"/>
                <w:lang w:val="en-US" w:eastAsia="zh-CN"/>
              </w:rPr>
              <w:t>体温是否低于37.3℃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0"/>
                <w:szCs w:val="20"/>
                <w:lang w:val="en-US" w:eastAsia="zh-CN"/>
              </w:rPr>
            </w:pPr>
            <w:r>
              <w:rPr>
                <w:rFonts w:eastAsia="黑体"/>
                <w:sz w:val="20"/>
                <w:szCs w:val="20"/>
              </w:rPr>
              <w:t>①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是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br w:type="textWrapping"/>
            </w:r>
            <w:r>
              <w:rPr>
                <w:rFonts w:eastAsia="黑体"/>
                <w:sz w:val="20"/>
                <w:szCs w:val="20"/>
              </w:rPr>
              <w:t>②</w:t>
            </w:r>
            <w:r>
              <w:rPr>
                <w:rFonts w:hint="eastAsia" w:eastAsia="黑体"/>
                <w:sz w:val="20"/>
                <w:szCs w:val="20"/>
                <w:lang w:eastAsia="zh-CN"/>
              </w:rPr>
              <w:t>否</w:t>
            </w: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是否有以下症状：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①发热②乏力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③咳嗽或打喷嚏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④咽痛⑤腹泻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⑥呕吐⑦黄疸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⑧皮疹⑨结膜充血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0"/>
                <w:szCs w:val="20"/>
              </w:rPr>
            </w:pPr>
            <w:r>
              <w:rPr>
                <w:rFonts w:eastAsia="黑体"/>
                <w:sz w:val="20"/>
                <w:szCs w:val="20"/>
              </w:rPr>
              <w:t>⑩都没有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67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67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67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67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67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67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08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3670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084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本承诺请考生进入考点时主动出示，进入候考室后</w:t>
      </w:r>
      <w:r>
        <w:rPr>
          <w:rFonts w:hint="eastAsia" w:ascii="楷体_GB2312" w:eastAsia="楷体_GB2312"/>
          <w:b/>
          <w:sz w:val="21"/>
          <w:szCs w:val="21"/>
        </w:rPr>
        <w:t>交给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工作</w:t>
      </w:r>
      <w:r>
        <w:rPr>
          <w:rFonts w:hint="eastAsia" w:ascii="楷体_GB2312" w:eastAsia="楷体_GB2312"/>
          <w:b/>
          <w:sz w:val="21"/>
          <w:szCs w:val="21"/>
        </w:rPr>
        <w:t>人员）</w:t>
      </w:r>
    </w:p>
    <w:p>
      <w:pPr>
        <w:spacing w:line="300" w:lineRule="exact"/>
        <w:ind w:left="0" w:leftChars="0" w:firstLine="0" w:firstLineChars="0"/>
        <w:jc w:val="left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本人承诺：本人已认真阅读平顶山市新华区2022年公开招聘中小学教师面试疫情防控告知书，知悉告知事项并严格遵守防疫要求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。</w:t>
      </w:r>
      <w:r>
        <w:rPr>
          <w:rFonts w:hint="eastAsia" w:ascii="黑体" w:hAnsi="黑体" w:eastAsia="黑体" w:cs="黑体"/>
          <w:sz w:val="24"/>
          <w:szCs w:val="24"/>
        </w:rPr>
        <w:t>以上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个</w:t>
      </w:r>
      <w:r>
        <w:rPr>
          <w:rFonts w:hint="eastAsia" w:ascii="黑体" w:hAnsi="黑体" w:eastAsia="黑体" w:cs="黑体"/>
          <w:sz w:val="24"/>
          <w:szCs w:val="24"/>
        </w:rPr>
        <w:t>人填报的信息属实，如有虚报瞒报，愿承担一切责任及后果。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20" w:firstLineChars="130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20" w:firstLineChars="130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120" w:firstLineChars="13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0" w:firstLineChars="2500"/>
        <w:textAlignment w:val="auto"/>
      </w:pP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iMGVmNzNmYjNmZjhhMmY2ZDkwMTU2M2YzZWZkNWIifQ=="/>
  </w:docVars>
  <w:rsids>
    <w:rsidRoot w:val="6D782A5D"/>
    <w:rsid w:val="005B783E"/>
    <w:rsid w:val="00625DE2"/>
    <w:rsid w:val="00CE58D5"/>
    <w:rsid w:val="00EA033D"/>
    <w:rsid w:val="018156BF"/>
    <w:rsid w:val="150870ED"/>
    <w:rsid w:val="177A0071"/>
    <w:rsid w:val="1E532B6B"/>
    <w:rsid w:val="1EA2434D"/>
    <w:rsid w:val="22234EC2"/>
    <w:rsid w:val="2DA56B1A"/>
    <w:rsid w:val="301316F7"/>
    <w:rsid w:val="3B8374BB"/>
    <w:rsid w:val="3C28750F"/>
    <w:rsid w:val="3C48097A"/>
    <w:rsid w:val="3F7A0B0A"/>
    <w:rsid w:val="426D5421"/>
    <w:rsid w:val="53BE47A5"/>
    <w:rsid w:val="5BC36B58"/>
    <w:rsid w:val="5C3E7FB9"/>
    <w:rsid w:val="5C863D92"/>
    <w:rsid w:val="629F167A"/>
    <w:rsid w:val="66B12CA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504</Words>
  <Characters>514</Characters>
  <Lines>5</Lines>
  <Paragraphs>1</Paragraphs>
  <TotalTime>9</TotalTime>
  <ScaleCrop>false</ScaleCrop>
  <LinksUpToDate>false</LinksUpToDate>
  <CharactersWithSpaces>581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哈啰哟</cp:lastModifiedBy>
  <cp:lastPrinted>2021-11-20T01:49:00Z</cp:lastPrinted>
  <dcterms:modified xsi:type="dcterms:W3CDTF">2022-08-17T23:42:18Z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F7F3925196904DC29185EDEE0BF50334</vt:lpwstr>
  </property>
</Properties>
</file>