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F1" w:rsidRDefault="005E0777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</w:t>
      </w:r>
      <w:r w:rsidR="004B7475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年政府预算公开情况说明目录</w:t>
      </w:r>
    </w:p>
    <w:p w:rsidR="009F1FF1" w:rsidRDefault="009F1FF1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9F1FF1" w:rsidRDefault="005E0777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一、关于</w:t>
      </w:r>
      <w:r>
        <w:rPr>
          <w:rFonts w:ascii="仿宋_GB2312" w:eastAsia="仿宋_GB2312" w:cs="仿宋_GB2312"/>
          <w:kern w:val="0"/>
          <w:sz w:val="32"/>
          <w:szCs w:val="32"/>
        </w:rPr>
        <w:t>20</w:t>
      </w:r>
      <w:r w:rsidR="00060E6C"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年新华区一般公共预算收入预算情况的说明</w:t>
      </w:r>
    </w:p>
    <w:p w:rsidR="009F1FF1" w:rsidRDefault="005E0777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二、关于</w:t>
      </w:r>
      <w:r>
        <w:rPr>
          <w:rFonts w:ascii="仿宋_GB2312" w:eastAsia="仿宋_GB2312" w:cs="仿宋_GB2312"/>
          <w:kern w:val="0"/>
          <w:sz w:val="32"/>
          <w:szCs w:val="32"/>
        </w:rPr>
        <w:t>20</w:t>
      </w:r>
      <w:r w:rsidR="009A3AA1"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年新华区一般公共预算支出预算情况的说明</w:t>
      </w:r>
    </w:p>
    <w:p w:rsidR="009F1FF1" w:rsidRDefault="005E0777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三、关于</w:t>
      </w:r>
      <w:r>
        <w:rPr>
          <w:rFonts w:ascii="仿宋_GB2312" w:eastAsia="仿宋_GB2312" w:cs="仿宋_GB2312"/>
          <w:kern w:val="0"/>
          <w:sz w:val="32"/>
          <w:szCs w:val="32"/>
        </w:rPr>
        <w:t>20</w:t>
      </w:r>
      <w:r w:rsidR="009A3AA1"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年新华区政府性基金收入预算情况的说明</w:t>
      </w:r>
    </w:p>
    <w:p w:rsidR="009F1FF1" w:rsidRDefault="005E0777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四、关于</w:t>
      </w:r>
      <w:r>
        <w:rPr>
          <w:rFonts w:ascii="仿宋_GB2312" w:eastAsia="仿宋_GB2312" w:cs="仿宋_GB2312"/>
          <w:kern w:val="0"/>
          <w:sz w:val="32"/>
          <w:szCs w:val="32"/>
        </w:rPr>
        <w:t>20</w:t>
      </w:r>
      <w:r w:rsidR="009A3AA1"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年新华区政府性基金支出预算情况的说明</w:t>
      </w:r>
    </w:p>
    <w:p w:rsidR="009F1FF1" w:rsidRDefault="005E0777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五、关于</w:t>
      </w:r>
      <w:r>
        <w:rPr>
          <w:rFonts w:ascii="仿宋_GB2312" w:eastAsia="仿宋_GB2312" w:cs="仿宋_GB2312"/>
          <w:kern w:val="0"/>
          <w:sz w:val="32"/>
          <w:szCs w:val="32"/>
        </w:rPr>
        <w:t>20</w:t>
      </w:r>
      <w:r w:rsidR="009A3AA1"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年新华区国有资本经营收支预算情况的说明</w:t>
      </w:r>
    </w:p>
    <w:p w:rsidR="009F1FF1" w:rsidRDefault="005E0777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六、关于</w:t>
      </w:r>
      <w:r>
        <w:rPr>
          <w:rFonts w:ascii="仿宋_GB2312" w:eastAsia="仿宋_GB2312" w:cs="仿宋_GB2312"/>
          <w:kern w:val="0"/>
          <w:sz w:val="32"/>
          <w:szCs w:val="32"/>
        </w:rPr>
        <w:t>20</w:t>
      </w:r>
      <w:r w:rsidR="009A3AA1"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年新华区社会保险基金收入预算情况的说明</w:t>
      </w:r>
    </w:p>
    <w:p w:rsidR="009F1FF1" w:rsidRDefault="005E0777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七、关于</w:t>
      </w:r>
      <w:r>
        <w:rPr>
          <w:rFonts w:ascii="仿宋_GB2312" w:eastAsia="仿宋_GB2312" w:cs="仿宋_GB2312"/>
          <w:kern w:val="0"/>
          <w:sz w:val="32"/>
          <w:szCs w:val="32"/>
        </w:rPr>
        <w:t>20</w:t>
      </w:r>
      <w:r w:rsidR="009A3AA1"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年新华区社会保险基金支出预算情况的说明</w:t>
      </w:r>
    </w:p>
    <w:p w:rsidR="009F1FF1" w:rsidRDefault="005E0777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八、关于</w:t>
      </w:r>
      <w:r>
        <w:rPr>
          <w:rFonts w:ascii="仿宋_GB2312" w:eastAsia="仿宋_GB2312" w:cs="仿宋_GB2312"/>
          <w:kern w:val="0"/>
          <w:sz w:val="32"/>
          <w:szCs w:val="32"/>
        </w:rPr>
        <w:t>20</w:t>
      </w:r>
      <w:r w:rsidR="009A3AA1"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年新华区预算绩效管理工作开展情况说明</w:t>
      </w:r>
    </w:p>
    <w:p w:rsidR="009F1FF1" w:rsidRDefault="005E0777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九、</w:t>
      </w:r>
      <w:r w:rsidR="009A3AA1">
        <w:rPr>
          <w:rFonts w:ascii="仿宋_GB2312" w:eastAsia="仿宋_GB2312" w:cs="仿宋_GB2312" w:hint="eastAsia"/>
          <w:kern w:val="0"/>
          <w:sz w:val="32"/>
          <w:szCs w:val="32"/>
        </w:rPr>
        <w:t>关于</w:t>
      </w:r>
      <w:r w:rsidR="009A3AA1">
        <w:rPr>
          <w:rFonts w:ascii="仿宋_GB2312" w:eastAsia="仿宋_GB2312" w:cs="仿宋_GB2312"/>
          <w:kern w:val="0"/>
          <w:sz w:val="32"/>
          <w:szCs w:val="32"/>
        </w:rPr>
        <w:t>20</w:t>
      </w:r>
      <w:r w:rsidR="009A3AA1">
        <w:rPr>
          <w:rFonts w:ascii="仿宋_GB2312" w:eastAsia="仿宋_GB2312" w:cs="仿宋_GB2312" w:hint="eastAsia"/>
          <w:kern w:val="0"/>
          <w:sz w:val="32"/>
          <w:szCs w:val="32"/>
        </w:rPr>
        <w:t>19年新华区举借债务情况的说明</w:t>
      </w:r>
    </w:p>
    <w:p w:rsidR="009F1FF1" w:rsidRDefault="005E0777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十、</w:t>
      </w:r>
      <w:r w:rsidR="009A3AA1">
        <w:rPr>
          <w:rFonts w:ascii="仿宋_GB2312" w:eastAsia="仿宋_GB2312" w:cs="仿宋_GB2312" w:hint="eastAsia"/>
          <w:kern w:val="0"/>
          <w:sz w:val="32"/>
          <w:szCs w:val="32"/>
        </w:rPr>
        <w:t>关于</w:t>
      </w:r>
      <w:r w:rsidR="009A3AA1">
        <w:rPr>
          <w:rFonts w:ascii="仿宋_GB2312" w:eastAsia="仿宋_GB2312" w:cs="仿宋_GB2312"/>
          <w:kern w:val="0"/>
          <w:sz w:val="32"/>
          <w:szCs w:val="32"/>
        </w:rPr>
        <w:t>20</w:t>
      </w:r>
      <w:r w:rsidR="009A3AA1">
        <w:rPr>
          <w:rFonts w:ascii="仿宋_GB2312" w:eastAsia="仿宋_GB2312" w:cs="仿宋_GB2312" w:hint="eastAsia"/>
          <w:kern w:val="0"/>
          <w:sz w:val="32"/>
          <w:szCs w:val="32"/>
        </w:rPr>
        <w:t>20年新华区“三公”经费预算情况的说明</w:t>
      </w:r>
    </w:p>
    <w:p w:rsidR="009F1FF1" w:rsidRDefault="009F1FF1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center"/>
        <w:rPr>
          <w:rFonts w:ascii="仿宋_GB2312" w:eastAsia="仿宋_GB2312" w:cs="仿宋_GB2312"/>
          <w:kern w:val="0"/>
          <w:sz w:val="32"/>
          <w:szCs w:val="32"/>
        </w:rPr>
      </w:pPr>
    </w:p>
    <w:p w:rsidR="009A3AA1" w:rsidRDefault="009A3AA1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center"/>
        <w:rPr>
          <w:rFonts w:ascii="仿宋_GB2312" w:eastAsia="仿宋_GB2312" w:cs="仿宋_GB2312"/>
          <w:kern w:val="0"/>
          <w:sz w:val="32"/>
          <w:szCs w:val="32"/>
        </w:rPr>
      </w:pPr>
    </w:p>
    <w:p w:rsidR="009A3AA1" w:rsidRDefault="009A3AA1" w:rsidP="00E61DAC">
      <w:pPr>
        <w:autoSpaceDE w:val="0"/>
        <w:autoSpaceDN w:val="0"/>
        <w:adjustRightInd w:val="0"/>
        <w:spacing w:beforeLines="50" w:before="156" w:afterLines="50" w:after="156"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9F1FF1" w:rsidRDefault="009F1FF1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9F1FF1" w:rsidRDefault="005E0777">
      <w:pPr>
        <w:autoSpaceDE w:val="0"/>
        <w:autoSpaceDN w:val="0"/>
        <w:adjustRightInd w:val="0"/>
        <w:jc w:val="center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20</w:t>
      </w:r>
      <w:r w:rsidR="00A2035F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年政府预算公开情况说明</w:t>
      </w:r>
    </w:p>
    <w:p w:rsidR="009F1FF1" w:rsidRDefault="009F1FF1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9F1FF1" w:rsidRDefault="005E0777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cs="宋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一、关于20</w:t>
      </w:r>
      <w:r w:rsidR="00115834">
        <w:rPr>
          <w:rFonts w:ascii="黑体" w:eastAsia="黑体" w:hAnsi="黑体" w:cs="黑体" w:hint="eastAsia"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kern w:val="0"/>
          <w:sz w:val="32"/>
          <w:szCs w:val="32"/>
        </w:rPr>
        <w:t>年新华区一般公共预算收入预算情况的说明</w:t>
      </w:r>
    </w:p>
    <w:p w:rsidR="00115834" w:rsidRPr="00115834" w:rsidRDefault="00115834" w:rsidP="0011583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15834">
        <w:rPr>
          <w:rFonts w:ascii="仿宋_GB2312" w:eastAsia="仿宋_GB2312" w:hAnsi="仿宋_GB2312" w:cs="仿宋_GB2312" w:hint="eastAsia"/>
          <w:sz w:val="32"/>
          <w:szCs w:val="32"/>
        </w:rPr>
        <w:t>2020年我区一般公共预算收入安排68609万元，增长7.5%。具体安排情况是：</w:t>
      </w:r>
    </w:p>
    <w:p w:rsidR="00115834" w:rsidRPr="00115834" w:rsidRDefault="00115834" w:rsidP="0011583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15834">
        <w:rPr>
          <w:rFonts w:ascii="仿宋_GB2312" w:eastAsia="仿宋_GB2312" w:hAnsi="仿宋_GB2312" w:cs="仿宋_GB2312" w:hint="eastAsia"/>
          <w:sz w:val="32"/>
          <w:szCs w:val="32"/>
        </w:rPr>
        <w:t>税收收入48159万元，增长10.5%。其中：增值税23000万元，增长6.5%；企业所得税4500万元，增长7.8%；个人所得税2850万元，增长7.2%；城市建设维护税5100万元，增长8.3%；房产税2600万元，增长8.5%；印花税1900万元，增长10.1%。税收占一般公共预算收入的比重为70.2%。</w:t>
      </w:r>
    </w:p>
    <w:p w:rsidR="00115834" w:rsidRDefault="00115834" w:rsidP="0011583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15834">
        <w:rPr>
          <w:rFonts w:ascii="仿宋_GB2312" w:eastAsia="仿宋_GB2312" w:hAnsi="仿宋_GB2312" w:cs="仿宋_GB2312" w:hint="eastAsia"/>
          <w:sz w:val="32"/>
          <w:szCs w:val="32"/>
        </w:rPr>
        <w:t>非税收入20450万元，增长1.0%。其中：专项收入3850万元，增长17.3%；行政事业性收费收入3200万元，增长11.6%；国有资源（资产）有偿使用收入6100万元，下降41%，主要是上年同期矿业权出让收益收入较多，今年无此项收入。</w:t>
      </w:r>
    </w:p>
    <w:p w:rsidR="009F1FF1" w:rsidRDefault="005E0777" w:rsidP="00115834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二、关于20</w:t>
      </w:r>
      <w:r w:rsidR="00115834">
        <w:rPr>
          <w:rFonts w:ascii="黑体" w:eastAsia="黑体" w:hAnsi="黑体" w:cs="黑体" w:hint="eastAsia"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kern w:val="0"/>
          <w:sz w:val="32"/>
          <w:szCs w:val="32"/>
        </w:rPr>
        <w:t>年新华区一般公共预算支出预算情况的说明</w:t>
      </w:r>
    </w:p>
    <w:p w:rsidR="009F1FF1" w:rsidRDefault="00115834" w:rsidP="0011583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115834">
        <w:rPr>
          <w:rFonts w:ascii="仿宋_GB2312" w:eastAsia="仿宋_GB2312" w:hAnsi="仿宋_GB2312" w:cs="仿宋_GB2312" w:hint="eastAsia"/>
          <w:sz w:val="32"/>
          <w:szCs w:val="32"/>
        </w:rPr>
        <w:t>2020年我区一般公共预算支出安排101089万元，可比下降2.8%。其中：人员和公用经费等基本支出60583万元，占59.9%；项目支出40506万元，占40.1%。</w:t>
      </w:r>
    </w:p>
    <w:p w:rsidR="009F1FF1" w:rsidRDefault="005E0777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三、关于20</w:t>
      </w:r>
      <w:r w:rsidR="00800016">
        <w:rPr>
          <w:rFonts w:ascii="黑体" w:eastAsia="黑体" w:hAnsi="黑体" w:cs="黑体" w:hint="eastAsia"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kern w:val="0"/>
          <w:sz w:val="32"/>
          <w:szCs w:val="32"/>
        </w:rPr>
        <w:t>年新华区政府性基金收入预算情况的说明</w:t>
      </w:r>
    </w:p>
    <w:p w:rsidR="00800016" w:rsidRPr="00800016" w:rsidRDefault="00800016" w:rsidP="0080001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00016">
        <w:rPr>
          <w:rFonts w:ascii="仿宋_GB2312" w:eastAsia="仿宋_GB2312" w:hAnsi="仿宋_GB2312" w:cs="仿宋_GB2312" w:hint="eastAsia"/>
          <w:sz w:val="32"/>
          <w:szCs w:val="32"/>
        </w:rPr>
        <w:t>2020年上级提前告知政府性基金补助收入525万元；市</w:t>
      </w:r>
      <w:r w:rsidRPr="0080001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对区国有土地使用权出让收入分成预计7722万元；上年结余3209万元。政府性基金预算收入总计为11456万元。</w:t>
      </w:r>
    </w:p>
    <w:p w:rsidR="009F1FF1" w:rsidRDefault="005E0777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四、关于20</w:t>
      </w:r>
      <w:r w:rsidR="00E77284">
        <w:rPr>
          <w:rFonts w:ascii="黑体" w:eastAsia="黑体" w:hAnsi="黑体" w:cs="黑体" w:hint="eastAsia"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kern w:val="0"/>
          <w:sz w:val="32"/>
          <w:szCs w:val="32"/>
        </w:rPr>
        <w:t>年新华区政府性基金支出预算情况的说明</w:t>
      </w:r>
    </w:p>
    <w:p w:rsidR="00E77284" w:rsidRPr="00E77284" w:rsidRDefault="00E77284" w:rsidP="00E7728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77284">
        <w:rPr>
          <w:rFonts w:ascii="仿宋_GB2312" w:eastAsia="仿宋_GB2312" w:hAnsi="仿宋_GB2312" w:cs="仿宋_GB2312" w:hint="eastAsia"/>
          <w:sz w:val="32"/>
          <w:szCs w:val="32"/>
        </w:rPr>
        <w:t>2020年政府性基金预算支出安排4956万元。其中：社会保障和就业支出464万元；城乡社区支出3209万元；其他支出38万元；债务付息支出1222万元。债务还本支出（线下支出科目）6500万元，政府性基金预算支出总计为11456万元。</w:t>
      </w:r>
    </w:p>
    <w:p w:rsidR="009F1FF1" w:rsidRDefault="005E0777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五、关于20</w:t>
      </w:r>
      <w:r w:rsidR="00E77284">
        <w:rPr>
          <w:rFonts w:ascii="黑体" w:eastAsia="黑体" w:hAnsi="黑体" w:cs="黑体" w:hint="eastAsia"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kern w:val="0"/>
          <w:sz w:val="32"/>
          <w:szCs w:val="32"/>
        </w:rPr>
        <w:t>年新华区国有资本经营收支预算情况的说明</w:t>
      </w:r>
    </w:p>
    <w:p w:rsidR="009F1FF1" w:rsidRDefault="00DE089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2020年</w:t>
      </w:r>
      <w:r w:rsidR="005E0777">
        <w:rPr>
          <w:rFonts w:ascii="仿宋_GB2312" w:eastAsia="仿宋_GB2312" w:cs="仿宋_GB2312" w:hint="eastAsia"/>
          <w:kern w:val="0"/>
          <w:sz w:val="32"/>
          <w:szCs w:val="32"/>
        </w:rPr>
        <w:t>新华区无国有资本经营预算。</w:t>
      </w:r>
    </w:p>
    <w:p w:rsidR="009F1FF1" w:rsidRDefault="005E077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六、关于20</w:t>
      </w:r>
      <w:r w:rsidR="00E77284">
        <w:rPr>
          <w:rFonts w:ascii="黑体" w:eastAsia="黑体" w:hAnsi="黑体" w:cs="黑体" w:hint="eastAsia"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kern w:val="0"/>
          <w:sz w:val="32"/>
          <w:szCs w:val="32"/>
        </w:rPr>
        <w:t>年新华区社会保险基金收入预算情况的说明</w:t>
      </w:r>
    </w:p>
    <w:p w:rsidR="00E77284" w:rsidRPr="00E77284" w:rsidRDefault="00E77284" w:rsidP="00E7728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E77284">
        <w:rPr>
          <w:rFonts w:ascii="仿宋_GB2312" w:eastAsia="仿宋_GB2312" w:cs="仿宋_GB2312" w:hint="eastAsia"/>
          <w:kern w:val="0"/>
          <w:sz w:val="32"/>
          <w:szCs w:val="32"/>
        </w:rPr>
        <w:t>2020年社会保险基金预算收入安排城乡居民养老保险基金收入2742万元。</w:t>
      </w:r>
    </w:p>
    <w:p w:rsidR="009F1FF1" w:rsidRDefault="005E0777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七、关于20</w:t>
      </w:r>
      <w:r w:rsidR="00E77284">
        <w:rPr>
          <w:rFonts w:ascii="黑体" w:eastAsia="黑体" w:hAnsi="黑体" w:cs="黑体" w:hint="eastAsia"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kern w:val="0"/>
          <w:sz w:val="32"/>
          <w:szCs w:val="32"/>
        </w:rPr>
        <w:t>年新华区社会保险基金支出预算情况的说明</w:t>
      </w:r>
    </w:p>
    <w:p w:rsidR="00E77284" w:rsidRPr="00E77284" w:rsidRDefault="00E77284" w:rsidP="00E7728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E77284">
        <w:rPr>
          <w:rFonts w:ascii="仿宋_GB2312" w:eastAsia="仿宋_GB2312" w:cs="仿宋_GB2312" w:hint="eastAsia"/>
          <w:kern w:val="0"/>
          <w:sz w:val="32"/>
          <w:szCs w:val="32"/>
        </w:rPr>
        <w:t>社会保险基金支出预算安排城乡居民养老保险基金支出1746万元。预计年终结余5917万元。</w:t>
      </w:r>
    </w:p>
    <w:p w:rsidR="009F1FF1" w:rsidRDefault="005E077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八、关于20</w:t>
      </w:r>
      <w:r w:rsidR="00E77284">
        <w:rPr>
          <w:rFonts w:ascii="黑体" w:eastAsia="黑体" w:hAnsi="黑体" w:cs="黑体" w:hint="eastAsia"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kern w:val="0"/>
          <w:sz w:val="32"/>
          <w:szCs w:val="32"/>
        </w:rPr>
        <w:t>年新华区预算绩效管理工作开展情况的说明</w:t>
      </w:r>
    </w:p>
    <w:p w:rsidR="009F1FF1" w:rsidRDefault="005E077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根据上级预算绩效管理工作文件和要求，结合实际预算绩效管理工作开展情况说明如下：</w:t>
      </w:r>
    </w:p>
    <w:p w:rsidR="009F1FF1" w:rsidRDefault="005E077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区领导高度重视，区经济工作会议、区人大会等多次会议上对预算绩效管理工作进行要求，对预算绩效管理工作职能和职责进行明确，指导预算绩效管理工作，促进预算绩效管理工作的制度化、规范化、科学化。全面建立预算支出绩效评价制度，按照绩效评价结果安排项目预算。</w:t>
      </w:r>
      <w:r>
        <w:rPr>
          <w:rFonts w:ascii="仿宋_GB2312" w:eastAsia="仿宋_GB2312" w:cs="仿宋_GB2312"/>
          <w:kern w:val="0"/>
          <w:sz w:val="32"/>
          <w:szCs w:val="32"/>
        </w:rPr>
        <w:t>20</w:t>
      </w:r>
      <w:r w:rsidR="00E77284"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年区级</w:t>
      </w:r>
      <w:r w:rsidR="00164876">
        <w:rPr>
          <w:rFonts w:ascii="仿宋_GB2312" w:eastAsia="仿宋_GB2312" w:cs="仿宋_GB2312" w:hint="eastAsia"/>
          <w:kern w:val="0"/>
          <w:sz w:val="32"/>
          <w:szCs w:val="32"/>
        </w:rPr>
        <w:t>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安排100万元以上的项目实行绩效管理</w:t>
      </w:r>
      <w:r w:rsidR="00164876">
        <w:rPr>
          <w:rFonts w:ascii="仿宋_GB2312" w:eastAsia="仿宋_GB2312" w:cs="仿宋_GB2312" w:hint="eastAsia"/>
          <w:kern w:val="0"/>
          <w:sz w:val="32"/>
          <w:szCs w:val="32"/>
        </w:rPr>
        <w:t>，上级根据指标文件要求实行绩效管理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。在信息系统建设和第三方建设上仍存在不足，今后还需加强学习和建设。</w:t>
      </w:r>
    </w:p>
    <w:p w:rsidR="00E77284" w:rsidRDefault="005E0777" w:rsidP="00E77284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九、</w:t>
      </w:r>
      <w:r w:rsidR="00E77284">
        <w:rPr>
          <w:rFonts w:ascii="黑体" w:eastAsia="黑体" w:hAnsi="黑体" w:cs="黑体" w:hint="eastAsia"/>
          <w:kern w:val="0"/>
          <w:sz w:val="32"/>
          <w:szCs w:val="32"/>
        </w:rPr>
        <w:t>关于新华区举借债务情况的说明</w:t>
      </w:r>
    </w:p>
    <w:p w:rsidR="009F1FF1" w:rsidRDefault="00E77284" w:rsidP="00E7728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 w:rsidRPr="00E77284">
        <w:rPr>
          <w:rFonts w:ascii="仿宋_GB2312" w:eastAsia="仿宋_GB2312" w:cs="仿宋_GB2312" w:hint="eastAsia"/>
          <w:kern w:val="0"/>
          <w:sz w:val="32"/>
          <w:szCs w:val="32"/>
        </w:rPr>
        <w:t>2019年我区政府债务限额为66323万元，其中：一般债务29846万元、专项债务36477万元。截止2019年底，我区政府债务余额为64521万元，其中：一般债务29344万元；专项债务35177万元。债务余额在规定限额之内。</w:t>
      </w:r>
    </w:p>
    <w:p w:rsidR="00D568B7" w:rsidRDefault="00D568B7" w:rsidP="00D568B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568B7">
        <w:rPr>
          <w:rFonts w:ascii="仿宋_GB2312" w:eastAsia="仿宋_GB2312" w:hAnsi="仿宋_GB2312" w:cs="仿宋_GB2312" w:hint="eastAsia"/>
          <w:kern w:val="0"/>
          <w:sz w:val="32"/>
          <w:szCs w:val="32"/>
        </w:rPr>
        <w:t>2019年，我区一般政府债券付息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1075</w:t>
      </w:r>
      <w:r w:rsidRPr="00D568B7"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万元，专项政府债券付息1085万元。</w:t>
      </w:r>
    </w:p>
    <w:p w:rsidR="00D568B7" w:rsidRPr="00D568B7" w:rsidRDefault="00D568B7" w:rsidP="00D568B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568B7"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 w:rsidRPr="00D568B7">
        <w:rPr>
          <w:rFonts w:ascii="仿宋_GB2312" w:eastAsia="仿宋_GB2312" w:hAnsi="仿宋_GB2312" w:cs="仿宋_GB2312" w:hint="eastAsia"/>
          <w:kern w:val="0"/>
          <w:sz w:val="32"/>
          <w:szCs w:val="32"/>
        </w:rPr>
        <w:t>年，我区一般政府债券付息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1118</w:t>
      </w:r>
      <w:r w:rsidRPr="00D568B7"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万元，专项政府债券付息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1222</w:t>
      </w:r>
      <w:bookmarkStart w:id="0" w:name="_GoBack"/>
      <w:bookmarkEnd w:id="0"/>
      <w:r w:rsidRPr="00D568B7"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万元，全部列入年初预算。</w:t>
      </w:r>
    </w:p>
    <w:p w:rsidR="009F1FF1" w:rsidRDefault="005E0777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十、关于20</w:t>
      </w:r>
      <w:r w:rsidR="008B0935">
        <w:rPr>
          <w:rFonts w:ascii="黑体" w:eastAsia="黑体" w:hAnsi="黑体" w:cs="黑体" w:hint="eastAsia"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kern w:val="0"/>
          <w:sz w:val="32"/>
          <w:szCs w:val="32"/>
        </w:rPr>
        <w:t>年新华区“三公”经费预算情况的说明</w:t>
      </w:r>
    </w:p>
    <w:p w:rsidR="009F1FF1" w:rsidRDefault="005E077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</w:t>
      </w:r>
      <w:r w:rsidR="008B0935"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年我区“三公”经费预算为</w:t>
      </w:r>
      <w:r w:rsidR="000516E6">
        <w:rPr>
          <w:rFonts w:ascii="仿宋_GB2312" w:eastAsia="仿宋_GB2312" w:cs="仿宋_GB2312" w:hint="eastAsia"/>
          <w:kern w:val="0"/>
          <w:sz w:val="32"/>
          <w:szCs w:val="32"/>
        </w:rPr>
        <w:t>1315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cs="仿宋_GB2312"/>
          <w:kern w:val="0"/>
          <w:sz w:val="32"/>
          <w:szCs w:val="32"/>
        </w:rPr>
        <w:t>201</w:t>
      </w:r>
      <w:r w:rsidR="000516E6">
        <w:rPr>
          <w:rFonts w:ascii="仿宋_GB2312" w:eastAsia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年下降</w:t>
      </w:r>
      <w:r w:rsidR="000516E6">
        <w:rPr>
          <w:rFonts w:ascii="仿宋_GB2312" w:eastAsia="仿宋_GB2312" w:cs="仿宋_GB2312" w:hint="eastAsia"/>
          <w:kern w:val="0"/>
          <w:sz w:val="32"/>
          <w:szCs w:val="32"/>
        </w:rPr>
        <w:t>6.3</w:t>
      </w:r>
      <w:r>
        <w:rPr>
          <w:rFonts w:ascii="仿宋_GB2312" w:eastAsia="仿宋_GB2312" w:cs="仿宋_GB2312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。“三公”经费各项预算安排情况如下：</w:t>
      </w:r>
    </w:p>
    <w:p w:rsidR="009F1FF1" w:rsidRDefault="005E077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.因公出国（境）费预算</w:t>
      </w:r>
      <w:r w:rsidR="000516E6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</w:t>
      </w:r>
      <w:r w:rsidR="000516E6">
        <w:rPr>
          <w:rFonts w:ascii="仿宋_GB2312" w:eastAsia="仿宋_GB2312" w:cs="仿宋_GB2312" w:hint="eastAsia"/>
          <w:kern w:val="0"/>
          <w:sz w:val="32"/>
          <w:szCs w:val="32"/>
        </w:rPr>
        <w:t>较</w:t>
      </w:r>
      <w:r>
        <w:rPr>
          <w:rFonts w:ascii="仿宋_GB2312" w:eastAsia="仿宋_GB2312" w:cs="仿宋_GB2312"/>
          <w:kern w:val="0"/>
          <w:sz w:val="32"/>
          <w:szCs w:val="32"/>
        </w:rPr>
        <w:t>201</w:t>
      </w:r>
      <w:r w:rsidR="000516E6">
        <w:rPr>
          <w:rFonts w:ascii="仿宋_GB2312" w:eastAsia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年预算</w:t>
      </w:r>
      <w:r w:rsidR="000516E6">
        <w:rPr>
          <w:rFonts w:ascii="仿宋_GB2312" w:eastAsia="仿宋_GB2312" w:cs="仿宋_GB2312" w:hint="eastAsia"/>
          <w:kern w:val="0"/>
          <w:sz w:val="32"/>
          <w:szCs w:val="32"/>
        </w:rPr>
        <w:t>下降60%</w:t>
      </w:r>
      <w:r w:rsidR="00DE089F">
        <w:rPr>
          <w:rFonts w:ascii="仿宋_GB2312" w:eastAsia="仿宋_GB2312" w:cs="仿宋_GB2312" w:hint="eastAsia"/>
          <w:kern w:val="0"/>
          <w:sz w:val="32"/>
          <w:szCs w:val="32"/>
        </w:rPr>
        <w:t>；主要原因为压减一般性支出；</w:t>
      </w:r>
    </w:p>
    <w:p w:rsidR="009F1FF1" w:rsidRDefault="005E077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lastRenderedPageBreak/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.公务接待费预算</w:t>
      </w:r>
      <w:r w:rsidR="000516E6">
        <w:rPr>
          <w:rFonts w:ascii="仿宋_GB2312" w:eastAsia="仿宋_GB2312" w:cs="仿宋_GB2312" w:hint="eastAsia"/>
          <w:kern w:val="0"/>
          <w:sz w:val="32"/>
          <w:szCs w:val="32"/>
        </w:rPr>
        <w:t>272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cs="仿宋_GB2312"/>
          <w:kern w:val="0"/>
          <w:sz w:val="32"/>
          <w:szCs w:val="32"/>
        </w:rPr>
        <w:t>20</w:t>
      </w:r>
      <w:r w:rsidR="000516E6">
        <w:rPr>
          <w:rFonts w:ascii="仿宋_GB2312" w:eastAsia="仿宋_GB2312" w:cs="仿宋_GB2312" w:hint="eastAsia"/>
          <w:kern w:val="0"/>
          <w:sz w:val="32"/>
          <w:szCs w:val="32"/>
        </w:rPr>
        <w:t>19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年预算</w:t>
      </w:r>
      <w:r w:rsidR="000516E6">
        <w:rPr>
          <w:rFonts w:ascii="仿宋_GB2312" w:eastAsia="仿宋_GB2312" w:cs="仿宋_GB2312" w:hint="eastAsia"/>
          <w:kern w:val="0"/>
          <w:sz w:val="32"/>
          <w:szCs w:val="32"/>
        </w:rPr>
        <w:t>下降14.7</w:t>
      </w:r>
      <w:r>
        <w:rPr>
          <w:rFonts w:ascii="仿宋_GB2312" w:eastAsia="仿宋_GB2312" w:cs="仿宋_GB2312"/>
          <w:kern w:val="0"/>
          <w:sz w:val="32"/>
          <w:szCs w:val="32"/>
        </w:rPr>
        <w:t>%</w:t>
      </w:r>
      <w:r w:rsidR="00DE089F">
        <w:rPr>
          <w:rFonts w:ascii="仿宋_GB2312" w:eastAsia="仿宋_GB2312" w:cs="仿宋_GB2312" w:hint="eastAsia"/>
          <w:kern w:val="0"/>
          <w:sz w:val="32"/>
          <w:szCs w:val="32"/>
        </w:rPr>
        <w:t>，主要原因为压减一般性支出；</w:t>
      </w:r>
    </w:p>
    <w:p w:rsidR="009F1FF1" w:rsidRDefault="005E0777">
      <w:pPr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.公务用车预算10</w:t>
      </w:r>
      <w:r w:rsidR="00831328">
        <w:rPr>
          <w:rFonts w:ascii="仿宋_GB2312" w:eastAsia="仿宋_GB2312" w:cs="仿宋_GB2312" w:hint="eastAsia"/>
          <w:kern w:val="0"/>
          <w:sz w:val="32"/>
          <w:szCs w:val="32"/>
        </w:rPr>
        <w:t>41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cs="仿宋_GB2312"/>
          <w:kern w:val="0"/>
          <w:sz w:val="32"/>
          <w:szCs w:val="32"/>
        </w:rPr>
        <w:t>201</w:t>
      </w:r>
      <w:r w:rsidR="009B26F5">
        <w:rPr>
          <w:rFonts w:ascii="仿宋_GB2312" w:eastAsia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年预算下降</w:t>
      </w:r>
      <w:r w:rsidR="00831328">
        <w:rPr>
          <w:rFonts w:ascii="仿宋_GB2312" w:eastAsia="仿宋_GB2312" w:cs="仿宋_GB2312" w:hint="eastAsia"/>
          <w:kern w:val="0"/>
          <w:sz w:val="32"/>
          <w:szCs w:val="32"/>
        </w:rPr>
        <w:t>3.6</w:t>
      </w:r>
      <w:r>
        <w:rPr>
          <w:rFonts w:ascii="仿宋_GB2312" w:eastAsia="仿宋_GB2312" w:cs="仿宋_GB2312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，其中：公务用车购置费</w:t>
      </w:r>
      <w:r w:rsidR="009B26F5">
        <w:rPr>
          <w:rFonts w:ascii="仿宋_GB2312" w:eastAsia="仿宋_GB2312" w:cs="仿宋_GB2312" w:hint="eastAsia"/>
          <w:kern w:val="0"/>
          <w:sz w:val="32"/>
          <w:szCs w:val="32"/>
        </w:rPr>
        <w:t>112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万元，比上年增加</w:t>
      </w:r>
      <w:r w:rsidR="009B26F5">
        <w:rPr>
          <w:rFonts w:ascii="仿宋_GB2312" w:eastAsia="仿宋_GB2312" w:cs="仿宋_GB2312" w:hint="eastAsia"/>
          <w:kern w:val="0"/>
          <w:sz w:val="32"/>
          <w:szCs w:val="32"/>
        </w:rPr>
        <w:t>56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万元，增长</w:t>
      </w:r>
      <w:r w:rsidR="00EF7162">
        <w:rPr>
          <w:rFonts w:ascii="仿宋_GB2312" w:eastAsia="仿宋_GB2312" w:cs="仿宋_GB2312" w:hint="eastAsia"/>
          <w:kern w:val="0"/>
          <w:sz w:val="32"/>
          <w:szCs w:val="32"/>
        </w:rPr>
        <w:t>100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%，主要原因是</w:t>
      </w:r>
      <w:r w:rsidR="00CC117F">
        <w:rPr>
          <w:rFonts w:ascii="仿宋_GB2312" w:eastAsia="仿宋_GB2312" w:cs="仿宋_GB2312" w:hint="eastAsia"/>
          <w:kern w:val="0"/>
          <w:sz w:val="32"/>
          <w:szCs w:val="32"/>
        </w:rPr>
        <w:t>纪检委、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检察院、</w:t>
      </w:r>
      <w:r w:rsidR="00CC117F">
        <w:rPr>
          <w:rFonts w:ascii="仿宋_GB2312" w:eastAsia="仿宋_GB2312" w:cs="仿宋_GB2312" w:hint="eastAsia"/>
          <w:kern w:val="0"/>
          <w:sz w:val="32"/>
          <w:szCs w:val="32"/>
        </w:rPr>
        <w:t>督查局（新增单位）、卫生计生监督所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等单位车辆老旧已到报废年限，无法正常行驶，急需更换车辆所致；公务用车运行维护费</w:t>
      </w:r>
      <w:r w:rsidR="00086827">
        <w:rPr>
          <w:rFonts w:ascii="仿宋_GB2312" w:eastAsia="仿宋_GB2312" w:cs="仿宋_GB2312" w:hint="eastAsia"/>
          <w:kern w:val="0"/>
          <w:sz w:val="32"/>
          <w:szCs w:val="32"/>
        </w:rPr>
        <w:t>929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万元，比上年减少</w:t>
      </w:r>
      <w:r w:rsidR="00086827">
        <w:rPr>
          <w:rFonts w:ascii="仿宋_GB2312" w:eastAsia="仿宋_GB2312" w:cs="仿宋_GB2312" w:hint="eastAsia"/>
          <w:kern w:val="0"/>
          <w:sz w:val="32"/>
          <w:szCs w:val="32"/>
        </w:rPr>
        <w:t>95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万元，下降</w:t>
      </w:r>
      <w:r w:rsidR="00086827">
        <w:rPr>
          <w:rFonts w:ascii="仿宋_GB2312" w:eastAsia="仿宋_GB2312" w:cs="仿宋_GB2312" w:hint="eastAsia"/>
          <w:kern w:val="0"/>
          <w:sz w:val="32"/>
          <w:szCs w:val="32"/>
        </w:rPr>
        <w:t>9.3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%，主要原因是厉行节约，严格执行八项规定所致。</w:t>
      </w:r>
    </w:p>
    <w:p w:rsidR="00202B47" w:rsidRDefault="00202B47">
      <w:pPr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</w:p>
    <w:sectPr w:rsidR="00202B4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32" w:rsidRDefault="00375032">
      <w:r>
        <w:separator/>
      </w:r>
    </w:p>
  </w:endnote>
  <w:endnote w:type="continuationSeparator" w:id="0">
    <w:p w:rsidR="00375032" w:rsidRDefault="0037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F1" w:rsidRDefault="005E07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1FF1" w:rsidRDefault="005E077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568B7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F1FF1" w:rsidRDefault="005E077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568B7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32" w:rsidRDefault="00375032">
      <w:r>
        <w:separator/>
      </w:r>
    </w:p>
  </w:footnote>
  <w:footnote w:type="continuationSeparator" w:id="0">
    <w:p w:rsidR="00375032" w:rsidRDefault="00375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DE"/>
    <w:rsid w:val="000516E6"/>
    <w:rsid w:val="00060E6C"/>
    <w:rsid w:val="00086827"/>
    <w:rsid w:val="00115834"/>
    <w:rsid w:val="00164876"/>
    <w:rsid w:val="00202B47"/>
    <w:rsid w:val="002735B5"/>
    <w:rsid w:val="00375032"/>
    <w:rsid w:val="00401E3A"/>
    <w:rsid w:val="004753C8"/>
    <w:rsid w:val="004B7475"/>
    <w:rsid w:val="005E0777"/>
    <w:rsid w:val="005F6A15"/>
    <w:rsid w:val="007B3426"/>
    <w:rsid w:val="00800016"/>
    <w:rsid w:val="00831328"/>
    <w:rsid w:val="008B0935"/>
    <w:rsid w:val="009A3AA1"/>
    <w:rsid w:val="009B26F5"/>
    <w:rsid w:val="009F1FF1"/>
    <w:rsid w:val="00A2035F"/>
    <w:rsid w:val="00C82B5D"/>
    <w:rsid w:val="00C8338E"/>
    <w:rsid w:val="00CC117F"/>
    <w:rsid w:val="00D568B7"/>
    <w:rsid w:val="00DE089F"/>
    <w:rsid w:val="00E61DAC"/>
    <w:rsid w:val="00E77284"/>
    <w:rsid w:val="00EE43DE"/>
    <w:rsid w:val="00EF7162"/>
    <w:rsid w:val="12387358"/>
    <w:rsid w:val="133D3D4A"/>
    <w:rsid w:val="13CC5A82"/>
    <w:rsid w:val="19C17ECA"/>
    <w:rsid w:val="206F196F"/>
    <w:rsid w:val="36522196"/>
    <w:rsid w:val="37E53CC8"/>
    <w:rsid w:val="4001312B"/>
    <w:rsid w:val="40330708"/>
    <w:rsid w:val="433D0BF4"/>
    <w:rsid w:val="464C3A76"/>
    <w:rsid w:val="4C1511F1"/>
    <w:rsid w:val="617D2E90"/>
    <w:rsid w:val="73C354C5"/>
    <w:rsid w:val="76DE043E"/>
    <w:rsid w:val="791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304</Words>
  <Characters>1738</Characters>
  <Application>Microsoft Office Word</Application>
  <DocSecurity>0</DocSecurity>
  <Lines>14</Lines>
  <Paragraphs>4</Paragraphs>
  <ScaleCrop>false</ScaleCrop>
  <Company>China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dcterms:created xsi:type="dcterms:W3CDTF">2020-07-20T02:24:00Z</dcterms:created>
  <dcterms:modified xsi:type="dcterms:W3CDTF">2021-06-09T09:48:00Z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