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0E0" w:rsidRDefault="00E630E0" w:rsidP="00BA7F33">
      <w:pPr>
        <w:spacing w:line="580" w:lineRule="exact"/>
        <w:jc w:val="center"/>
        <w:rPr>
          <w:rFonts w:ascii="方正小标宋简体" w:eastAsia="方正小标宋简体" w:hAnsi="宋体" w:cs="宋体"/>
          <w:bCs/>
          <w:kern w:val="0"/>
          <w:sz w:val="44"/>
          <w:szCs w:val="44"/>
          <w:bdr w:val="none" w:sz="0" w:space="0" w:color="auto" w:frame="1"/>
        </w:rPr>
      </w:pPr>
      <w:r w:rsidRPr="00BA7F33">
        <w:rPr>
          <w:rFonts w:ascii="方正小标宋简体" w:eastAsia="方正小标宋简体" w:hAnsi="宋体" w:cs="宋体" w:hint="eastAsia"/>
          <w:bCs/>
          <w:kern w:val="0"/>
          <w:sz w:val="44"/>
          <w:szCs w:val="44"/>
          <w:bdr w:val="none" w:sz="0" w:space="0" w:color="auto" w:frame="1"/>
        </w:rPr>
        <w:t>部门行政职权清理目录汇总表</w:t>
      </w:r>
    </w:p>
    <w:p w:rsidR="00BA7F33" w:rsidRPr="00BA7F33" w:rsidRDefault="00BA7F33" w:rsidP="00BA7F33">
      <w:pPr>
        <w:spacing w:line="580" w:lineRule="exact"/>
        <w:jc w:val="center"/>
        <w:rPr>
          <w:rFonts w:ascii="方正小标宋简体" w:eastAsia="方正小标宋简体" w:hAnsi="宋体" w:cs="宋体"/>
          <w:bCs/>
          <w:kern w:val="0"/>
          <w:sz w:val="44"/>
          <w:szCs w:val="44"/>
          <w:bdr w:val="none" w:sz="0" w:space="0" w:color="auto" w:frame="1"/>
        </w:rPr>
      </w:pPr>
    </w:p>
    <w:tbl>
      <w:tblPr>
        <w:tblW w:w="8925" w:type="dxa"/>
        <w:jc w:val="center"/>
        <w:tblCellMar>
          <w:top w:w="15" w:type="dxa"/>
          <w:left w:w="15" w:type="dxa"/>
          <w:bottom w:w="15" w:type="dxa"/>
          <w:right w:w="15" w:type="dxa"/>
        </w:tblCellMar>
        <w:tblLook w:val="0000"/>
      </w:tblPr>
      <w:tblGrid>
        <w:gridCol w:w="677"/>
        <w:gridCol w:w="1520"/>
        <w:gridCol w:w="4661"/>
        <w:gridCol w:w="2067"/>
      </w:tblGrid>
      <w:tr w:rsidR="00E630E0" w:rsidRPr="002731EF" w:rsidTr="00C129B3">
        <w:trPr>
          <w:trHeight w:val="455"/>
          <w:jc w:val="center"/>
        </w:trPr>
        <w:tc>
          <w:tcPr>
            <w:tcW w:w="8925" w:type="dxa"/>
            <w:gridSpan w:val="4"/>
            <w:vAlign w:val="center"/>
          </w:tcPr>
          <w:p w:rsidR="00E630E0" w:rsidRPr="002731EF" w:rsidRDefault="00E630E0"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部门：</w:t>
            </w:r>
            <w:r w:rsidR="00CC7B64">
              <w:rPr>
                <w:rFonts w:ascii="仿宋_GB2312" w:eastAsia="仿宋_GB2312" w:hAnsi="文星仿宋" w:hint="eastAsia"/>
                <w:sz w:val="32"/>
                <w:szCs w:val="32"/>
              </w:rPr>
              <w:t>新华区城市管理</w:t>
            </w:r>
            <w:r w:rsidR="00E63B22" w:rsidRPr="00F019E9">
              <w:rPr>
                <w:rFonts w:ascii="仿宋_GB2312" w:eastAsia="仿宋_GB2312" w:hAnsi="文星仿宋" w:hint="eastAsia"/>
                <w:sz w:val="32"/>
                <w:szCs w:val="32"/>
              </w:rPr>
              <w:t>局</w:t>
            </w:r>
            <w:r w:rsidRPr="002731EF">
              <w:rPr>
                <w:rFonts w:ascii="仿宋_GB2312" w:eastAsia="仿宋_GB2312" w:hAnsi="宋体" w:cs="宋体" w:hint="eastAsia"/>
                <w:kern w:val="0"/>
                <w:sz w:val="32"/>
                <w:szCs w:val="32"/>
              </w:rPr>
              <w:t xml:space="preserve">（公章）      </w:t>
            </w:r>
          </w:p>
        </w:tc>
      </w:tr>
      <w:tr w:rsidR="00E630E0"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E630E0" w:rsidRPr="00BA7F33" w:rsidRDefault="00E630E0"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序号</w:t>
            </w:r>
          </w:p>
        </w:tc>
        <w:tc>
          <w:tcPr>
            <w:tcW w:w="1520" w:type="dxa"/>
            <w:tcBorders>
              <w:top w:val="single" w:sz="4" w:space="0" w:color="000000"/>
              <w:left w:val="single" w:sz="4" w:space="0" w:color="000000"/>
              <w:bottom w:val="single" w:sz="4" w:space="0" w:color="000000"/>
              <w:right w:val="single" w:sz="4" w:space="0" w:color="000000"/>
            </w:tcBorders>
            <w:vAlign w:val="center"/>
          </w:tcPr>
          <w:p w:rsidR="00E630E0" w:rsidRPr="00BA7F33" w:rsidRDefault="00E630E0"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类别</w:t>
            </w:r>
          </w:p>
        </w:tc>
        <w:tc>
          <w:tcPr>
            <w:tcW w:w="4661" w:type="dxa"/>
            <w:tcBorders>
              <w:top w:val="single" w:sz="4" w:space="0" w:color="000000"/>
              <w:left w:val="single" w:sz="4" w:space="0" w:color="000000"/>
              <w:bottom w:val="single" w:sz="4" w:space="0" w:color="000000"/>
              <w:right w:val="single" w:sz="4" w:space="0" w:color="000000"/>
            </w:tcBorders>
            <w:vAlign w:val="center"/>
          </w:tcPr>
          <w:p w:rsidR="00E630E0" w:rsidRPr="00BA7F33" w:rsidRDefault="00E630E0"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职权名称及数量</w:t>
            </w:r>
          </w:p>
        </w:tc>
        <w:tc>
          <w:tcPr>
            <w:tcW w:w="2067" w:type="dxa"/>
            <w:tcBorders>
              <w:top w:val="single" w:sz="4" w:space="0" w:color="000000"/>
              <w:left w:val="single" w:sz="4" w:space="0" w:color="000000"/>
              <w:bottom w:val="single" w:sz="4" w:space="0" w:color="000000"/>
              <w:right w:val="single" w:sz="4" w:space="0" w:color="000000"/>
            </w:tcBorders>
            <w:vAlign w:val="center"/>
          </w:tcPr>
          <w:p w:rsidR="00E630E0" w:rsidRPr="00BA7F33" w:rsidRDefault="00E630E0"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调整意见</w:t>
            </w:r>
          </w:p>
        </w:tc>
      </w:tr>
      <w:tr w:rsidR="00E630E0" w:rsidRPr="002731EF" w:rsidTr="00BE3CC0">
        <w:trPr>
          <w:trHeight w:val="491"/>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E630E0" w:rsidRPr="00BA7F33" w:rsidRDefault="00E630E0"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一</w:t>
            </w:r>
          </w:p>
        </w:tc>
        <w:tc>
          <w:tcPr>
            <w:tcW w:w="1520" w:type="dxa"/>
            <w:tcBorders>
              <w:top w:val="single" w:sz="4" w:space="0" w:color="000000"/>
              <w:left w:val="single" w:sz="4" w:space="0" w:color="000000"/>
              <w:bottom w:val="single" w:sz="4" w:space="0" w:color="000000"/>
              <w:right w:val="single" w:sz="4" w:space="0" w:color="000000"/>
            </w:tcBorders>
            <w:vAlign w:val="center"/>
          </w:tcPr>
          <w:p w:rsidR="00E630E0" w:rsidRPr="00BA7F33" w:rsidRDefault="00E630E0" w:rsidP="00E630E0">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行政许可</w:t>
            </w:r>
          </w:p>
        </w:tc>
        <w:tc>
          <w:tcPr>
            <w:tcW w:w="4661" w:type="dxa"/>
            <w:tcBorders>
              <w:top w:val="single" w:sz="4" w:space="0" w:color="000000"/>
              <w:left w:val="single" w:sz="4" w:space="0" w:color="000000"/>
              <w:bottom w:val="single" w:sz="4" w:space="0" w:color="000000"/>
              <w:right w:val="single" w:sz="4" w:space="0" w:color="000000"/>
            </w:tcBorders>
            <w:vAlign w:val="center"/>
          </w:tcPr>
          <w:p w:rsidR="00E630E0" w:rsidRPr="002731EF" w:rsidRDefault="00E630E0"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w:t>
            </w:r>
            <w:r w:rsidR="00D55321">
              <w:rPr>
                <w:rFonts w:ascii="仿宋_GB2312" w:eastAsia="仿宋_GB2312" w:hAnsi="宋体" w:cs="宋体" w:hint="eastAsia"/>
                <w:kern w:val="0"/>
                <w:sz w:val="32"/>
                <w:szCs w:val="32"/>
              </w:rPr>
              <w:t xml:space="preserve"> 5</w:t>
            </w:r>
            <w:r w:rsidRPr="002731EF">
              <w:rPr>
                <w:rFonts w:ascii="仿宋_GB2312" w:eastAsia="仿宋_GB2312" w:hAnsi="宋体" w:cs="宋体" w:hint="eastAsia"/>
                <w:kern w:val="0"/>
                <w:sz w:val="32"/>
                <w:szCs w:val="32"/>
              </w:rPr>
              <w:t xml:space="preserve">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E630E0" w:rsidRPr="002731EF" w:rsidRDefault="00E630E0" w:rsidP="00E630E0">
            <w:pPr>
              <w:widowControl/>
              <w:jc w:val="left"/>
              <w:rPr>
                <w:rFonts w:ascii="仿宋_GB2312" w:eastAsia="仿宋_GB2312" w:hAnsi="宋体" w:cs="宋体"/>
                <w:kern w:val="0"/>
                <w:sz w:val="32"/>
                <w:szCs w:val="32"/>
              </w:rPr>
            </w:pPr>
          </w:p>
        </w:tc>
      </w:tr>
      <w:tr w:rsidR="00E630E0" w:rsidRPr="002731EF" w:rsidTr="00BE3CC0">
        <w:trPr>
          <w:trHeight w:val="1372"/>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E630E0" w:rsidRPr="002731EF" w:rsidRDefault="00E630E0"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E630E0" w:rsidRPr="002731EF" w:rsidRDefault="00FC2C98" w:rsidP="00F8757D">
            <w:pPr>
              <w:widowControl/>
              <w:jc w:val="left"/>
              <w:rPr>
                <w:rFonts w:ascii="仿宋_GB2312" w:eastAsia="仿宋_GB2312" w:hAnsi="宋体" w:cs="宋体"/>
                <w:kern w:val="0"/>
                <w:sz w:val="32"/>
                <w:szCs w:val="32"/>
              </w:rPr>
            </w:pPr>
            <w:r w:rsidRPr="00D55321">
              <w:rPr>
                <w:rFonts w:ascii="宋体" w:hAnsi="宋体" w:cs="宋体" w:hint="eastAsia"/>
                <w:color w:val="000000"/>
                <w:sz w:val="18"/>
                <w:szCs w:val="18"/>
              </w:rPr>
              <w:t>临时占道停车场的审批</w:t>
            </w:r>
          </w:p>
        </w:tc>
        <w:tc>
          <w:tcPr>
            <w:tcW w:w="4661" w:type="dxa"/>
            <w:tcBorders>
              <w:top w:val="single" w:sz="4" w:space="0" w:color="000000"/>
              <w:left w:val="single" w:sz="4" w:space="0" w:color="000000"/>
              <w:bottom w:val="single" w:sz="4" w:space="0" w:color="000000"/>
              <w:right w:val="single" w:sz="4" w:space="0" w:color="000000"/>
            </w:tcBorders>
            <w:vAlign w:val="center"/>
          </w:tcPr>
          <w:p w:rsidR="00E630E0" w:rsidRPr="00FC2C98" w:rsidRDefault="00FC2C98" w:rsidP="00E630E0">
            <w:pPr>
              <w:widowControl/>
              <w:jc w:val="left"/>
              <w:rPr>
                <w:rFonts w:ascii="仿宋_GB2312" w:eastAsia="仿宋_GB2312" w:hAnsi="宋体" w:cs="宋体"/>
                <w:kern w:val="0"/>
                <w:sz w:val="18"/>
                <w:szCs w:val="18"/>
              </w:rPr>
            </w:pPr>
            <w:r w:rsidRPr="00B81D5B">
              <w:rPr>
                <w:rFonts w:ascii="宋体" w:hAnsi="宋体" w:cs="宋体" w:hint="eastAsia"/>
                <w:color w:val="000000"/>
                <w:sz w:val="18"/>
                <w:szCs w:val="18"/>
              </w:rPr>
              <w:t>新华区规划内城市道路上，占用人行</w:t>
            </w:r>
            <w:r w:rsidR="0090374A">
              <w:rPr>
                <w:rFonts w:ascii="宋体" w:hAnsi="宋体" w:cs="宋体" w:hint="eastAsia"/>
                <w:color w:val="000000"/>
                <w:sz w:val="18"/>
                <w:szCs w:val="18"/>
              </w:rPr>
              <w:t>道作临时停车场的行政许可</w:t>
            </w:r>
          </w:p>
        </w:tc>
        <w:tc>
          <w:tcPr>
            <w:tcW w:w="2067" w:type="dxa"/>
            <w:tcBorders>
              <w:top w:val="single" w:sz="4" w:space="0" w:color="000000"/>
              <w:left w:val="single" w:sz="4" w:space="0" w:color="000000"/>
              <w:bottom w:val="single" w:sz="4" w:space="0" w:color="000000"/>
              <w:right w:val="single" w:sz="4" w:space="0" w:color="000000"/>
            </w:tcBorders>
            <w:vAlign w:val="center"/>
          </w:tcPr>
          <w:p w:rsidR="00E630E0" w:rsidRPr="005A4390" w:rsidRDefault="00E630E0" w:rsidP="00D55321">
            <w:pPr>
              <w:widowControl/>
              <w:rPr>
                <w:rFonts w:ascii="宋体" w:hAnsi="宋体" w:cs="宋体"/>
                <w:color w:val="000000"/>
                <w:sz w:val="18"/>
                <w:szCs w:val="18"/>
              </w:rPr>
            </w:pPr>
          </w:p>
        </w:tc>
      </w:tr>
      <w:tr w:rsidR="00D55321"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2</w:t>
            </w:r>
          </w:p>
        </w:tc>
        <w:tc>
          <w:tcPr>
            <w:tcW w:w="1520"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left"/>
              <w:rPr>
                <w:rFonts w:ascii="仿宋_GB2312" w:eastAsia="仿宋_GB2312" w:hAnsi="宋体" w:cs="宋体"/>
                <w:kern w:val="0"/>
                <w:sz w:val="32"/>
                <w:szCs w:val="32"/>
              </w:rPr>
            </w:pPr>
            <w:r>
              <w:rPr>
                <w:rFonts w:ascii="宋体" w:hAnsi="宋体" w:cs="宋体" w:hint="eastAsia"/>
                <w:color w:val="000000"/>
                <w:sz w:val="18"/>
                <w:szCs w:val="18"/>
              </w:rPr>
              <w:t>辖区内门头牌匾、霓虹灯和在各类设施上悬挂、张贴、喷涂宣传品以及市管道路和新城区范围以外设置大型户外广告的审批及行政执法工作。</w:t>
            </w:r>
          </w:p>
        </w:tc>
        <w:tc>
          <w:tcPr>
            <w:tcW w:w="4661"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left"/>
              <w:rPr>
                <w:rFonts w:ascii="仿宋_GB2312" w:eastAsia="仿宋_GB2312" w:hAnsi="宋体" w:cs="宋体"/>
                <w:kern w:val="0"/>
                <w:sz w:val="32"/>
                <w:szCs w:val="32"/>
              </w:rPr>
            </w:pPr>
            <w:r>
              <w:rPr>
                <w:rFonts w:ascii="宋体" w:hAnsi="宋体" w:cs="宋体" w:hint="eastAsia"/>
                <w:color w:val="000000"/>
                <w:sz w:val="18"/>
                <w:szCs w:val="18"/>
              </w:rPr>
              <w:t>辖区内门头牌匾、霓虹灯和在各类设施上悬挂、张贴、喷涂宣传品以及市管道路和新城区范围以外设置大型户外广告的审批及行政执法工作。</w:t>
            </w:r>
          </w:p>
        </w:tc>
        <w:tc>
          <w:tcPr>
            <w:tcW w:w="2067" w:type="dxa"/>
            <w:tcBorders>
              <w:top w:val="single" w:sz="4" w:space="0" w:color="000000"/>
              <w:left w:val="single" w:sz="4" w:space="0" w:color="000000"/>
              <w:bottom w:val="single" w:sz="4" w:space="0" w:color="000000"/>
              <w:right w:val="single" w:sz="4" w:space="0" w:color="000000"/>
            </w:tcBorders>
            <w:vAlign w:val="center"/>
          </w:tcPr>
          <w:p w:rsidR="00D55321" w:rsidRPr="005A4390" w:rsidRDefault="00D55321" w:rsidP="00D55321">
            <w:pPr>
              <w:rPr>
                <w:rFonts w:ascii="宋体" w:hAnsi="宋体" w:cs="宋体"/>
                <w:color w:val="000000"/>
                <w:sz w:val="18"/>
                <w:szCs w:val="18"/>
              </w:rPr>
            </w:pPr>
          </w:p>
        </w:tc>
      </w:tr>
      <w:tr w:rsidR="00D55321"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w:t>
            </w:r>
          </w:p>
        </w:tc>
        <w:tc>
          <w:tcPr>
            <w:tcW w:w="1520" w:type="dxa"/>
            <w:tcBorders>
              <w:top w:val="single" w:sz="4" w:space="0" w:color="000000"/>
              <w:left w:val="single" w:sz="4" w:space="0" w:color="000000"/>
              <w:bottom w:val="single" w:sz="4" w:space="0" w:color="000000"/>
              <w:right w:val="single" w:sz="4" w:space="0" w:color="000000"/>
            </w:tcBorders>
            <w:vAlign w:val="center"/>
          </w:tcPr>
          <w:p w:rsidR="00D55321" w:rsidRDefault="00D55321" w:rsidP="00F8757D">
            <w:pPr>
              <w:widowControl/>
              <w:jc w:val="left"/>
              <w:rPr>
                <w:rFonts w:ascii="仿宋_GB2312" w:eastAsia="仿宋_GB2312" w:hAnsi="宋体" w:cs="宋体"/>
                <w:kern w:val="0"/>
                <w:sz w:val="32"/>
                <w:szCs w:val="32"/>
              </w:rPr>
            </w:pPr>
            <w:r>
              <w:rPr>
                <w:rFonts w:ascii="宋体" w:hAnsi="宋体" w:cs="宋体" w:hint="eastAsia"/>
                <w:color w:val="000000"/>
                <w:sz w:val="18"/>
                <w:szCs w:val="18"/>
              </w:rPr>
              <w:t>负责辖区内在城市街道两侧和公共场所设置各类商亭、固定摊点、电话亭、大排档的审批</w:t>
            </w:r>
          </w:p>
        </w:tc>
        <w:tc>
          <w:tcPr>
            <w:tcW w:w="4661" w:type="dxa"/>
            <w:tcBorders>
              <w:top w:val="single" w:sz="4" w:space="0" w:color="000000"/>
              <w:left w:val="single" w:sz="4" w:space="0" w:color="000000"/>
              <w:bottom w:val="single" w:sz="4" w:space="0" w:color="000000"/>
              <w:right w:val="single" w:sz="4" w:space="0" w:color="000000"/>
            </w:tcBorders>
            <w:vAlign w:val="center"/>
          </w:tcPr>
          <w:p w:rsidR="00D55321" w:rsidRDefault="00D55321" w:rsidP="00353F4D">
            <w:pPr>
              <w:widowControl/>
              <w:jc w:val="left"/>
              <w:rPr>
                <w:rFonts w:ascii="仿宋_GB2312" w:eastAsia="仿宋_GB2312" w:hAnsi="宋体" w:cs="宋体"/>
                <w:kern w:val="0"/>
                <w:sz w:val="32"/>
                <w:szCs w:val="32"/>
              </w:rPr>
            </w:pPr>
            <w:r>
              <w:rPr>
                <w:rFonts w:ascii="宋体" w:hAnsi="宋体" w:cs="宋体" w:hint="eastAsia"/>
                <w:color w:val="000000"/>
                <w:sz w:val="18"/>
                <w:szCs w:val="18"/>
              </w:rPr>
              <w:t>辖区内在城市街道两侧和公共场所设置各类商亭、固定摊点、电话亭、大排档的审批及行政执法工作。</w:t>
            </w:r>
          </w:p>
        </w:tc>
        <w:tc>
          <w:tcPr>
            <w:tcW w:w="2067" w:type="dxa"/>
            <w:tcBorders>
              <w:top w:val="single" w:sz="4" w:space="0" w:color="000000"/>
              <w:left w:val="single" w:sz="4" w:space="0" w:color="000000"/>
              <w:bottom w:val="single" w:sz="4" w:space="0" w:color="000000"/>
              <w:right w:val="single" w:sz="4" w:space="0" w:color="000000"/>
            </w:tcBorders>
            <w:vAlign w:val="center"/>
          </w:tcPr>
          <w:p w:rsidR="00D55321" w:rsidRPr="005A4390" w:rsidRDefault="00D55321" w:rsidP="00D55321">
            <w:pPr>
              <w:rPr>
                <w:rFonts w:ascii="宋体" w:hAnsi="宋体" w:cs="宋体"/>
                <w:color w:val="000000"/>
                <w:sz w:val="18"/>
                <w:szCs w:val="18"/>
              </w:rPr>
            </w:pPr>
          </w:p>
        </w:tc>
      </w:tr>
      <w:tr w:rsidR="00D55321"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4</w:t>
            </w:r>
          </w:p>
        </w:tc>
        <w:tc>
          <w:tcPr>
            <w:tcW w:w="1520" w:type="dxa"/>
            <w:tcBorders>
              <w:top w:val="single" w:sz="4" w:space="0" w:color="000000"/>
              <w:left w:val="single" w:sz="4" w:space="0" w:color="000000"/>
              <w:bottom w:val="single" w:sz="4" w:space="0" w:color="000000"/>
              <w:right w:val="single" w:sz="4" w:space="0" w:color="000000"/>
            </w:tcBorders>
            <w:vAlign w:val="center"/>
          </w:tcPr>
          <w:p w:rsidR="00D55321" w:rsidRDefault="00D55321" w:rsidP="00F8757D">
            <w:pPr>
              <w:widowControl/>
              <w:jc w:val="left"/>
              <w:rPr>
                <w:rFonts w:ascii="仿宋_GB2312" w:eastAsia="仿宋_GB2312" w:hAnsi="宋体" w:cs="宋体"/>
                <w:kern w:val="0"/>
                <w:sz w:val="32"/>
                <w:szCs w:val="32"/>
              </w:rPr>
            </w:pPr>
            <w:r>
              <w:rPr>
                <w:rFonts w:ascii="宋体" w:hAnsi="宋体" w:cs="宋体" w:hint="eastAsia"/>
                <w:color w:val="000000"/>
                <w:sz w:val="18"/>
                <w:szCs w:val="18"/>
              </w:rPr>
              <w:t>辖区内城市街道两侧或公共场所临街建筑外部装修、临时堆放物料、搭建临时建（构）筑物或者其他设施的审批</w:t>
            </w:r>
          </w:p>
        </w:tc>
        <w:tc>
          <w:tcPr>
            <w:tcW w:w="4661" w:type="dxa"/>
            <w:tcBorders>
              <w:top w:val="single" w:sz="4" w:space="0" w:color="000000"/>
              <w:left w:val="single" w:sz="4" w:space="0" w:color="000000"/>
              <w:bottom w:val="single" w:sz="4" w:space="0" w:color="000000"/>
              <w:right w:val="single" w:sz="4" w:space="0" w:color="000000"/>
            </w:tcBorders>
            <w:vAlign w:val="center"/>
          </w:tcPr>
          <w:p w:rsidR="00D55321" w:rsidRDefault="00D55321" w:rsidP="00203348">
            <w:pPr>
              <w:widowControl/>
              <w:jc w:val="left"/>
              <w:rPr>
                <w:rFonts w:ascii="仿宋_GB2312" w:eastAsia="仿宋_GB2312" w:hAnsi="宋体" w:cs="宋体"/>
                <w:kern w:val="0"/>
                <w:sz w:val="32"/>
                <w:szCs w:val="32"/>
              </w:rPr>
            </w:pPr>
            <w:r>
              <w:rPr>
                <w:rFonts w:ascii="宋体" w:hAnsi="宋体" w:cs="宋体" w:hint="eastAsia"/>
                <w:color w:val="000000"/>
                <w:sz w:val="18"/>
                <w:szCs w:val="18"/>
              </w:rPr>
              <w:t>辖区内城市街道两侧或公共场所临街建筑外部装修、临时堆放物料、搭建临时建（构）筑物或者其他设施的审批</w:t>
            </w:r>
          </w:p>
        </w:tc>
        <w:tc>
          <w:tcPr>
            <w:tcW w:w="2067" w:type="dxa"/>
            <w:tcBorders>
              <w:top w:val="single" w:sz="4" w:space="0" w:color="000000"/>
              <w:left w:val="single" w:sz="4" w:space="0" w:color="000000"/>
              <w:bottom w:val="single" w:sz="4" w:space="0" w:color="000000"/>
              <w:right w:val="single" w:sz="4" w:space="0" w:color="000000"/>
            </w:tcBorders>
            <w:vAlign w:val="center"/>
          </w:tcPr>
          <w:p w:rsidR="00D55321" w:rsidRPr="005A4390" w:rsidRDefault="00D55321" w:rsidP="00D55321">
            <w:pPr>
              <w:rPr>
                <w:rFonts w:ascii="宋体" w:hAnsi="宋体" w:cs="宋体"/>
                <w:color w:val="000000"/>
                <w:sz w:val="18"/>
                <w:szCs w:val="18"/>
              </w:rPr>
            </w:pPr>
          </w:p>
        </w:tc>
      </w:tr>
      <w:tr w:rsidR="00D55321"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5</w:t>
            </w:r>
          </w:p>
        </w:tc>
        <w:tc>
          <w:tcPr>
            <w:tcW w:w="1520" w:type="dxa"/>
            <w:tcBorders>
              <w:top w:val="single" w:sz="4" w:space="0" w:color="000000"/>
              <w:left w:val="single" w:sz="4" w:space="0" w:color="000000"/>
              <w:bottom w:val="single" w:sz="4" w:space="0" w:color="000000"/>
              <w:right w:val="single" w:sz="4" w:space="0" w:color="000000"/>
            </w:tcBorders>
            <w:vAlign w:val="center"/>
          </w:tcPr>
          <w:p w:rsidR="00D55321" w:rsidRDefault="00E441EE" w:rsidP="00B67F98">
            <w:pPr>
              <w:widowControl/>
              <w:jc w:val="left"/>
              <w:rPr>
                <w:rFonts w:ascii="仿宋_GB2312" w:eastAsia="仿宋_GB2312" w:hAnsi="宋体" w:cs="宋体"/>
                <w:kern w:val="0"/>
                <w:sz w:val="32"/>
                <w:szCs w:val="32"/>
              </w:rPr>
            </w:pPr>
            <w:r>
              <w:rPr>
                <w:rFonts w:ascii="宋体" w:hAnsi="宋体" w:cs="宋体" w:hint="eastAsia"/>
                <w:color w:val="000000"/>
                <w:sz w:val="18"/>
                <w:szCs w:val="18"/>
              </w:rPr>
              <w:t>负责辖区内因教学、科研等特殊需要在市区饲养家禽家畜</w:t>
            </w:r>
            <w:r w:rsidR="00D55321">
              <w:rPr>
                <w:rFonts w:ascii="宋体" w:hAnsi="宋体" w:cs="宋体" w:hint="eastAsia"/>
                <w:color w:val="000000"/>
                <w:sz w:val="18"/>
                <w:szCs w:val="18"/>
              </w:rPr>
              <w:t>的审批</w:t>
            </w:r>
          </w:p>
        </w:tc>
        <w:tc>
          <w:tcPr>
            <w:tcW w:w="4661" w:type="dxa"/>
            <w:tcBorders>
              <w:top w:val="single" w:sz="4" w:space="0" w:color="000000"/>
              <w:left w:val="single" w:sz="4" w:space="0" w:color="000000"/>
              <w:bottom w:val="single" w:sz="4" w:space="0" w:color="000000"/>
              <w:right w:val="single" w:sz="4" w:space="0" w:color="000000"/>
            </w:tcBorders>
            <w:vAlign w:val="center"/>
          </w:tcPr>
          <w:p w:rsidR="00D55321" w:rsidRDefault="00E441EE" w:rsidP="00353F4D">
            <w:pPr>
              <w:widowControl/>
              <w:jc w:val="left"/>
              <w:rPr>
                <w:rFonts w:ascii="仿宋_GB2312" w:eastAsia="仿宋_GB2312" w:hAnsi="宋体" w:cs="宋体"/>
                <w:kern w:val="0"/>
                <w:sz w:val="32"/>
                <w:szCs w:val="32"/>
              </w:rPr>
            </w:pPr>
            <w:r>
              <w:rPr>
                <w:rFonts w:ascii="宋体" w:hAnsi="宋体" w:cs="宋体" w:hint="eastAsia"/>
                <w:color w:val="000000"/>
                <w:sz w:val="18"/>
                <w:szCs w:val="18"/>
              </w:rPr>
              <w:t>辖区内因教学、科研等特殊需要在市区饲养家禽家畜</w:t>
            </w:r>
            <w:r w:rsidR="00D55321">
              <w:rPr>
                <w:rFonts w:ascii="宋体" w:hAnsi="宋体" w:cs="宋体" w:hint="eastAsia"/>
                <w:color w:val="000000"/>
                <w:sz w:val="18"/>
                <w:szCs w:val="18"/>
              </w:rPr>
              <w:t>审批</w:t>
            </w:r>
          </w:p>
        </w:tc>
        <w:tc>
          <w:tcPr>
            <w:tcW w:w="2067" w:type="dxa"/>
            <w:tcBorders>
              <w:top w:val="single" w:sz="4" w:space="0" w:color="000000"/>
              <w:left w:val="single" w:sz="4" w:space="0" w:color="000000"/>
              <w:bottom w:val="single" w:sz="4" w:space="0" w:color="000000"/>
              <w:right w:val="single" w:sz="4" w:space="0" w:color="000000"/>
            </w:tcBorders>
            <w:vAlign w:val="center"/>
          </w:tcPr>
          <w:p w:rsidR="00D55321" w:rsidRPr="005A4390" w:rsidRDefault="00D55321" w:rsidP="00D55321">
            <w:pPr>
              <w:rPr>
                <w:rFonts w:ascii="宋体" w:hAnsi="宋体" w:cs="宋体"/>
                <w:color w:val="000000"/>
                <w:sz w:val="18"/>
                <w:szCs w:val="18"/>
              </w:rPr>
            </w:pPr>
          </w:p>
        </w:tc>
      </w:tr>
      <w:tr w:rsidR="00D55321" w:rsidRPr="002731EF" w:rsidTr="00BE3CC0">
        <w:trPr>
          <w:trHeight w:val="52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D55321" w:rsidRPr="00BA7F33" w:rsidRDefault="00D55321"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二</w:t>
            </w:r>
          </w:p>
        </w:tc>
        <w:tc>
          <w:tcPr>
            <w:tcW w:w="1520" w:type="dxa"/>
            <w:tcBorders>
              <w:top w:val="single" w:sz="4" w:space="0" w:color="000000"/>
              <w:left w:val="single" w:sz="4" w:space="0" w:color="000000"/>
              <w:bottom w:val="single" w:sz="4" w:space="0" w:color="000000"/>
              <w:right w:val="single" w:sz="4" w:space="0" w:color="000000"/>
            </w:tcBorders>
            <w:vAlign w:val="center"/>
          </w:tcPr>
          <w:p w:rsidR="00D55321" w:rsidRPr="00BA7F33" w:rsidRDefault="00D55321" w:rsidP="00E630E0">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行政处罚</w:t>
            </w:r>
          </w:p>
        </w:tc>
        <w:tc>
          <w:tcPr>
            <w:tcW w:w="4661"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w:t>
            </w:r>
            <w:r>
              <w:rPr>
                <w:rFonts w:ascii="仿宋_GB2312" w:eastAsia="仿宋_GB2312" w:hAnsi="宋体" w:cs="宋体" w:hint="eastAsia"/>
                <w:kern w:val="0"/>
                <w:sz w:val="32"/>
                <w:szCs w:val="32"/>
              </w:rPr>
              <w:t xml:space="preserve"> </w:t>
            </w:r>
            <w:r w:rsidR="00B81D5B">
              <w:rPr>
                <w:rFonts w:ascii="仿宋_GB2312" w:eastAsia="仿宋_GB2312" w:hAnsi="宋体" w:cs="宋体" w:hint="eastAsia"/>
                <w:kern w:val="0"/>
                <w:sz w:val="32"/>
                <w:szCs w:val="32"/>
              </w:rPr>
              <w:t>4</w:t>
            </w:r>
            <w:r w:rsidRPr="002731EF">
              <w:rPr>
                <w:rFonts w:ascii="仿宋_GB2312" w:eastAsia="仿宋_GB2312" w:hAnsi="宋体" w:cs="宋体" w:hint="eastAsia"/>
                <w:kern w:val="0"/>
                <w:sz w:val="32"/>
                <w:szCs w:val="32"/>
              </w:rPr>
              <w:t xml:space="preserve">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left"/>
              <w:rPr>
                <w:rFonts w:ascii="仿宋_GB2312" w:eastAsia="仿宋_GB2312" w:hAnsi="宋体" w:cs="宋体"/>
                <w:kern w:val="0"/>
                <w:sz w:val="32"/>
                <w:szCs w:val="32"/>
              </w:rPr>
            </w:pPr>
          </w:p>
        </w:tc>
      </w:tr>
      <w:tr w:rsidR="00D55321" w:rsidRPr="002731EF" w:rsidTr="00BE3CC0">
        <w:trPr>
          <w:trHeight w:val="11457"/>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lastRenderedPageBreak/>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left"/>
              <w:rPr>
                <w:rFonts w:ascii="仿宋_GB2312" w:eastAsia="仿宋_GB2312" w:hAnsi="宋体" w:cs="宋体"/>
                <w:kern w:val="0"/>
                <w:sz w:val="32"/>
                <w:szCs w:val="32"/>
              </w:rPr>
            </w:pPr>
            <w:r w:rsidRPr="00B81D5B">
              <w:rPr>
                <w:rFonts w:ascii="宋体" w:hAnsi="宋体" w:cs="宋体" w:hint="eastAsia"/>
                <w:color w:val="000000"/>
                <w:sz w:val="18"/>
                <w:szCs w:val="18"/>
              </w:rPr>
              <w:t>城市市容秩序</w:t>
            </w:r>
            <w:r w:rsidR="00363673">
              <w:rPr>
                <w:rFonts w:ascii="宋体" w:hAnsi="宋体" w:cs="宋体" w:hint="eastAsia"/>
                <w:color w:val="000000"/>
                <w:sz w:val="18"/>
                <w:szCs w:val="18"/>
              </w:rPr>
              <w:t>类行政处罚</w:t>
            </w:r>
          </w:p>
        </w:tc>
        <w:tc>
          <w:tcPr>
            <w:tcW w:w="4661" w:type="dxa"/>
            <w:tcBorders>
              <w:top w:val="single" w:sz="4" w:space="0" w:color="000000"/>
              <w:left w:val="single" w:sz="4" w:space="0" w:color="000000"/>
              <w:bottom w:val="single" w:sz="4" w:space="0" w:color="000000"/>
              <w:right w:val="single" w:sz="4" w:space="0" w:color="000000"/>
            </w:tcBorders>
            <w:vAlign w:val="center"/>
          </w:tcPr>
          <w:p w:rsidR="00D55321" w:rsidRPr="005A4390" w:rsidRDefault="00D55321" w:rsidP="00E630E0">
            <w:pPr>
              <w:widowControl/>
              <w:jc w:val="left"/>
              <w:rPr>
                <w:rFonts w:ascii="宋体" w:hAnsi="宋体" w:cs="宋体"/>
                <w:color w:val="000000"/>
                <w:sz w:val="18"/>
                <w:szCs w:val="18"/>
              </w:rPr>
            </w:pPr>
            <w:bookmarkStart w:id="0" w:name="OLE_LINK1"/>
            <w:r w:rsidRPr="005A4390">
              <w:rPr>
                <w:rFonts w:ascii="宋体" w:hAnsi="宋体" w:cs="宋体" w:hint="eastAsia"/>
                <w:b/>
                <w:color w:val="000000"/>
                <w:sz w:val="18"/>
                <w:szCs w:val="18"/>
              </w:rPr>
              <w:t>1</w:t>
            </w:r>
            <w:r w:rsidR="00D448D4">
              <w:rPr>
                <w:rFonts w:ascii="宋体" w:hAnsi="宋体" w:cs="宋体" w:hint="eastAsia"/>
                <w:color w:val="000000"/>
                <w:sz w:val="18"/>
                <w:szCs w:val="18"/>
              </w:rPr>
              <w:t>、河南省人民政府令（</w:t>
            </w:r>
            <w:r w:rsidRPr="005A4390">
              <w:rPr>
                <w:rFonts w:ascii="宋体" w:hAnsi="宋体" w:cs="宋体" w:hint="eastAsia"/>
                <w:color w:val="000000"/>
                <w:sz w:val="18"/>
                <w:szCs w:val="18"/>
              </w:rPr>
              <w:t>第80</w:t>
            </w:r>
            <w:r w:rsidR="00D448D4">
              <w:rPr>
                <w:rFonts w:ascii="宋体" w:hAnsi="宋体" w:cs="宋体" w:hint="eastAsia"/>
                <w:color w:val="000000"/>
                <w:sz w:val="18"/>
                <w:szCs w:val="18"/>
              </w:rPr>
              <w:t>号）</w:t>
            </w:r>
            <w:r w:rsidRPr="005A4390">
              <w:rPr>
                <w:rFonts w:ascii="宋体" w:hAnsi="宋体" w:cs="宋体" w:hint="eastAsia"/>
                <w:color w:val="000000"/>
                <w:sz w:val="18"/>
                <w:szCs w:val="18"/>
              </w:rPr>
              <w:t>《河南省&lt;城市市容和环境卫生管理条例&gt;实施办法》</w:t>
            </w:r>
            <w:bookmarkEnd w:id="0"/>
            <w:r w:rsidRPr="005A4390">
              <w:rPr>
                <w:rFonts w:ascii="宋体" w:hAnsi="宋体" w:cs="宋体" w:hint="eastAsia"/>
                <w:color w:val="000000"/>
                <w:sz w:val="18"/>
                <w:szCs w:val="18"/>
              </w:rPr>
              <w:t>第三十条,由城市人民政府市容环境卫生行政部门责令其纠正违法行为,清除污物,污渍,或者采取其他补救措施,并按下列规定给予警告、罚款。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随地吐痰、便溺和乱泼污水,乱扔果皮(核)、纸屑、烟蒂、包装纸(袋、盒)、饮料罐(瓶、盒)、口香糖渣、废电池、动物尸体等废弃物的处以5元以上、50元以下罚款；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在城市人民政府确定的主要街道临街建筑物的阳台和窗外堆放、吊挂有碍市容物品的处以5元以上、20元以下罚款；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在城市建筑物、设施以及树木上涂写、刻画,或者未经批准张挂、张贴宣传品等的处以每处10元以上、50元以下罚款；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不按城市环境卫生行政主管部门规定的时间、地点、方式倾倒垃圾、粪便不足1吨的,处以50元以上、200元以下罚款;超过1吨的,处以每吨200元罚款,但是,实际执罚的金额不得超过1万元；</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不履行卫生责任区清扫保洁的,或冬季不履行除雪义务的处以100元以上、1000元以下罚款；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运输液体、散装货物不作密封、包扎、覆盖造成泄露、遗撒的每车处以30元罚款或处以每平方米10元罚款,但是,实际执罚的金额不得超过1万元；</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临街工地不设置护栏或者不作遮挡,停工场地不及时整理并作必要覆盖或者竣工后不及时清理和平整场地,影响市容和环境卫生的处以200元以上、1000元以下罚款；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不按规定及时清运、处理粪便的处以50元以上、300元以下的罚款；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在城市道路或人行道上从事各类作业后,不清除杂物、渣土、污水淤泥的处以100元以上、500元以下罚款；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在露天场所和垃圾收集容器内焚烧树枝(叶)、垃圾或者其他物品的每处处以10元以上、50元以下罚款；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牲畜或者宠物的携带者对牲畜或者宠物的粪便不及时清除的处以10元以上、50元以下罚款；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摊点的经营者随地丢弃垃圾的处以20元以上、50元以下罚款；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将有害固体废弃物混入城市生活垃圾的处以每吨1000元以上、2000元以下罚款；</w:t>
            </w:r>
          </w:p>
          <w:p w:rsidR="00D55321" w:rsidRPr="005A4390" w:rsidRDefault="00D55321" w:rsidP="003502A9">
            <w:pPr>
              <w:widowControl/>
              <w:numPr>
                <w:ilvl w:val="0"/>
                <w:numId w:val="1"/>
              </w:numPr>
              <w:jc w:val="left"/>
              <w:rPr>
                <w:rFonts w:ascii="宋体" w:hAnsi="宋体" w:cs="宋体"/>
                <w:color w:val="000000"/>
                <w:sz w:val="18"/>
                <w:szCs w:val="18"/>
              </w:rPr>
            </w:pPr>
            <w:r w:rsidRPr="005A4390">
              <w:rPr>
                <w:rFonts w:ascii="宋体" w:hAnsi="宋体" w:cs="宋体" w:hint="eastAsia"/>
                <w:color w:val="000000"/>
                <w:sz w:val="18"/>
                <w:szCs w:val="18"/>
              </w:rPr>
              <w:t>不按规定的地点、方式冲洗车辆,造成污水漫流、遗弃垃圾的处以100元以上、500元以下罚款。</w:t>
            </w:r>
          </w:p>
          <w:p w:rsidR="00D55321" w:rsidRPr="005A4390" w:rsidRDefault="00D55321" w:rsidP="00B45605">
            <w:pPr>
              <w:widowControl/>
              <w:jc w:val="left"/>
              <w:rPr>
                <w:rFonts w:ascii="宋体" w:hAnsi="宋体" w:cs="宋体"/>
                <w:color w:val="000000"/>
                <w:sz w:val="18"/>
                <w:szCs w:val="18"/>
              </w:rPr>
            </w:pPr>
            <w:r w:rsidRPr="005A4390">
              <w:rPr>
                <w:rFonts w:ascii="宋体" w:hAnsi="宋体" w:cs="宋体" w:hint="eastAsia"/>
                <w:b/>
                <w:color w:val="000000"/>
                <w:sz w:val="18"/>
                <w:szCs w:val="18"/>
              </w:rPr>
              <w:t>2</w:t>
            </w:r>
            <w:r w:rsidRPr="005A4390">
              <w:rPr>
                <w:rFonts w:ascii="宋体" w:hAnsi="宋体" w:cs="宋体" w:hint="eastAsia"/>
                <w:color w:val="000000"/>
                <w:sz w:val="18"/>
                <w:szCs w:val="18"/>
              </w:rPr>
              <w:t>、河南省人民政府令（第80号）《河南省&lt;城市市容和环境卫生管理条例&gt;实施办法》第三十二条，违反本办法有下列行为之一的，由城市人民政府市容环境卫生行政主管部门责</w:t>
            </w:r>
            <w:r w:rsidRPr="005A4390">
              <w:rPr>
                <w:rFonts w:ascii="宋体" w:hAnsi="宋体" w:cs="宋体" w:hint="eastAsia"/>
                <w:color w:val="000000"/>
                <w:sz w:val="18"/>
                <w:szCs w:val="18"/>
              </w:rPr>
              <w:lastRenderedPageBreak/>
              <w:t>令其停止违法行为，限期清理、拆除或者采取其他补救措施，并可按以下规定处以罚款。</w:t>
            </w:r>
          </w:p>
          <w:p w:rsidR="00D55321" w:rsidRPr="005A4390" w:rsidRDefault="00D55321" w:rsidP="00B45605">
            <w:pPr>
              <w:widowControl/>
              <w:numPr>
                <w:ilvl w:val="0"/>
                <w:numId w:val="2"/>
              </w:numPr>
              <w:jc w:val="left"/>
              <w:rPr>
                <w:rFonts w:ascii="宋体" w:hAnsi="宋体" w:cs="宋体"/>
                <w:color w:val="000000"/>
                <w:sz w:val="18"/>
                <w:szCs w:val="18"/>
              </w:rPr>
            </w:pPr>
            <w:r w:rsidRPr="005A4390">
              <w:rPr>
                <w:rFonts w:ascii="宋体" w:hAnsi="宋体" w:cs="宋体" w:hint="eastAsia"/>
                <w:color w:val="000000"/>
                <w:sz w:val="18"/>
                <w:szCs w:val="18"/>
              </w:rPr>
              <w:t>擅自设置户外广告影响市容的处以每处100元以上、500元以下罚款；</w:t>
            </w:r>
          </w:p>
          <w:p w:rsidR="00D55321" w:rsidRPr="005A4390" w:rsidRDefault="00D55321" w:rsidP="00B45605">
            <w:pPr>
              <w:widowControl/>
              <w:numPr>
                <w:ilvl w:val="0"/>
                <w:numId w:val="2"/>
              </w:numPr>
              <w:jc w:val="left"/>
              <w:rPr>
                <w:rFonts w:ascii="宋体" w:hAnsi="宋体" w:cs="宋体"/>
                <w:color w:val="000000"/>
                <w:sz w:val="18"/>
                <w:szCs w:val="18"/>
              </w:rPr>
            </w:pPr>
            <w:r w:rsidRPr="005A4390">
              <w:rPr>
                <w:rFonts w:ascii="宋体" w:hAnsi="宋体" w:cs="宋体" w:hint="eastAsia"/>
                <w:color w:val="000000"/>
                <w:sz w:val="18"/>
                <w:szCs w:val="18"/>
              </w:rPr>
              <w:t>擅自在街道两侧和其他公共场所临时堆放物料、摆摊设点影响市容的处以50元以上、200元以下罚款;搭建非永久性建筑物、构筑物或者设置商亭等其他设施,影响市容的,处以300元以上、1000元以下罚款；</w:t>
            </w:r>
          </w:p>
          <w:p w:rsidR="00D55321" w:rsidRPr="005A4390" w:rsidRDefault="00D55321" w:rsidP="00012A80">
            <w:pPr>
              <w:widowControl/>
              <w:jc w:val="left"/>
              <w:rPr>
                <w:rFonts w:ascii="宋体" w:hAnsi="宋体" w:cs="宋体"/>
                <w:color w:val="000000"/>
                <w:sz w:val="18"/>
                <w:szCs w:val="18"/>
              </w:rPr>
            </w:pPr>
            <w:r w:rsidRPr="005A4390">
              <w:rPr>
                <w:rFonts w:ascii="宋体" w:hAnsi="宋体" w:cs="宋体" w:hint="eastAsia"/>
                <w:color w:val="000000"/>
                <w:sz w:val="18"/>
                <w:szCs w:val="18"/>
              </w:rPr>
              <w:t>03、未经批准擅自拆除环境卫生设施或者未按批准的拆迁方案进行拆迁的处以原设施造价3倍以下的罚款。但是,实际执罚的金额不得超过1万元。</w:t>
            </w:r>
          </w:p>
          <w:p w:rsidR="00D55321" w:rsidRPr="005A4390" w:rsidRDefault="00D55321" w:rsidP="00B45605">
            <w:pPr>
              <w:widowControl/>
              <w:jc w:val="left"/>
              <w:rPr>
                <w:rFonts w:ascii="宋体" w:hAnsi="宋体" w:cs="宋体"/>
                <w:color w:val="000000"/>
                <w:sz w:val="18"/>
                <w:szCs w:val="18"/>
              </w:rPr>
            </w:pPr>
            <w:r w:rsidRPr="005A4390">
              <w:rPr>
                <w:rFonts w:ascii="宋体" w:hAnsi="宋体" w:cs="宋体" w:hint="eastAsia"/>
                <w:b/>
                <w:color w:val="000000"/>
                <w:sz w:val="18"/>
                <w:szCs w:val="18"/>
              </w:rPr>
              <w:t>3</w:t>
            </w:r>
            <w:r w:rsidRPr="005A4390">
              <w:rPr>
                <w:rFonts w:ascii="宋体" w:hAnsi="宋体" w:cs="宋体" w:hint="eastAsia"/>
                <w:color w:val="000000"/>
                <w:sz w:val="18"/>
                <w:szCs w:val="18"/>
              </w:rPr>
              <w:t>、河南省人民政府令（第80号）《河南省&lt;城市市容和环境卫生管理条例&gt;实施办法》第三十三条，凡不符合城市容貌标准、环境卫生标准的建筑物或者设施，由城市人民政府市容环境卫生行政主管部门会同城市规划行政主管部门，责令有关单位和个人限期改造或者拆除。逾期未改造或者拆除的，经县级以上人民政府批准，由城市人民政府市容环境卫生行政主管部门或者城市规划行政主管部门组织强制拆除，并可处以5000元以上、1万元以下罚款。</w:t>
            </w:r>
          </w:p>
          <w:p w:rsidR="00D55321" w:rsidRPr="005A4390" w:rsidRDefault="00D55321" w:rsidP="00B45605">
            <w:pPr>
              <w:widowControl/>
              <w:jc w:val="left"/>
              <w:rPr>
                <w:rFonts w:ascii="宋体" w:hAnsi="宋体" w:cs="宋体"/>
                <w:color w:val="000000"/>
                <w:sz w:val="18"/>
                <w:szCs w:val="18"/>
              </w:rPr>
            </w:pPr>
            <w:r w:rsidRPr="005A4390">
              <w:rPr>
                <w:rFonts w:ascii="宋体" w:hAnsi="宋体" w:cs="宋体" w:hint="eastAsia"/>
                <w:b/>
                <w:color w:val="000000"/>
                <w:sz w:val="18"/>
                <w:szCs w:val="18"/>
              </w:rPr>
              <w:t>4</w:t>
            </w:r>
            <w:r w:rsidRPr="005A4390">
              <w:rPr>
                <w:rFonts w:ascii="宋体" w:hAnsi="宋体" w:cs="宋体" w:hint="eastAsia"/>
                <w:color w:val="000000"/>
                <w:sz w:val="18"/>
                <w:szCs w:val="18"/>
              </w:rPr>
              <w:t>、中华人民共和国国务院令（第198号）《城市道路管理条例》第四十二条</w:t>
            </w:r>
            <w:r w:rsidRPr="005A4390">
              <w:rPr>
                <w:rFonts w:ascii="宋体" w:hAnsi="宋体" w:cs="宋体"/>
                <w:color w:val="000000"/>
                <w:sz w:val="18"/>
                <w:szCs w:val="18"/>
              </w:rPr>
              <w:t>违反本条例第二十七条规定，或者有下列行为之一的，由市政工程行政主管部门或者其他有关部门责令限期改正，可以处以2万元以下的罚款；造成损失的，应当依法承担赔偿责任</w:t>
            </w:r>
            <w:r w:rsidRPr="005A4390">
              <w:rPr>
                <w:rFonts w:ascii="宋体" w:hAnsi="宋体" w:cs="宋体" w:hint="eastAsia"/>
                <w:color w:val="000000"/>
                <w:sz w:val="18"/>
                <w:szCs w:val="18"/>
              </w:rPr>
              <w:t>。</w:t>
            </w:r>
          </w:p>
          <w:p w:rsidR="00D55321" w:rsidRPr="005A4390" w:rsidRDefault="00D55321" w:rsidP="00DA7797">
            <w:pPr>
              <w:widowControl/>
              <w:numPr>
                <w:ilvl w:val="0"/>
                <w:numId w:val="4"/>
              </w:numPr>
              <w:jc w:val="left"/>
              <w:rPr>
                <w:rFonts w:ascii="宋体" w:hAnsi="宋体" w:cs="宋体"/>
                <w:color w:val="000000"/>
                <w:sz w:val="18"/>
                <w:szCs w:val="18"/>
              </w:rPr>
            </w:pPr>
            <w:r w:rsidRPr="005A4390">
              <w:rPr>
                <w:rFonts w:ascii="宋体" w:hAnsi="宋体" w:cs="宋体" w:hint="eastAsia"/>
                <w:color w:val="000000"/>
                <w:sz w:val="18"/>
                <w:szCs w:val="18"/>
              </w:rPr>
              <w:t>未对设在城市道路上的各种管线的检查井、箱盖或者城市道路附属设施的缺损及时补缺或者修复的；</w:t>
            </w:r>
          </w:p>
          <w:p w:rsidR="00D55321" w:rsidRPr="005A4390" w:rsidRDefault="00D55321" w:rsidP="00DA7797">
            <w:pPr>
              <w:widowControl/>
              <w:numPr>
                <w:ilvl w:val="0"/>
                <w:numId w:val="4"/>
              </w:numPr>
              <w:jc w:val="left"/>
              <w:rPr>
                <w:rFonts w:ascii="宋体" w:hAnsi="宋体" w:cs="宋体"/>
                <w:color w:val="000000"/>
                <w:sz w:val="18"/>
                <w:szCs w:val="18"/>
              </w:rPr>
            </w:pPr>
            <w:r w:rsidRPr="005A4390">
              <w:rPr>
                <w:rFonts w:ascii="宋体" w:hAnsi="宋体" w:cs="宋体" w:hint="eastAsia"/>
                <w:color w:val="000000"/>
                <w:sz w:val="18"/>
                <w:szCs w:val="18"/>
              </w:rPr>
              <w:t>未在城市道路施工现场设置明显标志和安全防围设施的；</w:t>
            </w:r>
          </w:p>
          <w:p w:rsidR="00D55321" w:rsidRPr="007D4A67" w:rsidRDefault="00D55321" w:rsidP="00AB3879">
            <w:pPr>
              <w:widowControl/>
              <w:numPr>
                <w:ilvl w:val="0"/>
                <w:numId w:val="4"/>
              </w:numPr>
              <w:jc w:val="left"/>
              <w:rPr>
                <w:rFonts w:ascii="仿宋_GB2312" w:eastAsia="仿宋_GB2312" w:hAnsi="宋体" w:cs="宋体"/>
                <w:kern w:val="0"/>
                <w:sz w:val="18"/>
                <w:szCs w:val="18"/>
              </w:rPr>
            </w:pPr>
            <w:r w:rsidRPr="005A4390">
              <w:rPr>
                <w:rFonts w:ascii="宋体" w:hAnsi="宋体" w:cs="宋体" w:hint="eastAsia"/>
                <w:color w:val="000000"/>
                <w:sz w:val="18"/>
                <w:szCs w:val="18"/>
              </w:rPr>
              <w:t>占用城市道路期满或者挖掘城市道路后，不及时清理现场的。</w:t>
            </w:r>
          </w:p>
        </w:tc>
        <w:tc>
          <w:tcPr>
            <w:tcW w:w="2067" w:type="dxa"/>
            <w:tcBorders>
              <w:top w:val="single" w:sz="4" w:space="0" w:color="000000"/>
              <w:left w:val="single" w:sz="4" w:space="0" w:color="000000"/>
              <w:bottom w:val="single" w:sz="4" w:space="0" w:color="000000"/>
              <w:right w:val="single" w:sz="4" w:space="0" w:color="000000"/>
            </w:tcBorders>
            <w:vAlign w:val="center"/>
          </w:tcPr>
          <w:p w:rsidR="00D55321" w:rsidRPr="002731EF" w:rsidRDefault="00D55321"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E44973" w:rsidP="00E630E0">
            <w:pPr>
              <w:widowControl/>
              <w:jc w:val="center"/>
              <w:rPr>
                <w:rFonts w:ascii="黑体" w:eastAsia="黑体" w:hAnsi="黑体" w:cs="宋体"/>
                <w:kern w:val="0"/>
                <w:sz w:val="32"/>
                <w:szCs w:val="32"/>
              </w:rPr>
            </w:pPr>
            <w:r>
              <w:rPr>
                <w:rFonts w:ascii="黑体" w:eastAsia="黑体" w:hAnsi="黑体" w:cs="宋体" w:hint="eastAsia"/>
                <w:kern w:val="0"/>
                <w:sz w:val="32"/>
                <w:szCs w:val="32"/>
              </w:rPr>
              <w:lastRenderedPageBreak/>
              <w:t>2</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A424F3" w:rsidP="00F44AC2">
            <w:pPr>
              <w:widowControl/>
              <w:jc w:val="left"/>
              <w:rPr>
                <w:rFonts w:ascii="黑体" w:eastAsia="黑体" w:hAnsi="黑体" w:cs="宋体"/>
                <w:kern w:val="0"/>
                <w:sz w:val="32"/>
                <w:szCs w:val="32"/>
              </w:rPr>
            </w:pPr>
            <w:r>
              <w:rPr>
                <w:rFonts w:ascii="黑体" w:eastAsia="黑体" w:hAnsi="黑体" w:cs="宋体" w:hint="eastAsia"/>
                <w:kern w:val="0"/>
                <w:sz w:val="32"/>
                <w:szCs w:val="32"/>
              </w:rPr>
              <w:t>餐饮油烟</w:t>
            </w:r>
            <w:r w:rsidR="00363673">
              <w:rPr>
                <w:rFonts w:ascii="黑体" w:eastAsia="黑体" w:hAnsi="黑体" w:cs="宋体" w:hint="eastAsia"/>
                <w:kern w:val="0"/>
                <w:sz w:val="32"/>
                <w:szCs w:val="32"/>
              </w:rPr>
              <w:t>污染处罚</w:t>
            </w: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Default="00A424F3" w:rsidP="00E630E0">
            <w:pPr>
              <w:widowControl/>
              <w:jc w:val="left"/>
              <w:rPr>
                <w:rFonts w:ascii="宋体" w:hAnsi="宋体" w:cs="宋体"/>
                <w:color w:val="000000"/>
                <w:sz w:val="18"/>
                <w:szCs w:val="18"/>
              </w:rPr>
            </w:pPr>
            <w:r w:rsidRPr="00A424F3">
              <w:rPr>
                <w:rFonts w:ascii="宋体" w:hAnsi="宋体" w:cs="宋体" w:hint="eastAsia"/>
                <w:color w:val="000000"/>
                <w:sz w:val="18"/>
                <w:szCs w:val="18"/>
              </w:rPr>
              <w:t>《中华人民共和国大气污染防治法》第八十一条：“排放油烟的餐饮服务业经营者应当安装油烟净化设施并保持正常使用，或者采取其他油烟净化措施，使油烟达标排放，并防止对附近居民的正常生活环境造成污染。”《中华人民 共和国大气污染防治法》第一百一十八条： 违反本法规定，排放油烟的餐饮服务业经营者未安装油烟净化设施、不正常使用油烟净化设施或者未采取其他油烟净化措施，超过排放标</w:t>
            </w:r>
            <w:r w:rsidRPr="00A424F3">
              <w:rPr>
                <w:rFonts w:ascii="宋体" w:hAnsi="宋体" w:cs="宋体" w:hint="eastAsia"/>
                <w:color w:val="000000"/>
                <w:sz w:val="18"/>
                <w:szCs w:val="18"/>
              </w:rPr>
              <w:lastRenderedPageBreak/>
              <w:t>准排放油烟的，由县级以上地方人民政府确定的监督管理部门责令改正，处五千元以上五万元以下的罚款;拒不改正的，责令停业整治。</w:t>
            </w:r>
          </w:p>
          <w:p w:rsidR="00E44973" w:rsidRDefault="00E44973" w:rsidP="00E630E0">
            <w:pPr>
              <w:widowControl/>
              <w:jc w:val="left"/>
              <w:rPr>
                <w:rFonts w:ascii="Arial" w:hAnsi="Arial" w:cs="Arial"/>
                <w:color w:val="000000"/>
                <w:sz w:val="18"/>
                <w:szCs w:val="18"/>
              </w:rPr>
            </w:pPr>
            <w:r>
              <w:rPr>
                <w:rFonts w:ascii="Arial" w:hAnsi="Arial" w:cs="Arial"/>
                <w:color w:val="000000"/>
                <w:sz w:val="18"/>
                <w:szCs w:val="18"/>
              </w:rPr>
              <w:t>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E44973" w:rsidRDefault="00E44973" w:rsidP="00E630E0">
            <w:pPr>
              <w:widowControl/>
              <w:jc w:val="left"/>
              <w:rPr>
                <w:rFonts w:ascii="Arial" w:hAnsi="Arial" w:cs="Arial"/>
                <w:color w:val="000000"/>
                <w:sz w:val="18"/>
                <w:szCs w:val="18"/>
              </w:rPr>
            </w:pPr>
            <w:r>
              <w:rPr>
                <w:rFonts w:ascii="Arial" w:hAnsi="Arial" w:cs="Arial"/>
                <w:color w:val="000000"/>
                <w:sz w:val="18"/>
                <w:szCs w:val="18"/>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ascii="Arial" w:hAnsi="Arial" w:cs="Arial" w:hint="eastAsia"/>
                <w:color w:val="000000"/>
                <w:sz w:val="18"/>
                <w:szCs w:val="18"/>
              </w:rPr>
              <w:t>.</w:t>
            </w:r>
          </w:p>
          <w:p w:rsidR="00E44973" w:rsidRPr="00E44973" w:rsidRDefault="00E44973" w:rsidP="00E630E0">
            <w:pPr>
              <w:widowControl/>
              <w:jc w:val="left"/>
              <w:rPr>
                <w:rFonts w:ascii="仿宋_GB2312" w:eastAsia="仿宋_GB2312" w:hAnsi="宋体" w:cs="宋体"/>
                <w:kern w:val="0"/>
                <w:sz w:val="32"/>
                <w:szCs w:val="32"/>
              </w:rPr>
            </w:pPr>
            <w:r>
              <w:rPr>
                <w:rFonts w:ascii="Arial" w:hAnsi="Arial" w:cs="Arial"/>
                <w:color w:val="000000"/>
                <w:sz w:val="18"/>
                <w:szCs w:val="18"/>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A424F3"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A424F3" w:rsidRPr="00BA7F33" w:rsidRDefault="000D3895" w:rsidP="00E630E0">
            <w:pPr>
              <w:widowControl/>
              <w:jc w:val="center"/>
              <w:rPr>
                <w:rFonts w:ascii="黑体" w:eastAsia="黑体" w:hAnsi="黑体" w:cs="宋体"/>
                <w:kern w:val="0"/>
                <w:sz w:val="32"/>
                <w:szCs w:val="32"/>
              </w:rPr>
            </w:pPr>
            <w:r>
              <w:rPr>
                <w:rFonts w:ascii="黑体" w:eastAsia="黑体" w:hAnsi="黑体" w:cs="宋体" w:hint="eastAsia"/>
                <w:kern w:val="0"/>
                <w:sz w:val="32"/>
                <w:szCs w:val="32"/>
              </w:rPr>
              <w:lastRenderedPageBreak/>
              <w:t>3</w:t>
            </w:r>
          </w:p>
        </w:tc>
        <w:tc>
          <w:tcPr>
            <w:tcW w:w="1520" w:type="dxa"/>
            <w:tcBorders>
              <w:top w:val="single" w:sz="4" w:space="0" w:color="000000"/>
              <w:left w:val="single" w:sz="4" w:space="0" w:color="000000"/>
              <w:bottom w:val="single" w:sz="4" w:space="0" w:color="000000"/>
              <w:right w:val="single" w:sz="4" w:space="0" w:color="000000"/>
            </w:tcBorders>
            <w:vAlign w:val="center"/>
          </w:tcPr>
          <w:p w:rsidR="00A424F3" w:rsidRPr="00BA7F33" w:rsidRDefault="00BE3CC0" w:rsidP="00363673">
            <w:pPr>
              <w:widowControl/>
              <w:jc w:val="left"/>
              <w:rPr>
                <w:rFonts w:ascii="黑体" w:eastAsia="黑体" w:hAnsi="黑体" w:cs="宋体"/>
                <w:kern w:val="0"/>
                <w:sz w:val="32"/>
                <w:szCs w:val="32"/>
              </w:rPr>
            </w:pPr>
            <w:r>
              <w:rPr>
                <w:rFonts w:ascii="黑体" w:eastAsia="黑体" w:hAnsi="黑体" w:cs="宋体" w:hint="eastAsia"/>
                <w:kern w:val="0"/>
                <w:sz w:val="32"/>
                <w:szCs w:val="32"/>
              </w:rPr>
              <w:t>建筑垃圾</w:t>
            </w:r>
            <w:r w:rsidR="00363673">
              <w:rPr>
                <w:rFonts w:ascii="黑体" w:eastAsia="黑体" w:hAnsi="黑体" w:cs="宋体" w:hint="eastAsia"/>
                <w:kern w:val="0"/>
                <w:sz w:val="32"/>
                <w:szCs w:val="32"/>
              </w:rPr>
              <w:t>类行政处罚</w:t>
            </w:r>
          </w:p>
        </w:tc>
        <w:tc>
          <w:tcPr>
            <w:tcW w:w="4661" w:type="dxa"/>
            <w:tcBorders>
              <w:top w:val="single" w:sz="4" w:space="0" w:color="000000"/>
              <w:left w:val="single" w:sz="4" w:space="0" w:color="000000"/>
              <w:bottom w:val="single" w:sz="4" w:space="0" w:color="000000"/>
              <w:right w:val="single" w:sz="4" w:space="0" w:color="000000"/>
            </w:tcBorders>
            <w:vAlign w:val="center"/>
          </w:tcPr>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《城市建筑垃圾管理规定》（于2005年3月1日经第53次建设部常务会议讨论通过并于2005年03月23日发布，自2005年6月1日起施行。建设部令第139号）</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 xml:space="preserve">第二十条：“任何单位和个人有下列情形之一的，由城市人民政府市容环境卫生主管部门责令限期改正，给予警告，处以罚款： </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（一）将建筑垃圾混入生活垃圾的； 2005年03月23日</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 xml:space="preserve">（二）将危险废物混入建筑垃圾的； </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 xml:space="preserve">（三）擅自设立弃置场受纳建筑垃圾的； 　</w:t>
            </w:r>
          </w:p>
          <w:p w:rsidR="00A424F3"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单位有前款第一项、第二项行为之一的，处3000元以下罚款；有前款第三项行为的，处5000元以上1万元以下罚款。个人有前款第一项、第二项行为之一的，处20O元以下罚款；有前款第三项行为的，处3000元以下罚款。</w:t>
            </w:r>
          </w:p>
          <w:p w:rsid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城市建筑垃圾管理规定》（于2005年3月1日经第53次建设部常务会议讨论通过并于2005年03月23日发布，自2005年6月1日起施行。建设部令第139号）第二十一条：“建筑垃圾储运消纳场受纳工业垃圾、生活垃圾和有毒有害垃圾的，由城市人民政府市容环境卫生主管部门责令限期改正，给予警告，处5000元以上1万元以下罚款。”</w:t>
            </w:r>
          </w:p>
          <w:p w:rsid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城市建筑垃圾管理规定》（于2005年3月1日经第53次建设部常务会议讨论通过并于2005年03月23日发布，自2005年6月1日起施行。建设部令第139号）第二十二条第一款：“施工单位未及时清运工程施工过程中产生的建筑垃圾，造成环境污染的，由城市人民政府市容环境卫生主管部门责令限期改正，给予警告，处5000元以上5万元以下罚款。”</w:t>
            </w:r>
          </w:p>
          <w:p w:rsid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《城市建筑垃圾管理规定》（于2005年3月1日经第53次</w:t>
            </w:r>
            <w:r w:rsidRPr="00BE3CC0">
              <w:rPr>
                <w:rFonts w:ascii="宋体" w:hAnsi="宋体" w:cs="宋体" w:hint="eastAsia"/>
                <w:color w:val="000000"/>
                <w:sz w:val="18"/>
                <w:szCs w:val="18"/>
              </w:rPr>
              <w:lastRenderedPageBreak/>
              <w:t>建设部常务会议讨论通过并于2005年03月23日发布，自2005年6月1日起施行。建设部令第139号）第二十二条第二款：“施工单位将建筑垃圾交给个人或者未经核准从事建筑垃圾运输的单位处置的，由城市人民政府市容环境卫生主管部门责令限期改正，给予警告，处1万元以上10万元以下罚款。”</w:t>
            </w:r>
          </w:p>
          <w:p w:rsid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城市建筑垃圾管理规定》（于2005年3月1日经第53次建设部常务会议讨论通过并于2005年03月23日发布，自2005年6月1日起施行。建设部令第139号）第二十三条：“处置建筑垃圾的单位在运输建筑垃圾过程中沿途丢弃、遗撒建筑垃圾的，由城市人民政府市容环境卫生主管部门责令限期改正，给予警告，处5000元以上5万元以下罚款。”</w:t>
            </w:r>
          </w:p>
          <w:p w:rsid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城市建筑垃圾管理规定》（于2005年3月1日经第53次建设部常务会议讨论通过并于2005年03月23日发布，自2005年6月1日起施行。建设部令第139号）第二十四条：“涂改、倒卖、出租、出借或者以其他形式非法转让城市建筑垃圾处置核准文件的，由城市人民政府市容环境卫生主管部门责令限期改正，给予警告，处5000元以上2万元以下罚款。 ”</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 xml:space="preserve">《城市建筑垃圾管理规定》（于2005年3月1日经第53次建设部常务会议讨论通过并于2005年03月23日发布，自2005年6月1日起施行。建设部令第139号）第二十五条：“违反本规定，有下列情形之一的，由城市人民政府市容环境卫生主管部门责令限期改正，给予警告，对施工单位处1万元以上10万元以下罚款，对建设单位、运输建筑垃圾的单位处5000元以上3万元以下罚款： </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（一）未经核准擅自处置建筑垃圾的；</w:t>
            </w:r>
          </w:p>
          <w:p w:rsid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（二）处置超出核准范围的建筑垃圾的</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城市建筑垃圾管理规定》（于2005年3月1日经第53次建设部常务会议讨论通过并于2005年03月23日发布，自2005年6月1日起施行。建设部令第139号）第二十六条：“任何单位和个人随意倾倒、抛撒或者堆放建筑垃圾的，由城市人民政府市容环境卫生主管部门责令限期改正，给予警告，并对单位处5000元以上5万元以下罚款，对个人处200元以下罚款。”</w:t>
            </w:r>
          </w:p>
        </w:tc>
        <w:tc>
          <w:tcPr>
            <w:tcW w:w="2067" w:type="dxa"/>
            <w:tcBorders>
              <w:top w:val="single" w:sz="4" w:space="0" w:color="000000"/>
              <w:left w:val="single" w:sz="4" w:space="0" w:color="000000"/>
              <w:bottom w:val="single" w:sz="4" w:space="0" w:color="000000"/>
              <w:right w:val="single" w:sz="4" w:space="0" w:color="000000"/>
            </w:tcBorders>
            <w:vAlign w:val="center"/>
          </w:tcPr>
          <w:p w:rsidR="00A424F3" w:rsidRPr="00BE3CC0" w:rsidRDefault="00A424F3" w:rsidP="00E630E0">
            <w:pPr>
              <w:widowControl/>
              <w:jc w:val="left"/>
              <w:rPr>
                <w:rFonts w:ascii="宋体" w:hAnsi="宋体" w:cs="宋体"/>
                <w:color w:val="000000"/>
                <w:sz w:val="18"/>
                <w:szCs w:val="18"/>
              </w:rPr>
            </w:pPr>
          </w:p>
        </w:tc>
      </w:tr>
      <w:tr w:rsidR="000A00A1"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0A00A1" w:rsidRPr="00BA7F33" w:rsidRDefault="000D3895" w:rsidP="00E630E0">
            <w:pPr>
              <w:widowControl/>
              <w:jc w:val="center"/>
              <w:rPr>
                <w:rFonts w:ascii="黑体" w:eastAsia="黑体" w:hAnsi="黑体" w:cs="宋体"/>
                <w:kern w:val="0"/>
                <w:sz w:val="32"/>
                <w:szCs w:val="32"/>
              </w:rPr>
            </w:pPr>
            <w:r>
              <w:rPr>
                <w:rFonts w:ascii="黑体" w:eastAsia="黑体" w:hAnsi="黑体" w:cs="宋体" w:hint="eastAsia"/>
                <w:kern w:val="0"/>
                <w:sz w:val="32"/>
                <w:szCs w:val="32"/>
              </w:rPr>
              <w:lastRenderedPageBreak/>
              <w:t>4</w:t>
            </w:r>
          </w:p>
        </w:tc>
        <w:tc>
          <w:tcPr>
            <w:tcW w:w="1520" w:type="dxa"/>
            <w:tcBorders>
              <w:top w:val="single" w:sz="4" w:space="0" w:color="000000"/>
              <w:left w:val="single" w:sz="4" w:space="0" w:color="000000"/>
              <w:bottom w:val="single" w:sz="4" w:space="0" w:color="000000"/>
              <w:right w:val="single" w:sz="4" w:space="0" w:color="000000"/>
            </w:tcBorders>
            <w:vAlign w:val="center"/>
          </w:tcPr>
          <w:p w:rsidR="000A00A1" w:rsidRPr="00BA7F33" w:rsidRDefault="00101ECD" w:rsidP="00363673">
            <w:pPr>
              <w:widowControl/>
              <w:jc w:val="left"/>
              <w:rPr>
                <w:rFonts w:ascii="黑体" w:eastAsia="黑体" w:hAnsi="黑体" w:cs="宋体"/>
                <w:kern w:val="0"/>
                <w:sz w:val="32"/>
                <w:szCs w:val="32"/>
              </w:rPr>
            </w:pPr>
            <w:r>
              <w:rPr>
                <w:rFonts w:ascii="黑体" w:eastAsia="黑体" w:hAnsi="黑体" w:cs="宋体" w:hint="eastAsia"/>
                <w:kern w:val="0"/>
                <w:sz w:val="32"/>
                <w:szCs w:val="32"/>
              </w:rPr>
              <w:t>建筑工地</w:t>
            </w:r>
            <w:r w:rsidR="00BE3CC0">
              <w:rPr>
                <w:rFonts w:ascii="黑体" w:eastAsia="黑体" w:hAnsi="黑体" w:cs="宋体" w:hint="eastAsia"/>
                <w:kern w:val="0"/>
                <w:sz w:val="32"/>
                <w:szCs w:val="32"/>
              </w:rPr>
              <w:t>扬尘污染</w:t>
            </w:r>
            <w:r w:rsidR="00363673">
              <w:rPr>
                <w:rFonts w:ascii="黑体" w:eastAsia="黑体" w:hAnsi="黑体" w:cs="宋体" w:hint="eastAsia"/>
                <w:kern w:val="0"/>
                <w:sz w:val="32"/>
                <w:szCs w:val="32"/>
              </w:rPr>
              <w:t>行政处罚</w:t>
            </w:r>
          </w:p>
        </w:tc>
        <w:tc>
          <w:tcPr>
            <w:tcW w:w="4661" w:type="dxa"/>
            <w:tcBorders>
              <w:top w:val="single" w:sz="4" w:space="0" w:color="000000"/>
              <w:left w:val="single" w:sz="4" w:space="0" w:color="000000"/>
              <w:bottom w:val="single" w:sz="4" w:space="0" w:color="000000"/>
              <w:right w:val="single" w:sz="4" w:space="0" w:color="000000"/>
            </w:tcBorders>
            <w:vAlign w:val="center"/>
          </w:tcPr>
          <w:p w:rsidR="00363673" w:rsidRDefault="00363673" w:rsidP="00BE3CC0">
            <w:pPr>
              <w:widowControl/>
              <w:jc w:val="left"/>
              <w:rPr>
                <w:rFonts w:ascii="Arial" w:hAnsi="Arial" w:cs="Arial"/>
                <w:color w:val="000000"/>
                <w:sz w:val="18"/>
                <w:szCs w:val="18"/>
              </w:rPr>
            </w:pPr>
            <w:r>
              <w:rPr>
                <w:rFonts w:ascii="Arial" w:hAnsi="Arial" w:cs="Arial"/>
                <w:color w:val="000000"/>
                <w:sz w:val="18"/>
                <w:szCs w:val="18"/>
              </w:rPr>
              <w:t>第六十九条建设单位应当将防治扬尘污染的费用列入工程造价，并在施工承包合同中明确施工单位扬尘污染防治责任。施工单位应当制定具体的施工扬尘污染防治实施方案。</w:t>
            </w:r>
          </w:p>
          <w:p w:rsidR="00363673" w:rsidRDefault="00363673" w:rsidP="00BE3CC0">
            <w:pPr>
              <w:widowControl/>
              <w:jc w:val="left"/>
              <w:rPr>
                <w:rFonts w:ascii="Arial" w:hAnsi="Arial" w:cs="Arial"/>
                <w:color w:val="000000"/>
                <w:sz w:val="18"/>
                <w:szCs w:val="18"/>
              </w:rPr>
            </w:pPr>
            <w:r>
              <w:rPr>
                <w:rFonts w:ascii="Arial" w:hAnsi="Arial" w:cs="Arial"/>
                <w:color w:val="000000"/>
                <w:sz w:val="18"/>
                <w:szCs w:val="18"/>
              </w:rPr>
              <w:t>从事房屋建筑、市政基础设施建设、河道整治以及建筑物拆除等施工单位，应当向负责监督管理扬尘污染防治的主管部门备案。</w:t>
            </w:r>
          </w:p>
          <w:p w:rsidR="00363673" w:rsidRDefault="00363673" w:rsidP="00BE3CC0">
            <w:pPr>
              <w:widowControl/>
              <w:jc w:val="left"/>
              <w:rPr>
                <w:rFonts w:ascii="Arial" w:hAnsi="Arial" w:cs="Arial"/>
                <w:color w:val="000000"/>
                <w:sz w:val="18"/>
                <w:szCs w:val="18"/>
              </w:rPr>
            </w:pPr>
            <w:r>
              <w:rPr>
                <w:rFonts w:ascii="Arial" w:hAnsi="Arial" w:cs="Arial"/>
                <w:color w:val="000000"/>
                <w:sz w:val="18"/>
                <w:szCs w:val="18"/>
              </w:rPr>
              <w:t>施工单位应当在施工工地设置硬质围挡，并采取覆盖、分段作业、择时施工、洒水抑尘、冲洗地面和车辆等有效防尘降尘措施。建筑土方、工程渣土、建筑垃圾应当及时清运；在</w:t>
            </w:r>
            <w:r>
              <w:rPr>
                <w:rFonts w:ascii="Arial" w:hAnsi="Arial" w:cs="Arial"/>
                <w:color w:val="000000"/>
                <w:sz w:val="18"/>
                <w:szCs w:val="18"/>
              </w:rPr>
              <w:lastRenderedPageBreak/>
              <w:t>场地内堆存的，应当采用密闭式防尘网遮盖。工程渣土、建筑垃圾应当进行资源化处理。</w:t>
            </w:r>
          </w:p>
          <w:p w:rsidR="00363673" w:rsidRDefault="00363673" w:rsidP="00BE3CC0">
            <w:pPr>
              <w:widowControl/>
              <w:jc w:val="left"/>
              <w:rPr>
                <w:rFonts w:ascii="Arial" w:hAnsi="Arial" w:cs="Arial"/>
                <w:color w:val="000000"/>
                <w:sz w:val="18"/>
                <w:szCs w:val="18"/>
              </w:rPr>
            </w:pPr>
            <w:r>
              <w:rPr>
                <w:rFonts w:ascii="Arial" w:hAnsi="Arial" w:cs="Arial"/>
                <w:color w:val="000000"/>
                <w:sz w:val="18"/>
                <w:szCs w:val="18"/>
              </w:rPr>
              <w:t>施工单位应当在施工工地公示扬尘污染防治措施、负责人、扬尘监督管理主管部门等信息。</w:t>
            </w:r>
          </w:p>
          <w:p w:rsidR="00363673" w:rsidRPr="00363673" w:rsidRDefault="00363673" w:rsidP="00BE3CC0">
            <w:pPr>
              <w:widowControl/>
              <w:jc w:val="left"/>
              <w:rPr>
                <w:rFonts w:ascii="Arial" w:hAnsi="Arial" w:cs="Arial"/>
                <w:sz w:val="18"/>
                <w:szCs w:val="18"/>
              </w:rPr>
            </w:pPr>
            <w:r w:rsidRPr="00363673">
              <w:rPr>
                <w:rFonts w:ascii="Arial" w:hAnsi="Arial" w:cs="Arial"/>
                <w:sz w:val="18"/>
                <w:szCs w:val="18"/>
              </w:rPr>
              <w:t>暂时不能开工的建设用地，建设单位应当对裸露地面进行覆盖；超过三个月的，应当进行绿化、铺装或者遮盖</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第一百一十五条　违反本法规定，施工单位有下列行为之一的，由县级以上人民政府住房城乡建设等主管部门按照职责责令改正，处一万元以上十万元以下的罚款;拒不改正的，责令停工整治：</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 xml:space="preserve">　　(一)施工工地未设置硬质围挡，或者未采取覆盖、分段作业、择时施工、洒水抑尘、冲洗地面和车辆等有效防尘降尘措施的;</w:t>
            </w:r>
          </w:p>
          <w:p w:rsidR="00BE3CC0" w:rsidRPr="00BE3CC0" w:rsidRDefault="00BE3CC0" w:rsidP="00BE3CC0">
            <w:pPr>
              <w:widowControl/>
              <w:jc w:val="left"/>
              <w:rPr>
                <w:rFonts w:ascii="宋体" w:hAnsi="宋体" w:cs="宋体"/>
                <w:color w:val="000000"/>
                <w:sz w:val="18"/>
                <w:szCs w:val="18"/>
              </w:rPr>
            </w:pPr>
            <w:r w:rsidRPr="00BE3CC0">
              <w:rPr>
                <w:rFonts w:ascii="宋体" w:hAnsi="宋体" w:cs="宋体" w:hint="eastAsia"/>
                <w:color w:val="000000"/>
                <w:sz w:val="18"/>
                <w:szCs w:val="18"/>
              </w:rPr>
              <w:t xml:space="preserve">　　(二)建筑土方、工程渣土、建筑垃圾未及时清运，或者未采用密闭式防尘网遮盖的。</w:t>
            </w:r>
          </w:p>
          <w:p w:rsidR="000A00A1" w:rsidRDefault="00BE3CC0" w:rsidP="00E630E0">
            <w:pPr>
              <w:widowControl/>
              <w:jc w:val="left"/>
              <w:rPr>
                <w:rFonts w:ascii="宋体" w:hAnsi="宋体" w:cs="宋体"/>
                <w:color w:val="000000"/>
                <w:sz w:val="18"/>
                <w:szCs w:val="18"/>
              </w:rPr>
            </w:pPr>
            <w:r w:rsidRPr="00BE3CC0">
              <w:rPr>
                <w:rFonts w:ascii="宋体" w:hAnsi="宋体" w:cs="宋体" w:hint="eastAsia"/>
                <w:color w:val="000000"/>
                <w:sz w:val="18"/>
                <w:szCs w:val="18"/>
              </w:rPr>
              <w:t xml:space="preserve">　　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363673" w:rsidRDefault="00363673" w:rsidP="00E630E0">
            <w:pPr>
              <w:widowControl/>
              <w:jc w:val="left"/>
              <w:rPr>
                <w:rFonts w:ascii="Arial" w:hAnsi="Arial" w:cs="Arial"/>
                <w:color w:val="000000"/>
                <w:sz w:val="18"/>
                <w:szCs w:val="18"/>
              </w:rPr>
            </w:pPr>
            <w:r>
              <w:rPr>
                <w:rFonts w:ascii="Arial" w:hAnsi="Arial" w:cs="Arial"/>
                <w:color w:val="000000"/>
                <w:sz w:val="18"/>
                <w:szCs w:val="18"/>
              </w:rPr>
              <w:t>第七十条运输煤炭、垃圾、渣土、砂石、土方、灰浆等散装、流体物料的车辆应当采取密闭或者其他措施防止物料遗撒造成扬尘污染，并按照规定路线行驶。</w:t>
            </w:r>
          </w:p>
          <w:p w:rsidR="00363673" w:rsidRDefault="00363673" w:rsidP="00E630E0">
            <w:pPr>
              <w:widowControl/>
              <w:jc w:val="left"/>
              <w:rPr>
                <w:rFonts w:ascii="Arial" w:hAnsi="Arial" w:cs="Arial"/>
                <w:color w:val="000000"/>
                <w:sz w:val="18"/>
                <w:szCs w:val="18"/>
              </w:rPr>
            </w:pPr>
            <w:r>
              <w:rPr>
                <w:rFonts w:ascii="Arial" w:hAnsi="Arial" w:cs="Arial"/>
                <w:color w:val="000000"/>
                <w:sz w:val="18"/>
                <w:szCs w:val="18"/>
              </w:rPr>
              <w:t>装卸物料应当采取密闭或者喷淋等方式防治扬尘污染</w:t>
            </w:r>
          </w:p>
          <w:p w:rsidR="00363673" w:rsidRDefault="00363673" w:rsidP="00E630E0">
            <w:pPr>
              <w:widowControl/>
              <w:jc w:val="left"/>
              <w:rPr>
                <w:rFonts w:ascii="Arial" w:hAnsi="Arial" w:cs="Arial"/>
                <w:color w:val="000000"/>
                <w:sz w:val="18"/>
                <w:szCs w:val="18"/>
              </w:rPr>
            </w:pPr>
            <w:r>
              <w:rPr>
                <w:rFonts w:ascii="Arial" w:hAnsi="Arial" w:cs="Arial"/>
                <w:color w:val="000000"/>
                <w:sz w:val="18"/>
                <w:szCs w:val="18"/>
              </w:rPr>
              <w:t>城市人民政府应当加强道路、广场、停车场和其他公共场所的清扫保洁管理，推行清洁动力机械化清扫等低尘作业方式，防治扬尘污染。</w:t>
            </w:r>
          </w:p>
          <w:p w:rsidR="00363673" w:rsidRPr="00363673" w:rsidRDefault="00363673" w:rsidP="00E630E0">
            <w:pPr>
              <w:widowControl/>
              <w:jc w:val="left"/>
              <w:rPr>
                <w:rFonts w:ascii="宋体" w:hAnsi="宋体" w:cs="宋体"/>
                <w:color w:val="000000"/>
                <w:sz w:val="18"/>
                <w:szCs w:val="18"/>
              </w:rPr>
            </w:pPr>
            <w:r>
              <w:rPr>
                <w:rFonts w:ascii="Arial" w:hAnsi="Arial" w:cs="Arial"/>
                <w:color w:val="000000"/>
                <w:sz w:val="18"/>
                <w:szCs w:val="18"/>
              </w:rPr>
              <w:t>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ascii="Arial" w:hAnsi="Arial" w:cs="Arial" w:hint="eastAsia"/>
                <w:color w:val="000000"/>
                <w:sz w:val="18"/>
                <w:szCs w:val="18"/>
              </w:rPr>
              <w:t>.</w:t>
            </w:r>
          </w:p>
        </w:tc>
        <w:tc>
          <w:tcPr>
            <w:tcW w:w="2067" w:type="dxa"/>
            <w:tcBorders>
              <w:top w:val="single" w:sz="4" w:space="0" w:color="000000"/>
              <w:left w:val="single" w:sz="4" w:space="0" w:color="000000"/>
              <w:bottom w:val="single" w:sz="4" w:space="0" w:color="000000"/>
              <w:right w:val="single" w:sz="4" w:space="0" w:color="000000"/>
            </w:tcBorders>
            <w:vAlign w:val="center"/>
          </w:tcPr>
          <w:p w:rsidR="000A00A1" w:rsidRPr="002731EF" w:rsidRDefault="000A00A1" w:rsidP="00E630E0">
            <w:pPr>
              <w:widowControl/>
              <w:jc w:val="left"/>
              <w:rPr>
                <w:rFonts w:ascii="仿宋_GB2312" w:eastAsia="仿宋_GB2312" w:hAnsi="宋体" w:cs="宋体"/>
                <w:kern w:val="0"/>
                <w:sz w:val="32"/>
                <w:szCs w:val="32"/>
              </w:rPr>
            </w:pPr>
          </w:p>
        </w:tc>
      </w:tr>
      <w:tr w:rsidR="00BE3CC0"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BE3CC0" w:rsidRPr="00BA7F33" w:rsidRDefault="00BE3CC0"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lastRenderedPageBreak/>
              <w:t>三</w:t>
            </w:r>
          </w:p>
        </w:tc>
        <w:tc>
          <w:tcPr>
            <w:tcW w:w="1520" w:type="dxa"/>
            <w:tcBorders>
              <w:top w:val="single" w:sz="4" w:space="0" w:color="000000"/>
              <w:left w:val="single" w:sz="4" w:space="0" w:color="000000"/>
              <w:bottom w:val="single" w:sz="4" w:space="0" w:color="000000"/>
              <w:right w:val="single" w:sz="4" w:space="0" w:color="000000"/>
            </w:tcBorders>
            <w:vAlign w:val="center"/>
          </w:tcPr>
          <w:p w:rsidR="00BE3CC0" w:rsidRPr="00BA7F33" w:rsidRDefault="00BE3CC0" w:rsidP="00F44AC2">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行政强制</w:t>
            </w:r>
          </w:p>
        </w:tc>
        <w:tc>
          <w:tcPr>
            <w:tcW w:w="4661" w:type="dxa"/>
            <w:tcBorders>
              <w:top w:val="single" w:sz="4" w:space="0" w:color="000000"/>
              <w:left w:val="single" w:sz="4" w:space="0" w:color="000000"/>
              <w:bottom w:val="single" w:sz="4" w:space="0" w:color="000000"/>
              <w:right w:val="single" w:sz="4" w:space="0" w:color="000000"/>
            </w:tcBorders>
            <w:vAlign w:val="center"/>
          </w:tcPr>
          <w:p w:rsidR="00BE3CC0" w:rsidRPr="002731EF" w:rsidRDefault="00BE3CC0"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w:t>
            </w:r>
            <w:r>
              <w:rPr>
                <w:rFonts w:ascii="仿宋_GB2312" w:eastAsia="仿宋_GB2312" w:hAnsi="宋体" w:cs="宋体" w:hint="eastAsia"/>
                <w:kern w:val="0"/>
                <w:sz w:val="32"/>
                <w:szCs w:val="32"/>
              </w:rPr>
              <w:t xml:space="preserve">   </w:t>
            </w:r>
            <w:r w:rsidRPr="002731EF">
              <w:rPr>
                <w:rFonts w:ascii="仿宋_GB2312" w:eastAsia="仿宋_GB2312" w:hAnsi="宋体" w:cs="宋体" w:hint="eastAsia"/>
                <w:kern w:val="0"/>
                <w:sz w:val="32"/>
                <w:szCs w:val="32"/>
              </w:rPr>
              <w:t>项</w:t>
            </w:r>
          </w:p>
        </w:tc>
        <w:tc>
          <w:tcPr>
            <w:tcW w:w="2067" w:type="dxa"/>
            <w:tcBorders>
              <w:top w:val="single" w:sz="4" w:space="0" w:color="000000"/>
              <w:left w:val="single" w:sz="4" w:space="0" w:color="000000"/>
              <w:bottom w:val="single" w:sz="4" w:space="0" w:color="000000"/>
              <w:right w:val="single" w:sz="4" w:space="0" w:color="000000"/>
            </w:tcBorders>
            <w:vAlign w:val="center"/>
          </w:tcPr>
          <w:p w:rsidR="00BE3CC0" w:rsidRPr="002731EF" w:rsidRDefault="00BE3CC0" w:rsidP="00E630E0">
            <w:pPr>
              <w:widowControl/>
              <w:jc w:val="left"/>
              <w:rPr>
                <w:rFonts w:ascii="仿宋_GB2312" w:eastAsia="仿宋_GB2312" w:hAnsi="宋体" w:cs="宋体"/>
                <w:kern w:val="0"/>
                <w:sz w:val="32"/>
                <w:szCs w:val="32"/>
              </w:rPr>
            </w:pPr>
          </w:p>
        </w:tc>
      </w:tr>
      <w:tr w:rsidR="00363673"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363673" w:rsidRPr="00BA7F33" w:rsidRDefault="00363673" w:rsidP="00E630E0">
            <w:pPr>
              <w:widowControl/>
              <w:jc w:val="center"/>
              <w:rPr>
                <w:rFonts w:ascii="黑体" w:eastAsia="黑体" w:hAnsi="黑体" w:cs="宋体"/>
                <w:kern w:val="0"/>
                <w:sz w:val="32"/>
                <w:szCs w:val="32"/>
              </w:rPr>
            </w:pPr>
          </w:p>
        </w:tc>
        <w:tc>
          <w:tcPr>
            <w:tcW w:w="1520" w:type="dxa"/>
            <w:tcBorders>
              <w:top w:val="single" w:sz="4" w:space="0" w:color="000000"/>
              <w:left w:val="single" w:sz="4" w:space="0" w:color="000000"/>
              <w:bottom w:val="single" w:sz="4" w:space="0" w:color="000000"/>
              <w:right w:val="single" w:sz="4" w:space="0" w:color="000000"/>
            </w:tcBorders>
            <w:vAlign w:val="center"/>
          </w:tcPr>
          <w:p w:rsidR="00363673" w:rsidRPr="00BA7F33" w:rsidRDefault="00363673" w:rsidP="00F44AC2">
            <w:pPr>
              <w:widowControl/>
              <w:jc w:val="left"/>
              <w:rPr>
                <w:rFonts w:ascii="黑体" w:eastAsia="黑体" w:hAnsi="黑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363673" w:rsidRPr="002731EF" w:rsidRDefault="00363673"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363673" w:rsidRPr="002731EF" w:rsidRDefault="00363673"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EB51EE" w:rsidRDefault="00C535B8" w:rsidP="00EB51EE">
            <w:pPr>
              <w:widowControl/>
              <w:jc w:val="left"/>
              <w:rPr>
                <w:rFonts w:ascii="仿宋_GB2312" w:eastAsia="仿宋_GB2312" w:hAnsi="宋体" w:cs="宋体"/>
                <w:kern w:val="0"/>
                <w:sz w:val="18"/>
                <w:szCs w:val="18"/>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四</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行政征收</w:t>
            </w: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2</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lastRenderedPageBreak/>
              <w:t>……</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五</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行政给付</w:t>
            </w: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2</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六</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行政检查</w:t>
            </w: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2</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七</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行政确认</w:t>
            </w: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2</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center"/>
              <w:rPr>
                <w:rFonts w:ascii="黑体" w:eastAsia="黑体" w:hAnsi="黑体" w:cs="宋体"/>
                <w:kern w:val="0"/>
                <w:sz w:val="32"/>
                <w:szCs w:val="32"/>
              </w:rPr>
            </w:pPr>
            <w:r w:rsidRPr="00BA7F33">
              <w:rPr>
                <w:rFonts w:ascii="黑体" w:eastAsia="黑体" w:hAnsi="黑体" w:cs="宋体" w:hint="eastAsia"/>
                <w:kern w:val="0"/>
                <w:sz w:val="32"/>
                <w:szCs w:val="32"/>
              </w:rPr>
              <w:t>八</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BA7F33" w:rsidRDefault="00C535B8" w:rsidP="00E630E0">
            <w:pPr>
              <w:widowControl/>
              <w:jc w:val="left"/>
              <w:rPr>
                <w:rFonts w:ascii="黑体" w:eastAsia="黑体" w:hAnsi="黑体" w:cs="宋体"/>
                <w:kern w:val="0"/>
                <w:sz w:val="32"/>
                <w:szCs w:val="32"/>
              </w:rPr>
            </w:pPr>
            <w:r w:rsidRPr="00BA7F33">
              <w:rPr>
                <w:rFonts w:ascii="黑体" w:eastAsia="黑体" w:hAnsi="黑体" w:cs="宋体" w:hint="eastAsia"/>
                <w:kern w:val="0"/>
                <w:sz w:val="32"/>
                <w:szCs w:val="32"/>
              </w:rPr>
              <w:t>其他职权</w:t>
            </w: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共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1</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2</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396"/>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w:t>
            </w: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r w:rsidR="00C535B8" w:rsidRPr="002731EF" w:rsidTr="00BE3CC0">
        <w:trPr>
          <w:trHeight w:val="432"/>
          <w:jc w:val="center"/>
        </w:trPr>
        <w:tc>
          <w:tcPr>
            <w:tcW w:w="67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center"/>
              <w:rPr>
                <w:rFonts w:ascii="仿宋_GB2312" w:eastAsia="仿宋_GB2312" w:hAnsi="宋体" w:cs="宋体"/>
                <w:kern w:val="0"/>
                <w:sz w:val="32"/>
                <w:szCs w:val="32"/>
              </w:rPr>
            </w:pPr>
          </w:p>
        </w:tc>
        <w:tc>
          <w:tcPr>
            <w:tcW w:w="1520"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合计</w:t>
            </w:r>
          </w:p>
        </w:tc>
        <w:tc>
          <w:tcPr>
            <w:tcW w:w="4661"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r w:rsidRPr="002731EF">
              <w:rPr>
                <w:rFonts w:ascii="仿宋_GB2312" w:eastAsia="仿宋_GB2312" w:hAnsi="宋体" w:cs="宋体" w:hint="eastAsia"/>
                <w:kern w:val="0"/>
                <w:sz w:val="32"/>
                <w:szCs w:val="32"/>
              </w:rPr>
              <w:t xml:space="preserve">共 </w:t>
            </w:r>
            <w:r>
              <w:rPr>
                <w:rFonts w:ascii="仿宋_GB2312" w:eastAsia="仿宋_GB2312" w:hAnsi="宋体" w:cs="宋体" w:hint="eastAsia"/>
                <w:kern w:val="0"/>
                <w:sz w:val="32"/>
                <w:szCs w:val="32"/>
              </w:rPr>
              <w:t>9</w:t>
            </w:r>
            <w:r w:rsidRPr="002731EF">
              <w:rPr>
                <w:rFonts w:ascii="仿宋_GB2312" w:eastAsia="仿宋_GB2312" w:hAnsi="宋体" w:cs="宋体" w:hint="eastAsia"/>
                <w:kern w:val="0"/>
                <w:sz w:val="32"/>
                <w:szCs w:val="32"/>
              </w:rPr>
              <w:t xml:space="preserve">  项</w:t>
            </w:r>
          </w:p>
        </w:tc>
        <w:tc>
          <w:tcPr>
            <w:tcW w:w="2067" w:type="dxa"/>
            <w:tcBorders>
              <w:top w:val="single" w:sz="4" w:space="0" w:color="000000"/>
              <w:left w:val="single" w:sz="4" w:space="0" w:color="000000"/>
              <w:bottom w:val="single" w:sz="4" w:space="0" w:color="000000"/>
              <w:right w:val="single" w:sz="4" w:space="0" w:color="000000"/>
            </w:tcBorders>
            <w:vAlign w:val="center"/>
          </w:tcPr>
          <w:p w:rsidR="00C535B8" w:rsidRPr="002731EF" w:rsidRDefault="00C535B8" w:rsidP="00E630E0">
            <w:pPr>
              <w:widowControl/>
              <w:jc w:val="left"/>
              <w:rPr>
                <w:rFonts w:ascii="仿宋_GB2312" w:eastAsia="仿宋_GB2312" w:hAnsi="宋体" w:cs="宋体"/>
                <w:kern w:val="0"/>
                <w:sz w:val="32"/>
                <w:szCs w:val="32"/>
              </w:rPr>
            </w:pPr>
          </w:p>
        </w:tc>
      </w:tr>
    </w:tbl>
    <w:p w:rsidR="00363673" w:rsidRDefault="00363673" w:rsidP="00E630E0">
      <w:pPr>
        <w:widowControl/>
        <w:spacing w:line="450" w:lineRule="atLeast"/>
        <w:jc w:val="left"/>
        <w:textAlignment w:val="baseline"/>
        <w:rPr>
          <w:rFonts w:ascii="仿宋_GB2312" w:eastAsia="仿宋_GB2312" w:hAnsi="宋体" w:cs="宋体"/>
          <w:b/>
          <w:bCs/>
          <w:kern w:val="0"/>
          <w:sz w:val="32"/>
          <w:szCs w:val="32"/>
          <w:bdr w:val="none" w:sz="0" w:space="0" w:color="auto" w:frame="1"/>
        </w:rPr>
      </w:pPr>
    </w:p>
    <w:p w:rsidR="00E630E0" w:rsidRPr="003039CD" w:rsidRDefault="00363673" w:rsidP="00363673">
      <w:pPr>
        <w:rPr>
          <w:rFonts w:ascii="仿宋_GB2312" w:eastAsia="仿宋_GB2312" w:hAnsi="宋体" w:cs="宋体"/>
          <w:sz w:val="32"/>
          <w:szCs w:val="32"/>
        </w:rPr>
        <w:sectPr w:rsidR="00E630E0" w:rsidRPr="003039CD">
          <w:headerReference w:type="default" r:id="rId7"/>
          <w:footerReference w:type="even" r:id="rId8"/>
          <w:footerReference w:type="default" r:id="rId9"/>
          <w:pgSz w:w="11906" w:h="16838"/>
          <w:pgMar w:top="1440" w:right="1800" w:bottom="1440" w:left="1800" w:header="851" w:footer="992" w:gutter="0"/>
          <w:cols w:space="720"/>
          <w:docGrid w:type="lines" w:linePitch="312"/>
        </w:sectPr>
      </w:pPr>
      <w:r>
        <w:rPr>
          <w:rFonts w:ascii="仿宋_GB2312" w:eastAsia="仿宋_GB2312" w:hAnsi="宋体" w:cs="宋体" w:hint="eastAsia"/>
          <w:sz w:val="32"/>
          <w:szCs w:val="32"/>
        </w:rPr>
        <w:t>备注：其他事项</w:t>
      </w:r>
      <w:r w:rsidR="003039CD">
        <w:rPr>
          <w:rFonts w:ascii="仿宋_GB2312" w:eastAsia="仿宋_GB2312" w:hAnsi="宋体" w:cs="宋体" w:hint="eastAsia"/>
          <w:sz w:val="32"/>
          <w:szCs w:val="32"/>
        </w:rPr>
        <w:t>待市、区两级城管部门职责明确后，另行公布。</w:t>
      </w:r>
    </w:p>
    <w:p w:rsidR="00E630E0" w:rsidRPr="00E630E0" w:rsidRDefault="00E630E0" w:rsidP="00FD7178">
      <w:pPr>
        <w:tabs>
          <w:tab w:val="left" w:pos="1785"/>
        </w:tabs>
      </w:pPr>
    </w:p>
    <w:sectPr w:rsidR="00E630E0" w:rsidRPr="00E630E0" w:rsidSect="009B05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BF7" w:rsidRDefault="00B60BF7">
      <w:r>
        <w:separator/>
      </w:r>
    </w:p>
  </w:endnote>
  <w:endnote w:type="continuationSeparator" w:id="0">
    <w:p w:rsidR="00B60BF7" w:rsidRDefault="00B60BF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微软雅黑"/>
    <w:charset w:val="86"/>
    <w:family w:val="modern"/>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文星仿宋">
    <w:altName w:val="宋体"/>
    <w:charset w:val="86"/>
    <w:family w:val="auto"/>
    <w:pitch w:val="default"/>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B3" w:rsidRDefault="009B05D5" w:rsidP="00E630E0">
    <w:pPr>
      <w:pStyle w:val="a3"/>
      <w:framePr w:wrap="around" w:vAnchor="text" w:hAnchor="margin" w:xAlign="center" w:y="1"/>
      <w:rPr>
        <w:rStyle w:val="a4"/>
      </w:rPr>
    </w:pPr>
    <w:r>
      <w:rPr>
        <w:rStyle w:val="a4"/>
      </w:rPr>
      <w:fldChar w:fldCharType="begin"/>
    </w:r>
    <w:r w:rsidR="00C129B3">
      <w:rPr>
        <w:rStyle w:val="a4"/>
      </w:rPr>
      <w:instrText xml:space="preserve">PAGE  </w:instrText>
    </w:r>
    <w:r>
      <w:rPr>
        <w:rStyle w:val="a4"/>
      </w:rPr>
      <w:fldChar w:fldCharType="end"/>
    </w:r>
  </w:p>
  <w:p w:rsidR="00C129B3" w:rsidRDefault="00C129B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B3" w:rsidRDefault="009B05D5" w:rsidP="00E630E0">
    <w:pPr>
      <w:pStyle w:val="a3"/>
      <w:framePr w:wrap="around" w:vAnchor="text" w:hAnchor="margin" w:xAlign="center" w:y="1"/>
      <w:rPr>
        <w:rStyle w:val="a4"/>
      </w:rPr>
    </w:pPr>
    <w:r>
      <w:rPr>
        <w:rStyle w:val="a4"/>
      </w:rPr>
      <w:fldChar w:fldCharType="begin"/>
    </w:r>
    <w:r w:rsidR="00C129B3">
      <w:rPr>
        <w:rStyle w:val="a4"/>
      </w:rPr>
      <w:instrText xml:space="preserve">PAGE  </w:instrText>
    </w:r>
    <w:r>
      <w:rPr>
        <w:rStyle w:val="a4"/>
      </w:rPr>
      <w:fldChar w:fldCharType="separate"/>
    </w:r>
    <w:r w:rsidR="00203348">
      <w:rPr>
        <w:rStyle w:val="a4"/>
        <w:noProof/>
      </w:rPr>
      <w:t>2</w:t>
    </w:r>
    <w:r>
      <w:rPr>
        <w:rStyle w:val="a4"/>
      </w:rPr>
      <w:fldChar w:fldCharType="end"/>
    </w:r>
  </w:p>
  <w:p w:rsidR="00C129B3" w:rsidRDefault="00C129B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BF7" w:rsidRDefault="00B60BF7">
      <w:r>
        <w:separator/>
      </w:r>
    </w:p>
  </w:footnote>
  <w:footnote w:type="continuationSeparator" w:id="0">
    <w:p w:rsidR="00B60BF7" w:rsidRDefault="00B60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9B3" w:rsidRDefault="00C129B3" w:rsidP="00D448D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86FDE"/>
    <w:multiLevelType w:val="hybridMultilevel"/>
    <w:tmpl w:val="1B3E7D10"/>
    <w:lvl w:ilvl="0" w:tplc="D4240056">
      <w:start w:val="1"/>
      <w:numFmt w:val="decimalZero"/>
      <w:lvlText w:val="%1、"/>
      <w:lvlJc w:val="left"/>
      <w:pPr>
        <w:tabs>
          <w:tab w:val="num" w:pos="360"/>
        </w:tabs>
        <w:ind w:left="360" w:hanging="360"/>
      </w:pPr>
      <w:rPr>
        <w:rFonts w:ascii="仿宋_GB2312" w:eastAsia="仿宋_GB2312" w:hint="default"/>
        <w:color w:val="auto"/>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DFA63C7"/>
    <w:multiLevelType w:val="hybridMultilevel"/>
    <w:tmpl w:val="329030FE"/>
    <w:lvl w:ilvl="0" w:tplc="11CADE8C">
      <w:start w:val="1"/>
      <w:numFmt w:val="decimalZero"/>
      <w:lvlText w:val="%1、"/>
      <w:lvlJc w:val="left"/>
      <w:pPr>
        <w:tabs>
          <w:tab w:val="num" w:pos="360"/>
        </w:tabs>
        <w:ind w:left="360" w:hanging="360"/>
      </w:pPr>
      <w:rPr>
        <w:rFonts w:ascii="仿宋_GB2312" w:eastAsia="仿宋_GB2312" w:hint="default"/>
        <w:color w:val="auto"/>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5DA9651F"/>
    <w:multiLevelType w:val="hybridMultilevel"/>
    <w:tmpl w:val="E94C9C9A"/>
    <w:lvl w:ilvl="0" w:tplc="434C4D10">
      <w:start w:val="1"/>
      <w:numFmt w:val="decimalZero"/>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91B6D22"/>
    <w:multiLevelType w:val="hybridMultilevel"/>
    <w:tmpl w:val="0E9CBF56"/>
    <w:lvl w:ilvl="0" w:tplc="C1BCDC9C">
      <w:start w:val="1"/>
      <w:numFmt w:val="decimalZero"/>
      <w:lvlText w:val="%1、"/>
      <w:lvlJc w:val="left"/>
      <w:pPr>
        <w:tabs>
          <w:tab w:val="num" w:pos="405"/>
        </w:tabs>
        <w:ind w:left="405" w:hanging="40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30E0"/>
    <w:rsid w:val="0001087F"/>
    <w:rsid w:val="00012A80"/>
    <w:rsid w:val="00034439"/>
    <w:rsid w:val="00047584"/>
    <w:rsid w:val="0007497A"/>
    <w:rsid w:val="000A00A1"/>
    <w:rsid w:val="000C0CF5"/>
    <w:rsid w:val="000C35B7"/>
    <w:rsid w:val="000C4929"/>
    <w:rsid w:val="000D3895"/>
    <w:rsid w:val="000D4EE3"/>
    <w:rsid w:val="00101ECD"/>
    <w:rsid w:val="001C44EA"/>
    <w:rsid w:val="001F6030"/>
    <w:rsid w:val="00203348"/>
    <w:rsid w:val="002314E8"/>
    <w:rsid w:val="0027196C"/>
    <w:rsid w:val="002958E6"/>
    <w:rsid w:val="003039CD"/>
    <w:rsid w:val="00323F5D"/>
    <w:rsid w:val="003502A9"/>
    <w:rsid w:val="00353F4D"/>
    <w:rsid w:val="00363673"/>
    <w:rsid w:val="00395938"/>
    <w:rsid w:val="003D7C46"/>
    <w:rsid w:val="005607D3"/>
    <w:rsid w:val="00574DBB"/>
    <w:rsid w:val="005A1749"/>
    <w:rsid w:val="005A4390"/>
    <w:rsid w:val="005D3D1D"/>
    <w:rsid w:val="007160AB"/>
    <w:rsid w:val="007D4A67"/>
    <w:rsid w:val="008071B0"/>
    <w:rsid w:val="00810D0C"/>
    <w:rsid w:val="00835F69"/>
    <w:rsid w:val="00883D78"/>
    <w:rsid w:val="008C6EA4"/>
    <w:rsid w:val="008E2FC4"/>
    <w:rsid w:val="008F709B"/>
    <w:rsid w:val="00903400"/>
    <w:rsid w:val="0090374A"/>
    <w:rsid w:val="0097665F"/>
    <w:rsid w:val="009B05D5"/>
    <w:rsid w:val="009D2CD8"/>
    <w:rsid w:val="009E6E3B"/>
    <w:rsid w:val="009F594A"/>
    <w:rsid w:val="00A043A0"/>
    <w:rsid w:val="00A1047A"/>
    <w:rsid w:val="00A424F3"/>
    <w:rsid w:val="00A5143C"/>
    <w:rsid w:val="00AB3879"/>
    <w:rsid w:val="00B03690"/>
    <w:rsid w:val="00B169B9"/>
    <w:rsid w:val="00B425A1"/>
    <w:rsid w:val="00B45605"/>
    <w:rsid w:val="00B60BF7"/>
    <w:rsid w:val="00B61167"/>
    <w:rsid w:val="00B67F98"/>
    <w:rsid w:val="00B81D5B"/>
    <w:rsid w:val="00BA7F33"/>
    <w:rsid w:val="00BE3CC0"/>
    <w:rsid w:val="00C129B3"/>
    <w:rsid w:val="00C15A69"/>
    <w:rsid w:val="00C1774C"/>
    <w:rsid w:val="00C25BD7"/>
    <w:rsid w:val="00C535B8"/>
    <w:rsid w:val="00C82FAD"/>
    <w:rsid w:val="00CA23E9"/>
    <w:rsid w:val="00CA4AC8"/>
    <w:rsid w:val="00CA6C97"/>
    <w:rsid w:val="00CA7669"/>
    <w:rsid w:val="00CB2A74"/>
    <w:rsid w:val="00CC7B64"/>
    <w:rsid w:val="00CE429F"/>
    <w:rsid w:val="00D448D4"/>
    <w:rsid w:val="00D55321"/>
    <w:rsid w:val="00D64127"/>
    <w:rsid w:val="00D70952"/>
    <w:rsid w:val="00DA61FA"/>
    <w:rsid w:val="00DA7797"/>
    <w:rsid w:val="00DE46F8"/>
    <w:rsid w:val="00E441EE"/>
    <w:rsid w:val="00E44973"/>
    <w:rsid w:val="00E630E0"/>
    <w:rsid w:val="00E63B22"/>
    <w:rsid w:val="00E743EC"/>
    <w:rsid w:val="00EB51EE"/>
    <w:rsid w:val="00F07C19"/>
    <w:rsid w:val="00F120A8"/>
    <w:rsid w:val="00F20A6D"/>
    <w:rsid w:val="00F37DD3"/>
    <w:rsid w:val="00F44AC2"/>
    <w:rsid w:val="00F8259E"/>
    <w:rsid w:val="00F8757D"/>
    <w:rsid w:val="00FC2C98"/>
    <w:rsid w:val="00FD7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56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630E0"/>
    <w:pPr>
      <w:tabs>
        <w:tab w:val="center" w:pos="4153"/>
        <w:tab w:val="right" w:pos="8306"/>
      </w:tabs>
      <w:snapToGrid w:val="0"/>
      <w:jc w:val="left"/>
    </w:pPr>
    <w:rPr>
      <w:sz w:val="18"/>
    </w:rPr>
  </w:style>
  <w:style w:type="character" w:styleId="a4">
    <w:name w:val="page number"/>
    <w:basedOn w:val="a0"/>
    <w:rsid w:val="00E630E0"/>
  </w:style>
  <w:style w:type="paragraph" w:styleId="a5">
    <w:name w:val="header"/>
    <w:basedOn w:val="a"/>
    <w:rsid w:val="007D4A67"/>
    <w:pPr>
      <w:pBdr>
        <w:bottom w:val="single" w:sz="6" w:space="1" w:color="auto"/>
      </w:pBdr>
      <w:tabs>
        <w:tab w:val="center" w:pos="4153"/>
        <w:tab w:val="right" w:pos="8306"/>
      </w:tabs>
      <w:snapToGrid w:val="0"/>
      <w:jc w:val="center"/>
    </w:pPr>
    <w:rPr>
      <w:sz w:val="18"/>
      <w:szCs w:val="18"/>
    </w:rPr>
  </w:style>
  <w:style w:type="character" w:styleId="a6">
    <w:name w:val="Strong"/>
    <w:basedOn w:val="a0"/>
    <w:qFormat/>
    <w:rsid w:val="00EB51EE"/>
    <w:rPr>
      <w:b/>
      <w:bCs/>
    </w:rPr>
  </w:style>
  <w:style w:type="paragraph" w:styleId="a7">
    <w:name w:val="Normal (Web)"/>
    <w:basedOn w:val="a"/>
    <w:uiPriority w:val="99"/>
    <w:unhideWhenUsed/>
    <w:rsid w:val="00BE3CC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76210403">
      <w:bodyDiv w:val="1"/>
      <w:marLeft w:val="0"/>
      <w:marRight w:val="0"/>
      <w:marTop w:val="0"/>
      <w:marBottom w:val="0"/>
      <w:divBdr>
        <w:top w:val="none" w:sz="0" w:space="0" w:color="auto"/>
        <w:left w:val="none" w:sz="0" w:space="0" w:color="auto"/>
        <w:bottom w:val="none" w:sz="0" w:space="0" w:color="auto"/>
        <w:right w:val="none" w:sz="0" w:space="0" w:color="auto"/>
      </w:divBdr>
    </w:div>
    <w:div w:id="1053046383">
      <w:bodyDiv w:val="1"/>
      <w:marLeft w:val="0"/>
      <w:marRight w:val="0"/>
      <w:marTop w:val="0"/>
      <w:marBottom w:val="0"/>
      <w:divBdr>
        <w:top w:val="none" w:sz="0" w:space="0" w:color="auto"/>
        <w:left w:val="none" w:sz="0" w:space="0" w:color="auto"/>
        <w:bottom w:val="none" w:sz="0" w:space="0" w:color="auto"/>
        <w:right w:val="none" w:sz="0" w:space="0" w:color="auto"/>
      </w:divBdr>
    </w:div>
    <w:div w:id="11729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815</Words>
  <Characters>4647</Characters>
  <Application>Microsoft Office Word</Application>
  <DocSecurity>0</DocSecurity>
  <Lines>38</Lines>
  <Paragraphs>10</Paragraphs>
  <ScaleCrop>false</ScaleCrop>
  <Company>微软中国</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cp:revision>
  <cp:lastPrinted>2015-12-23T08:35:00Z</cp:lastPrinted>
  <dcterms:created xsi:type="dcterms:W3CDTF">2022-01-30T02:01:00Z</dcterms:created>
  <dcterms:modified xsi:type="dcterms:W3CDTF">2022-01-30T02:47:00Z</dcterms:modified>
</cp:coreProperties>
</file>