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333333"/>
          <w:sz w:val="44"/>
          <w:szCs w:val="44"/>
          <w:shd w:val="clear" w:color="auto" w:fill="FFFFFF"/>
          <w:lang w:eastAsia="zh-CN"/>
        </w:rPr>
        <w:t>公共服务事项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宋体" w:hAnsi="宋体" w:eastAsia="宋体"/>
          <w:b/>
          <w:i w:val="0"/>
          <w:snapToGrid/>
          <w:color w:val="333333"/>
          <w:sz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Arial" w:hAnsi="宋体"/>
          <w:b w:val="0"/>
          <w:i w:val="0"/>
          <w:snapToGrid/>
          <w:color w:val="auto"/>
          <w:sz w:val="21"/>
          <w:shd w:val="clear" w:color="auto" w:fill="FFFFFF"/>
        </w:rPr>
      </w:pPr>
      <w:r>
        <w:rPr>
          <w:rFonts w:hint="default" w:ascii="宋体" w:hAnsi="宋体" w:eastAsia="宋体"/>
          <w:b/>
          <w:i w:val="0"/>
          <w:snapToGrid/>
          <w:color w:val="auto"/>
          <w:sz w:val="32"/>
          <w:shd w:val="clear" w:color="auto" w:fill="FFFFFF"/>
          <w:lang w:eastAsia="zh-CN"/>
        </w:rPr>
        <w:t>开展民族团结进步创建活动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Arial" w:hAnsi="宋体"/>
          <w:b w:val="0"/>
          <w:i w:val="0"/>
          <w:snapToGrid/>
          <w:color w:val="auto"/>
          <w:sz w:val="21"/>
          <w:shd w:val="clear" w:color="auto" w:fill="FFFFFF"/>
        </w:rPr>
      </w:pPr>
      <w:r>
        <w:rPr>
          <w:rFonts w:hint="default" w:ascii="宋体" w:hAnsi="宋体" w:eastAsia="宋体"/>
          <w:b/>
          <w:i w:val="0"/>
          <w:snapToGrid/>
          <w:color w:val="auto"/>
          <w:sz w:val="32"/>
          <w:shd w:val="clear" w:color="auto" w:fill="FFFFFF"/>
          <w:lang w:eastAsia="zh-CN"/>
        </w:rPr>
        <w:t>（主动服务类）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Arial" w:hAnsi="宋体"/>
          <w:b w:val="0"/>
          <w:i w:val="0"/>
          <w:snapToGrid/>
          <w:color w:val="auto"/>
          <w:sz w:val="21"/>
          <w:shd w:val="clear" w:color="auto" w:fill="FFFFFF"/>
        </w:rPr>
      </w:pPr>
      <w:r>
        <w:rPr>
          <w:rFonts w:hint="default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一、办理依据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《中央宣传部、中央统战部、国家民委关于进一步开展民族团结进步创建活动的意见》（民委发〔2010〕13号）：（四）组织开展各种形式的专题活动。各地要继续开展民族团结宣传月、宣传周、宣传日活动，集中进行民族政策和民族团结的宣传教育、努力营造民族团结的良好氛围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二、承办机构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民委（宗教局）民族科、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委统战部民族宗教科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三、服务对象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公民、法人、社会组织。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四、服务流程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1、宣传月准备：会同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委宣传部、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委统战部确定宣传月活动内容、形式、方案等，并做好宣传月启动仪式准备工作。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2、宣传月启动：举行民族团结宣传月启动仪式，全面启动宣传月各项活动。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3、民族团结宣传：按照宣传月活动方案全落实各项宣传活动，进一步宣传党的民族政策，促进社会和谐团结。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五、服务时限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全年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六、收费依据及标准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免费。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i w:val="0"/>
          <w:snapToGrid/>
          <w:color w:val="auto"/>
          <w:sz w:val="32"/>
          <w:shd w:val="clear" w:color="auto" w:fill="FFFFFF"/>
          <w:lang w:eastAsia="zh-CN"/>
        </w:rPr>
        <w:t>七、咨询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区民宗委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（宗教局）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0375-4802658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2022-01-14T07:21:56Z</dcterms:created>
  <dc:creator>Administrator</dc:creator>
  <cp:lastModifiedBy>Administrator</cp:lastModifiedBy>
  <dcterms:modified xsi:type="dcterms:W3CDTF">2022-01-14T07:24:39Z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C7B4FE6E851141A5AFDC66142B0089A8</vt:lpwstr>
  </property>
</Properties>
</file>