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148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21"/>
        <w:gridCol w:w="5894"/>
        <w:gridCol w:w="5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84" w:lineRule="exact"/>
              <w:rPr>
                <w:rFonts w:ascii="黑体"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ascii="黑体" w:hAnsi="黑体" w:eastAsia="黑体"/>
                <w:bCs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88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700" w:lineRule="exact"/>
              <w:jc w:val="center"/>
              <w:rPr>
                <w:rFonts w:ascii="方正小标宋_GBK" w:hAnsi="华文中宋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华文中宋" w:eastAsia="方正小标宋_GBK"/>
                <w:kern w:val="0"/>
                <w:sz w:val="44"/>
                <w:szCs w:val="44"/>
                <w:lang w:eastAsia="zh-CN"/>
              </w:rPr>
              <w:t>平顶山市新华区财政局</w:t>
            </w:r>
            <w:r>
              <w:rPr>
                <w:rFonts w:hint="eastAsia" w:ascii="方正小标宋_GBK" w:hAnsi="华文中宋" w:eastAsia="方正小标宋_GBK"/>
                <w:kern w:val="0"/>
                <w:sz w:val="44"/>
                <w:szCs w:val="44"/>
              </w:rPr>
              <w:t>重大行政执法决定法制审核目录清单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8"/>
              </w:rPr>
              <w:t>执法项目类别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8"/>
              </w:rPr>
              <w:t>审核事项名称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8"/>
              </w:rPr>
              <w:t>审核事项资料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42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589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对公民处以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万元以上的罚款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对法人或者其他组织处以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万元以上的罚款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;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没收违法所得数额或者没收非法财物价值相当于第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项规定的数额；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责令停产停业；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吊销企业许可证；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经听证程序作出的。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                   </w:t>
            </w:r>
          </w:p>
        </w:tc>
        <w:tc>
          <w:tcPr>
            <w:tcW w:w="575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重大行政执法决定法制审核送审表；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相关的文书和证据材料，包括告知相对人执法人员身份、保障相对人陈述申辩权等材料；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相关法律、法规等依据；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经过听证程序的，提交听证笔录；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经过评估、鉴定程序的，提交评估、鉴定报告；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6.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其他需要提交的材料。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89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5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4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8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其他法律、法规、国务院决定、规章规定需要进行法制审核的。</w:t>
            </w:r>
          </w:p>
        </w:tc>
        <w:tc>
          <w:tcPr>
            <w:tcW w:w="57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经过听证程序作出的。</w:t>
            </w:r>
          </w:p>
        </w:tc>
        <w:tc>
          <w:tcPr>
            <w:tcW w:w="5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重大行政执法决定法制审核送审表；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相关的文书和证据材料；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相关法律、法规等依据；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经过听证程序的，提交听证笔录；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经过评估、鉴定程序的，提交评估、鉴定报告；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6.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其他需要提交的材料。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4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32"/>
              </w:rPr>
              <w:t>2</w:t>
            </w:r>
          </w:p>
        </w:tc>
        <w:tc>
          <w:tcPr>
            <w:tcW w:w="2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4" w:lineRule="exac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被复议、诉讼机关责令重新作出行政许可决定的。</w:t>
            </w:r>
          </w:p>
        </w:tc>
        <w:tc>
          <w:tcPr>
            <w:tcW w:w="5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4" w:lineRule="exac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4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32"/>
              </w:rPr>
              <w:t>3</w:t>
            </w:r>
          </w:p>
        </w:tc>
        <w:tc>
          <w:tcPr>
            <w:tcW w:w="2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4" w:lineRule="exac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其他法律、法规、国务院决定、规章规定需要进行法制审核的。</w:t>
            </w:r>
          </w:p>
        </w:tc>
        <w:tc>
          <w:tcPr>
            <w:tcW w:w="5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4" w:lineRule="exac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24"/>
          <w:szCs w:val="32"/>
        </w:rPr>
      </w:pPr>
    </w:p>
    <w:sectPr>
      <w:headerReference r:id="rId3" w:type="default"/>
      <w:pgSz w:w="16838" w:h="11906" w:orient="landscape"/>
      <w:pgMar w:top="1418" w:right="851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C7A"/>
    <w:rsid w:val="000C0295"/>
    <w:rsid w:val="00106463"/>
    <w:rsid w:val="00403409"/>
    <w:rsid w:val="00447140"/>
    <w:rsid w:val="005671BF"/>
    <w:rsid w:val="005705CE"/>
    <w:rsid w:val="0072579B"/>
    <w:rsid w:val="00742941"/>
    <w:rsid w:val="007464C8"/>
    <w:rsid w:val="00790445"/>
    <w:rsid w:val="007B6200"/>
    <w:rsid w:val="007D7301"/>
    <w:rsid w:val="00821BDE"/>
    <w:rsid w:val="008248E1"/>
    <w:rsid w:val="008D23ED"/>
    <w:rsid w:val="008E5E9E"/>
    <w:rsid w:val="00914BEF"/>
    <w:rsid w:val="00B22C41"/>
    <w:rsid w:val="00B24DF7"/>
    <w:rsid w:val="00C447B3"/>
    <w:rsid w:val="00DA1882"/>
    <w:rsid w:val="00E4116B"/>
    <w:rsid w:val="00FB4C7A"/>
    <w:rsid w:val="1F9623E6"/>
    <w:rsid w:val="7614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451</Words>
  <Characters>469</Characters>
  <Lines>0</Lines>
  <Paragraphs>0</Paragraphs>
  <TotalTime>2</TotalTime>
  <ScaleCrop>false</ScaleCrop>
  <LinksUpToDate>false</LinksUpToDate>
  <CharactersWithSpaces>490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2019-12-23T00:34:00Z</dcterms:created>
  <dc:creator>LENOVO</dc:creator>
  <cp:lastModifiedBy>悟</cp:lastModifiedBy>
  <dcterms:modified xsi:type="dcterms:W3CDTF">2022-04-19T01:18:52Z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8E46326C09794DA4BB1107EA0CF466E0</vt:lpwstr>
  </property>
</Properties>
</file>