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DA" w:rsidRPr="00207179" w:rsidRDefault="009269D4" w:rsidP="00207179">
      <w:pPr>
        <w:jc w:val="center"/>
        <w:rPr>
          <w:rFonts w:asciiTheme="minorEastAsia" w:hAnsiTheme="minorEastAsia"/>
          <w:sz w:val="24"/>
          <w:szCs w:val="24"/>
        </w:rPr>
      </w:pPr>
      <w:r w:rsidRPr="00207179">
        <w:rPr>
          <w:rFonts w:asciiTheme="minorEastAsia" w:hAnsiTheme="minorEastAsia" w:cs="仿宋" w:hint="eastAsia"/>
          <w:sz w:val="24"/>
          <w:szCs w:val="24"/>
        </w:rPr>
        <w:t>平新双随机办[202</w:t>
      </w:r>
      <w:r w:rsidR="00B84FA1" w:rsidRPr="00207179">
        <w:rPr>
          <w:rFonts w:asciiTheme="minorEastAsia" w:hAnsiTheme="minorEastAsia" w:cs="仿宋" w:hint="eastAsia"/>
          <w:sz w:val="24"/>
          <w:szCs w:val="24"/>
        </w:rPr>
        <w:t>2</w:t>
      </w:r>
      <w:r w:rsidRPr="00207179">
        <w:rPr>
          <w:rFonts w:asciiTheme="minorEastAsia" w:hAnsiTheme="minorEastAsia" w:cs="仿宋" w:hint="eastAsia"/>
          <w:sz w:val="24"/>
          <w:szCs w:val="24"/>
        </w:rPr>
        <w:t>]</w:t>
      </w:r>
      <w:r w:rsidR="00207179" w:rsidRPr="00207179">
        <w:rPr>
          <w:rFonts w:asciiTheme="minorEastAsia" w:hAnsiTheme="minorEastAsia" w:cs="仿宋" w:hint="eastAsia"/>
          <w:sz w:val="24"/>
          <w:szCs w:val="24"/>
        </w:rPr>
        <w:t>6号</w:t>
      </w:r>
    </w:p>
    <w:p w:rsidR="002224DA" w:rsidRPr="00207179" w:rsidRDefault="002224DA">
      <w:pPr>
        <w:rPr>
          <w:rFonts w:asciiTheme="minorEastAsia" w:hAnsiTheme="minorEastAsia"/>
          <w:sz w:val="24"/>
          <w:szCs w:val="24"/>
        </w:rPr>
      </w:pPr>
    </w:p>
    <w:p w:rsidR="002224DA" w:rsidRPr="00207179" w:rsidRDefault="002224DA">
      <w:pPr>
        <w:rPr>
          <w:rFonts w:asciiTheme="minorEastAsia" w:hAnsiTheme="minorEastAsia"/>
          <w:sz w:val="24"/>
          <w:szCs w:val="24"/>
        </w:rPr>
      </w:pPr>
    </w:p>
    <w:p w:rsidR="002224DA" w:rsidRPr="00207179" w:rsidRDefault="002224DA">
      <w:pPr>
        <w:rPr>
          <w:rFonts w:asciiTheme="minorEastAsia" w:hAnsiTheme="minorEastAsia"/>
          <w:sz w:val="24"/>
          <w:szCs w:val="24"/>
        </w:rPr>
      </w:pPr>
    </w:p>
    <w:p w:rsidR="002224DA" w:rsidRPr="00207179" w:rsidRDefault="009269D4">
      <w:pPr>
        <w:spacing w:line="580" w:lineRule="exact"/>
        <w:jc w:val="center"/>
        <w:rPr>
          <w:rFonts w:asciiTheme="minorEastAsia" w:hAnsiTheme="minorEastAsia"/>
          <w:sz w:val="44"/>
          <w:szCs w:val="44"/>
        </w:rPr>
      </w:pPr>
      <w:r w:rsidRPr="00207179">
        <w:rPr>
          <w:rFonts w:asciiTheme="minorEastAsia" w:hAnsiTheme="minorEastAsia" w:hint="eastAsia"/>
          <w:sz w:val="44"/>
          <w:szCs w:val="44"/>
        </w:rPr>
        <w:t>关于印发《平顶山市新华区消防器材零售行业“双随机、一公开”部门联合监管实施方案》的通     知</w:t>
      </w:r>
    </w:p>
    <w:p w:rsidR="002224DA" w:rsidRPr="00207179" w:rsidRDefault="002224DA">
      <w:pPr>
        <w:spacing w:line="580" w:lineRule="exact"/>
        <w:rPr>
          <w:rFonts w:asciiTheme="minorEastAsia" w:hAnsiTheme="minorEastAsia"/>
          <w:sz w:val="24"/>
          <w:szCs w:val="24"/>
        </w:rPr>
      </w:pPr>
    </w:p>
    <w:p w:rsidR="002224DA" w:rsidRPr="00207179" w:rsidRDefault="009269D4">
      <w:pPr>
        <w:spacing w:line="600" w:lineRule="exact"/>
        <w:rPr>
          <w:rFonts w:asciiTheme="minorEastAsia" w:hAnsiTheme="minorEastAsia"/>
          <w:sz w:val="24"/>
          <w:szCs w:val="24"/>
        </w:rPr>
      </w:pPr>
      <w:r w:rsidRPr="00207179">
        <w:rPr>
          <w:rFonts w:asciiTheme="minorEastAsia" w:hAnsiTheme="minorEastAsia" w:hint="eastAsia"/>
          <w:sz w:val="24"/>
          <w:szCs w:val="24"/>
        </w:rPr>
        <w:t>区消防救援大队、区市场监督管理局：</w:t>
      </w:r>
    </w:p>
    <w:p w:rsidR="002224DA" w:rsidRPr="00207179" w:rsidRDefault="009269D4" w:rsidP="00207179">
      <w:pPr>
        <w:spacing w:line="600" w:lineRule="exact"/>
        <w:ind w:firstLineChars="200" w:firstLine="480"/>
        <w:rPr>
          <w:rFonts w:asciiTheme="minorEastAsia" w:hAnsiTheme="minorEastAsia"/>
          <w:sz w:val="24"/>
          <w:szCs w:val="24"/>
        </w:rPr>
      </w:pPr>
      <w:r w:rsidRPr="00207179">
        <w:rPr>
          <w:rFonts w:asciiTheme="minorEastAsia" w:hAnsiTheme="minorEastAsia" w:hint="eastAsia"/>
          <w:sz w:val="24"/>
          <w:szCs w:val="24"/>
        </w:rPr>
        <w:t>为加强市场监管领域“双随机、</w:t>
      </w:r>
      <w:proofErr w:type="gramStart"/>
      <w:r w:rsidRPr="00207179">
        <w:rPr>
          <w:rFonts w:asciiTheme="minorEastAsia" w:hAnsiTheme="minorEastAsia" w:hint="eastAsia"/>
          <w:sz w:val="24"/>
          <w:szCs w:val="24"/>
        </w:rPr>
        <w:t>一</w:t>
      </w:r>
      <w:proofErr w:type="gramEnd"/>
      <w:r w:rsidRPr="00207179">
        <w:rPr>
          <w:rFonts w:asciiTheme="minorEastAsia" w:hAnsiTheme="minorEastAsia" w:hint="eastAsia"/>
          <w:sz w:val="24"/>
          <w:szCs w:val="24"/>
        </w:rPr>
        <w:t>公开”部门联合抽查工作的统一化、制度化、规范化，有效支撑事中事后监管，深入贯彻落实《关于开展市场监管领域“双随机、一公开”监管工作的通知》精神，按照《平顶山市市场监管领域全面推行部门联合“双随机、一公开”抽查实施细则》要求，区消防救援大队、区市场监督管理局</w:t>
      </w:r>
      <w:r w:rsidRPr="00207179">
        <w:rPr>
          <w:rFonts w:asciiTheme="minorEastAsia" w:hAnsiTheme="minorEastAsia" w:cs="Times New Roman"/>
          <w:sz w:val="24"/>
          <w:szCs w:val="24"/>
        </w:rPr>
        <w:t>2</w:t>
      </w:r>
      <w:r w:rsidRPr="00207179">
        <w:rPr>
          <w:rFonts w:asciiTheme="minorEastAsia" w:hAnsiTheme="minorEastAsia" w:hint="eastAsia"/>
          <w:sz w:val="24"/>
          <w:szCs w:val="24"/>
        </w:rPr>
        <w:t>个单位对消防器材零售企业进行抽查检查。现将《新华区消防救援大队</w:t>
      </w:r>
      <w:r w:rsidRPr="00207179">
        <w:rPr>
          <w:rFonts w:asciiTheme="minorEastAsia" w:hAnsiTheme="minorEastAsia" w:cs="Times New Roman"/>
          <w:sz w:val="24"/>
          <w:szCs w:val="24"/>
        </w:rPr>
        <w:t>202</w:t>
      </w:r>
      <w:r w:rsidR="00FF2D42" w:rsidRPr="00207179">
        <w:rPr>
          <w:rFonts w:asciiTheme="minorEastAsia" w:hAnsiTheme="minorEastAsia" w:cs="Times New Roman" w:hint="eastAsia"/>
          <w:sz w:val="24"/>
          <w:szCs w:val="24"/>
        </w:rPr>
        <w:t>2</w:t>
      </w:r>
      <w:r w:rsidRPr="00207179">
        <w:rPr>
          <w:rFonts w:asciiTheme="minorEastAsia" w:hAnsiTheme="minorEastAsia" w:cs="Times New Roman" w:hint="eastAsia"/>
          <w:sz w:val="24"/>
          <w:szCs w:val="24"/>
        </w:rPr>
        <w:t>年</w:t>
      </w:r>
      <w:r w:rsidRPr="00207179">
        <w:rPr>
          <w:rFonts w:asciiTheme="minorEastAsia" w:hAnsiTheme="minorEastAsia" w:hint="eastAsia"/>
          <w:sz w:val="24"/>
          <w:szCs w:val="24"/>
        </w:rPr>
        <w:t>部门联合抽查工作计划》印发你们，请结合工作实际认真贯彻落实。</w:t>
      </w:r>
    </w:p>
    <w:p w:rsidR="002224DA" w:rsidRPr="00207179" w:rsidRDefault="002224DA" w:rsidP="00207179">
      <w:pPr>
        <w:spacing w:line="600" w:lineRule="exact"/>
        <w:ind w:firstLineChars="200" w:firstLine="480"/>
        <w:rPr>
          <w:rFonts w:asciiTheme="minorEastAsia" w:hAnsiTheme="minorEastAsia"/>
          <w:sz w:val="24"/>
          <w:szCs w:val="24"/>
        </w:rPr>
      </w:pPr>
    </w:p>
    <w:p w:rsidR="002224DA" w:rsidRPr="00207179" w:rsidRDefault="002224DA" w:rsidP="00207179">
      <w:pPr>
        <w:spacing w:line="600" w:lineRule="exact"/>
        <w:ind w:firstLineChars="200" w:firstLine="480"/>
        <w:jc w:val="right"/>
        <w:rPr>
          <w:rFonts w:asciiTheme="minorEastAsia" w:hAnsiTheme="minorEastAsia"/>
          <w:sz w:val="24"/>
          <w:szCs w:val="24"/>
        </w:rPr>
      </w:pPr>
    </w:p>
    <w:p w:rsidR="002224DA" w:rsidRPr="00207179" w:rsidRDefault="009269D4" w:rsidP="00207179">
      <w:pPr>
        <w:ind w:firstLineChars="900" w:firstLine="2160"/>
        <w:jc w:val="right"/>
        <w:rPr>
          <w:rFonts w:asciiTheme="minorEastAsia" w:hAnsiTheme="minorEastAsia" w:cs="仿宋_GB2312"/>
          <w:sz w:val="24"/>
          <w:szCs w:val="24"/>
        </w:rPr>
      </w:pPr>
      <w:r w:rsidRPr="00207179">
        <w:rPr>
          <w:rFonts w:asciiTheme="minorEastAsia" w:hAnsiTheme="minorEastAsia" w:cs="仿宋_GB2312" w:hint="eastAsia"/>
          <w:sz w:val="24"/>
          <w:szCs w:val="24"/>
        </w:rPr>
        <w:t>平顶山市新华区部门联合“双随机、</w:t>
      </w:r>
      <w:proofErr w:type="gramStart"/>
      <w:r w:rsidRPr="00207179">
        <w:rPr>
          <w:rFonts w:asciiTheme="minorEastAsia" w:hAnsiTheme="minorEastAsia" w:cs="仿宋_GB2312" w:hint="eastAsia"/>
          <w:sz w:val="24"/>
          <w:szCs w:val="24"/>
        </w:rPr>
        <w:t>一</w:t>
      </w:r>
      <w:proofErr w:type="gramEnd"/>
      <w:r w:rsidRPr="00207179">
        <w:rPr>
          <w:rFonts w:asciiTheme="minorEastAsia" w:hAnsiTheme="minorEastAsia" w:cs="仿宋_GB2312" w:hint="eastAsia"/>
          <w:sz w:val="24"/>
          <w:szCs w:val="24"/>
        </w:rPr>
        <w:t>公开”</w:t>
      </w:r>
    </w:p>
    <w:p w:rsidR="002224DA" w:rsidRPr="00207179" w:rsidRDefault="009269D4" w:rsidP="00207179">
      <w:pPr>
        <w:ind w:firstLineChars="1300" w:firstLine="3120"/>
        <w:jc w:val="right"/>
        <w:rPr>
          <w:rFonts w:asciiTheme="minorEastAsia" w:hAnsiTheme="minorEastAsia"/>
          <w:sz w:val="24"/>
          <w:szCs w:val="24"/>
        </w:rPr>
      </w:pPr>
      <w:r w:rsidRPr="00207179">
        <w:rPr>
          <w:rFonts w:asciiTheme="minorEastAsia" w:hAnsiTheme="minorEastAsia" w:cs="仿宋_GB2312" w:hint="eastAsia"/>
          <w:sz w:val="24"/>
          <w:szCs w:val="24"/>
        </w:rPr>
        <w:t>监管工作联席会议办公室</w:t>
      </w:r>
    </w:p>
    <w:p w:rsidR="002224DA" w:rsidRPr="00207179" w:rsidRDefault="009269D4" w:rsidP="00207179">
      <w:pPr>
        <w:spacing w:line="600" w:lineRule="exact"/>
        <w:ind w:right="640" w:firstLineChars="1550" w:firstLine="3720"/>
        <w:jc w:val="right"/>
        <w:rPr>
          <w:rFonts w:asciiTheme="minorEastAsia" w:hAnsiTheme="minorEastAsia"/>
          <w:sz w:val="24"/>
          <w:szCs w:val="24"/>
        </w:rPr>
      </w:pPr>
      <w:r w:rsidRPr="00207179">
        <w:rPr>
          <w:rFonts w:asciiTheme="minorEastAsia" w:hAnsiTheme="minorEastAsia" w:cs="Times New Roman"/>
          <w:sz w:val="24"/>
          <w:szCs w:val="24"/>
        </w:rPr>
        <w:t>202</w:t>
      </w:r>
      <w:r w:rsidR="00FF2D42" w:rsidRPr="00207179">
        <w:rPr>
          <w:rFonts w:asciiTheme="minorEastAsia" w:hAnsiTheme="minorEastAsia" w:cs="Times New Roman" w:hint="eastAsia"/>
          <w:sz w:val="24"/>
          <w:szCs w:val="24"/>
        </w:rPr>
        <w:t>2</w:t>
      </w:r>
      <w:r w:rsidRPr="00207179">
        <w:rPr>
          <w:rFonts w:asciiTheme="minorEastAsia" w:hAnsiTheme="minorEastAsia" w:hint="eastAsia"/>
          <w:sz w:val="24"/>
          <w:szCs w:val="24"/>
        </w:rPr>
        <w:t>年</w:t>
      </w:r>
      <w:r w:rsidR="00FF2D42" w:rsidRPr="00207179">
        <w:rPr>
          <w:rFonts w:asciiTheme="minorEastAsia" w:hAnsiTheme="minorEastAsia" w:cs="Times New Roman" w:hint="eastAsia"/>
          <w:sz w:val="24"/>
          <w:szCs w:val="24"/>
        </w:rPr>
        <w:t>3</w:t>
      </w:r>
      <w:r w:rsidRPr="00207179">
        <w:rPr>
          <w:rFonts w:asciiTheme="minorEastAsia" w:hAnsiTheme="minorEastAsia" w:hint="eastAsia"/>
          <w:sz w:val="24"/>
          <w:szCs w:val="24"/>
        </w:rPr>
        <w:t>月</w:t>
      </w:r>
      <w:r w:rsidR="00FF2D42" w:rsidRPr="00207179">
        <w:rPr>
          <w:rFonts w:asciiTheme="minorEastAsia" w:hAnsiTheme="minorEastAsia" w:cs="Times New Roman" w:hint="eastAsia"/>
          <w:sz w:val="24"/>
          <w:szCs w:val="24"/>
        </w:rPr>
        <w:t>25</w:t>
      </w:r>
      <w:r w:rsidRPr="00207179">
        <w:rPr>
          <w:rFonts w:asciiTheme="minorEastAsia" w:hAnsiTheme="minorEastAsia" w:hint="eastAsia"/>
          <w:sz w:val="24"/>
          <w:szCs w:val="24"/>
        </w:rPr>
        <w:t>日</w:t>
      </w:r>
    </w:p>
    <w:p w:rsidR="002224DA" w:rsidRPr="00207179" w:rsidRDefault="002224DA">
      <w:pPr>
        <w:spacing w:line="600" w:lineRule="exact"/>
        <w:ind w:firstLineChars="200" w:firstLine="480"/>
        <w:rPr>
          <w:rFonts w:asciiTheme="minorEastAsia" w:hAnsiTheme="minorEastAsia"/>
          <w:sz w:val="24"/>
          <w:szCs w:val="24"/>
        </w:rPr>
      </w:pPr>
    </w:p>
    <w:p w:rsidR="002224DA" w:rsidRPr="00207179" w:rsidRDefault="002224DA">
      <w:pPr>
        <w:spacing w:line="580" w:lineRule="exact"/>
        <w:ind w:firstLineChars="200" w:firstLine="480"/>
        <w:rPr>
          <w:rFonts w:asciiTheme="minorEastAsia" w:hAnsiTheme="minorEastAsia"/>
          <w:sz w:val="24"/>
          <w:szCs w:val="24"/>
        </w:rPr>
      </w:pPr>
    </w:p>
    <w:p w:rsidR="002224DA" w:rsidRPr="00207179" w:rsidRDefault="002224DA">
      <w:pPr>
        <w:spacing w:line="500" w:lineRule="exact"/>
        <w:ind w:firstLineChars="200" w:firstLine="480"/>
        <w:rPr>
          <w:rFonts w:asciiTheme="minorEastAsia" w:hAnsiTheme="minorEastAsia"/>
          <w:sz w:val="24"/>
          <w:szCs w:val="24"/>
        </w:rPr>
      </w:pPr>
    </w:p>
    <w:p w:rsidR="002224DA" w:rsidRPr="00207179" w:rsidRDefault="002224DA">
      <w:pPr>
        <w:spacing w:line="500" w:lineRule="exact"/>
        <w:ind w:firstLineChars="200" w:firstLine="480"/>
        <w:rPr>
          <w:rFonts w:asciiTheme="minorEastAsia" w:hAnsiTheme="minorEastAsia"/>
          <w:sz w:val="24"/>
          <w:szCs w:val="24"/>
        </w:rPr>
      </w:pPr>
    </w:p>
    <w:p w:rsidR="002224DA" w:rsidRPr="00207179" w:rsidRDefault="002224DA">
      <w:pPr>
        <w:spacing w:line="500" w:lineRule="exact"/>
        <w:ind w:firstLineChars="200" w:firstLine="480"/>
        <w:rPr>
          <w:rFonts w:asciiTheme="minorEastAsia" w:hAnsiTheme="minorEastAsia"/>
          <w:sz w:val="24"/>
          <w:szCs w:val="24"/>
        </w:rPr>
      </w:pPr>
    </w:p>
    <w:p w:rsidR="002224DA" w:rsidRPr="00207179" w:rsidRDefault="002224DA">
      <w:pPr>
        <w:spacing w:line="500" w:lineRule="exact"/>
        <w:ind w:firstLineChars="200" w:firstLine="480"/>
        <w:rPr>
          <w:rFonts w:asciiTheme="minorEastAsia" w:hAnsiTheme="minorEastAsia"/>
          <w:sz w:val="24"/>
          <w:szCs w:val="24"/>
        </w:rPr>
      </w:pPr>
    </w:p>
    <w:p w:rsidR="002224DA" w:rsidRPr="00207179" w:rsidRDefault="002224DA" w:rsidP="00FF2D42">
      <w:pPr>
        <w:pStyle w:val="BodyTextFirstIndent1"/>
        <w:ind w:firstLine="240"/>
        <w:rPr>
          <w:rFonts w:asciiTheme="minorEastAsia" w:eastAsiaTheme="minorEastAsia" w:hAnsiTheme="minorEastAsia"/>
          <w:sz w:val="24"/>
          <w:szCs w:val="24"/>
        </w:rPr>
      </w:pPr>
    </w:p>
    <w:p w:rsidR="002224DA" w:rsidRPr="00207179" w:rsidRDefault="002224DA" w:rsidP="00FF2D42">
      <w:pPr>
        <w:pStyle w:val="BodyTextFirstIndent1"/>
        <w:ind w:firstLine="240"/>
        <w:rPr>
          <w:rFonts w:asciiTheme="minorEastAsia" w:eastAsiaTheme="minorEastAsia" w:hAnsiTheme="minorEastAsia"/>
          <w:sz w:val="24"/>
          <w:szCs w:val="24"/>
        </w:rPr>
      </w:pPr>
    </w:p>
    <w:p w:rsidR="002224DA" w:rsidRPr="00207179" w:rsidRDefault="002224DA" w:rsidP="00207179">
      <w:pPr>
        <w:pStyle w:val="BodyTextFirstIndent1"/>
        <w:ind w:firstLineChars="0" w:firstLine="0"/>
        <w:rPr>
          <w:rFonts w:asciiTheme="minorEastAsia" w:eastAsiaTheme="minorEastAsia" w:hAnsiTheme="minorEastAsia"/>
          <w:sz w:val="24"/>
          <w:szCs w:val="24"/>
        </w:rPr>
      </w:pPr>
      <w:bookmarkStart w:id="0" w:name="_GoBack"/>
      <w:bookmarkEnd w:id="0"/>
    </w:p>
    <w:p w:rsidR="002224DA" w:rsidRPr="00207179" w:rsidRDefault="009269D4" w:rsidP="00207179">
      <w:pPr>
        <w:ind w:firstLineChars="250" w:firstLine="1100"/>
        <w:rPr>
          <w:rFonts w:asciiTheme="minorEastAsia" w:hAnsiTheme="minorEastAsia"/>
          <w:sz w:val="44"/>
          <w:szCs w:val="44"/>
        </w:rPr>
      </w:pPr>
      <w:r w:rsidRPr="00207179">
        <w:rPr>
          <w:rFonts w:asciiTheme="minorEastAsia" w:hAnsiTheme="minorEastAsia" w:hint="eastAsia"/>
          <w:sz w:val="44"/>
          <w:szCs w:val="44"/>
        </w:rPr>
        <w:t>平顶山市新华区消防器材零售行业</w:t>
      </w:r>
    </w:p>
    <w:p w:rsidR="002224DA" w:rsidRPr="00207179" w:rsidRDefault="009269D4">
      <w:pPr>
        <w:rPr>
          <w:rFonts w:asciiTheme="minorEastAsia" w:hAnsiTheme="minorEastAsia"/>
          <w:sz w:val="44"/>
          <w:szCs w:val="44"/>
        </w:rPr>
      </w:pPr>
      <w:r w:rsidRPr="00207179">
        <w:rPr>
          <w:rFonts w:asciiTheme="minorEastAsia" w:hAnsiTheme="minorEastAsia" w:hint="eastAsia"/>
          <w:sz w:val="44"/>
          <w:szCs w:val="44"/>
        </w:rPr>
        <w:t>“双随机、</w:t>
      </w:r>
      <w:proofErr w:type="gramStart"/>
      <w:r w:rsidRPr="00207179">
        <w:rPr>
          <w:rFonts w:asciiTheme="minorEastAsia" w:hAnsiTheme="minorEastAsia" w:hint="eastAsia"/>
          <w:sz w:val="44"/>
          <w:szCs w:val="44"/>
        </w:rPr>
        <w:t>一</w:t>
      </w:r>
      <w:proofErr w:type="gramEnd"/>
      <w:r w:rsidRPr="00207179">
        <w:rPr>
          <w:rFonts w:asciiTheme="minorEastAsia" w:hAnsiTheme="minorEastAsia" w:hint="eastAsia"/>
          <w:sz w:val="44"/>
          <w:szCs w:val="44"/>
        </w:rPr>
        <w:t>公开”部门联合监管实施方案</w:t>
      </w:r>
    </w:p>
    <w:p w:rsidR="002224DA" w:rsidRPr="00207179" w:rsidRDefault="002224DA" w:rsidP="00207179">
      <w:pPr>
        <w:spacing w:line="500" w:lineRule="exact"/>
        <w:ind w:firstLineChars="200" w:firstLine="480"/>
        <w:rPr>
          <w:rFonts w:asciiTheme="minorEastAsia" w:hAnsiTheme="minorEastAsia"/>
          <w:sz w:val="24"/>
          <w:szCs w:val="24"/>
        </w:rPr>
      </w:pPr>
    </w:p>
    <w:p w:rsidR="002224DA" w:rsidRPr="00207179" w:rsidRDefault="009269D4" w:rsidP="00207179">
      <w:pPr>
        <w:spacing w:line="600" w:lineRule="exact"/>
        <w:ind w:firstLineChars="200" w:firstLine="480"/>
        <w:rPr>
          <w:rFonts w:asciiTheme="minorEastAsia" w:hAnsiTheme="minorEastAsia"/>
          <w:sz w:val="24"/>
          <w:szCs w:val="24"/>
        </w:rPr>
      </w:pPr>
      <w:r w:rsidRPr="00207179">
        <w:rPr>
          <w:rFonts w:asciiTheme="minorEastAsia" w:hAnsiTheme="minorEastAsia" w:hint="eastAsia"/>
          <w:sz w:val="24"/>
          <w:szCs w:val="24"/>
        </w:rPr>
        <w:t xml:space="preserve">一、检查时间 </w:t>
      </w:r>
    </w:p>
    <w:p w:rsidR="002224DA" w:rsidRPr="00207179" w:rsidRDefault="009269D4" w:rsidP="00207179">
      <w:pPr>
        <w:spacing w:line="600" w:lineRule="exact"/>
        <w:ind w:firstLineChars="200" w:firstLine="480"/>
        <w:rPr>
          <w:rFonts w:asciiTheme="minorEastAsia" w:hAnsiTheme="minorEastAsia"/>
          <w:sz w:val="24"/>
          <w:szCs w:val="24"/>
        </w:rPr>
      </w:pPr>
      <w:r w:rsidRPr="00207179">
        <w:rPr>
          <w:rFonts w:asciiTheme="minorEastAsia" w:hAnsiTheme="minorEastAsia" w:cs="Times New Roman"/>
          <w:sz w:val="24"/>
          <w:szCs w:val="24"/>
        </w:rPr>
        <w:t>202</w:t>
      </w:r>
      <w:r w:rsidR="00FF2D42" w:rsidRPr="00207179">
        <w:rPr>
          <w:rFonts w:asciiTheme="minorEastAsia" w:hAnsiTheme="minorEastAsia" w:cs="Times New Roman" w:hint="eastAsia"/>
          <w:sz w:val="24"/>
          <w:szCs w:val="24"/>
        </w:rPr>
        <w:t>2</w:t>
      </w:r>
      <w:r w:rsidRPr="00207179">
        <w:rPr>
          <w:rFonts w:asciiTheme="minorEastAsia" w:hAnsiTheme="minorEastAsia" w:hint="eastAsia"/>
          <w:sz w:val="24"/>
          <w:szCs w:val="24"/>
        </w:rPr>
        <w:t>年</w:t>
      </w:r>
      <w:r w:rsidR="00FF2D42" w:rsidRPr="00207179">
        <w:rPr>
          <w:rFonts w:asciiTheme="minorEastAsia" w:hAnsiTheme="minorEastAsia" w:cs="Times New Roman" w:hint="eastAsia"/>
          <w:sz w:val="24"/>
          <w:szCs w:val="24"/>
        </w:rPr>
        <w:t>4月1</w:t>
      </w:r>
      <w:r w:rsidRPr="00207179">
        <w:rPr>
          <w:rFonts w:asciiTheme="minorEastAsia" w:hAnsiTheme="minorEastAsia" w:hint="eastAsia"/>
          <w:sz w:val="24"/>
          <w:szCs w:val="24"/>
        </w:rPr>
        <w:t>日至</w:t>
      </w:r>
      <w:r w:rsidRPr="00207179">
        <w:rPr>
          <w:rFonts w:asciiTheme="minorEastAsia" w:hAnsiTheme="minorEastAsia" w:cs="Times New Roman"/>
          <w:sz w:val="24"/>
          <w:szCs w:val="24"/>
        </w:rPr>
        <w:t>12</w:t>
      </w:r>
      <w:r w:rsidRPr="00207179">
        <w:rPr>
          <w:rFonts w:asciiTheme="minorEastAsia" w:hAnsiTheme="minorEastAsia" w:hint="eastAsia"/>
          <w:sz w:val="24"/>
          <w:szCs w:val="24"/>
        </w:rPr>
        <w:t>月</w:t>
      </w:r>
      <w:r w:rsidRPr="00207179">
        <w:rPr>
          <w:rFonts w:asciiTheme="minorEastAsia" w:hAnsiTheme="minorEastAsia" w:cs="Times New Roman"/>
          <w:sz w:val="24"/>
          <w:szCs w:val="24"/>
        </w:rPr>
        <w:t>10</w:t>
      </w:r>
      <w:r w:rsidRPr="00207179">
        <w:rPr>
          <w:rFonts w:asciiTheme="minorEastAsia" w:hAnsiTheme="minorEastAsia" w:hint="eastAsia"/>
          <w:sz w:val="24"/>
          <w:szCs w:val="24"/>
        </w:rPr>
        <w:t xml:space="preserve">日。 </w:t>
      </w:r>
    </w:p>
    <w:p w:rsidR="002224DA" w:rsidRPr="00207179" w:rsidRDefault="009269D4" w:rsidP="00207179">
      <w:pPr>
        <w:spacing w:line="600" w:lineRule="exact"/>
        <w:ind w:firstLineChars="200" w:firstLine="480"/>
        <w:rPr>
          <w:rFonts w:asciiTheme="minorEastAsia" w:hAnsiTheme="minorEastAsia"/>
          <w:sz w:val="24"/>
          <w:szCs w:val="24"/>
        </w:rPr>
      </w:pPr>
      <w:r w:rsidRPr="00207179">
        <w:rPr>
          <w:rFonts w:asciiTheme="minorEastAsia" w:hAnsiTheme="minorEastAsia" w:hint="eastAsia"/>
          <w:sz w:val="24"/>
          <w:szCs w:val="24"/>
        </w:rPr>
        <w:t xml:space="preserve">二、检查对象 </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新华区消防器材零售企业检查，按照</w:t>
      </w:r>
      <w:r w:rsidRPr="00207179">
        <w:rPr>
          <w:rFonts w:asciiTheme="minorEastAsia" w:hAnsiTheme="minorEastAsia" w:cs="Times New Roman" w:hint="eastAsia"/>
          <w:sz w:val="24"/>
          <w:szCs w:val="24"/>
        </w:rPr>
        <w:t>3%</w:t>
      </w:r>
      <w:r w:rsidRPr="00207179">
        <w:rPr>
          <w:rFonts w:asciiTheme="minorEastAsia" w:hAnsiTheme="minorEastAsia" w:hint="eastAsia"/>
          <w:sz w:val="24"/>
          <w:szCs w:val="24"/>
        </w:rPr>
        <w:t>的比例抽取进行联合检宜。</w:t>
      </w:r>
    </w:p>
    <w:p w:rsidR="002224DA" w:rsidRPr="00207179" w:rsidRDefault="009269D4" w:rsidP="00207179">
      <w:pPr>
        <w:spacing w:line="600" w:lineRule="exact"/>
        <w:ind w:firstLineChars="200" w:firstLine="480"/>
        <w:rPr>
          <w:rFonts w:asciiTheme="minorEastAsia" w:hAnsiTheme="minorEastAsia"/>
          <w:sz w:val="24"/>
          <w:szCs w:val="24"/>
        </w:rPr>
      </w:pPr>
      <w:r w:rsidRPr="00207179">
        <w:rPr>
          <w:rFonts w:asciiTheme="minorEastAsia" w:hAnsiTheme="minorEastAsia" w:hint="eastAsia"/>
          <w:sz w:val="24"/>
          <w:szCs w:val="24"/>
        </w:rPr>
        <w:t>三、抽查事项</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1、对辖区消防器材零售行业履行法定消防安全职责情况监督抽查。</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2、专利证书、专利文件或专利申请文件真实性的检查；</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3、产品专利宣传真实性的检查；</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4、集体商标、证明商标（含地理标志）使用行为的检查；</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5、商标使用行为的检查。</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 xml:space="preserve">四、实施检查 </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（一）成立由随机抽取的区消防救援大队和区市场监督管理局执法人员为成员的检查小组。</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二）检查小组应当在现场检查前以书面、电话或传真等形式，告知被检查对象检查的时间及配合检查的要求，提示准备好相关资料。其中检查活动或检查事项不宜告知的，不得向检查对象透露情况，不发放部门联合检查告知书。</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（三）检查中发现违法违规等异常情况的，视情节采取制作现场笔录、初步提取证据，责令当事人停止违法活动、督促当事人整改等相应监管措施。</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（四）责令停止违法与督促整改可以视情采取书面方式、口头方式、移动执法设</w:t>
      </w:r>
      <w:r w:rsidRPr="00207179">
        <w:rPr>
          <w:rFonts w:asciiTheme="minorEastAsia" w:hAnsiTheme="minorEastAsia" w:hint="eastAsia"/>
          <w:sz w:val="24"/>
          <w:szCs w:val="24"/>
        </w:rPr>
        <w:lastRenderedPageBreak/>
        <w:t>备打印等具体方式，相关情况记录于《部门联合抽查检查情况记录表》中。</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（五）检查事项全部完成后，要求被检查对象在《部门联合抽查检查情况记录表》签字或盖章。被检查对象拒绝签字或盖章的，由执法检 查人员在《部门联合抽查检查情况记录表》上签字说明。</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 xml:space="preserve">五、记录检查结果 </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cs="Times New Roman" w:hint="eastAsia"/>
          <w:sz w:val="24"/>
          <w:szCs w:val="24"/>
        </w:rPr>
        <w:t>（一）</w:t>
      </w:r>
      <w:r w:rsidRPr="00207179">
        <w:rPr>
          <w:rFonts w:asciiTheme="minorEastAsia" w:hAnsiTheme="minorEastAsia" w:hint="eastAsia"/>
          <w:sz w:val="24"/>
          <w:szCs w:val="24"/>
        </w:rPr>
        <w:t>执法检查人员根据各个事项检查情况，填写《部门联合抽查检查情况记录表》和《消防器材零售行业“双随机、一公开”部门联合监管统计表》，并签字确认。</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cs="Times New Roman" w:hint="eastAsia"/>
          <w:sz w:val="24"/>
          <w:szCs w:val="24"/>
        </w:rPr>
        <w:t>（二）</w:t>
      </w:r>
      <w:r w:rsidRPr="00207179">
        <w:rPr>
          <w:rFonts w:asciiTheme="minorEastAsia" w:hAnsiTheme="minorEastAsia" w:hint="eastAsia"/>
          <w:sz w:val="24"/>
          <w:szCs w:val="24"/>
        </w:rPr>
        <w:t>对被检查主体涉嫌违法行为如需移送（转办）的，应当在形成检查结果之日起</w:t>
      </w:r>
      <w:r w:rsidRPr="00207179">
        <w:rPr>
          <w:rFonts w:asciiTheme="minorEastAsia" w:hAnsiTheme="minorEastAsia" w:cs="Times New Roman" w:hint="eastAsia"/>
          <w:sz w:val="24"/>
          <w:szCs w:val="24"/>
        </w:rPr>
        <w:t>7</w:t>
      </w:r>
      <w:r w:rsidRPr="00207179">
        <w:rPr>
          <w:rFonts w:asciiTheme="minorEastAsia" w:hAnsiTheme="minorEastAsia" w:hint="eastAsia"/>
          <w:sz w:val="24"/>
          <w:szCs w:val="24"/>
        </w:rPr>
        <w:t>个工作日内移送(转办)有管辖权的部门处理。</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cs="Times New Roman" w:hint="eastAsia"/>
          <w:sz w:val="24"/>
          <w:szCs w:val="24"/>
        </w:rPr>
        <w:t>（三）</w:t>
      </w:r>
      <w:r w:rsidRPr="00207179">
        <w:rPr>
          <w:rFonts w:asciiTheme="minorEastAsia" w:hAnsiTheme="minorEastAsia" w:hint="eastAsia"/>
          <w:sz w:val="24"/>
          <w:szCs w:val="24"/>
        </w:rPr>
        <w:t>抽查检查结果信息包括：</w:t>
      </w:r>
      <w:r w:rsidRPr="00207179">
        <w:rPr>
          <w:rFonts w:asciiTheme="minorEastAsia" w:hAnsiTheme="minorEastAsia" w:cs="Times New Roman" w:hint="eastAsia"/>
          <w:sz w:val="24"/>
          <w:szCs w:val="24"/>
        </w:rPr>
        <w:t>1.</w:t>
      </w:r>
      <w:r w:rsidRPr="00207179">
        <w:rPr>
          <w:rFonts w:asciiTheme="minorEastAsia" w:hAnsiTheme="minorEastAsia" w:hint="eastAsia"/>
          <w:sz w:val="24"/>
          <w:szCs w:val="24"/>
        </w:rPr>
        <w:t>未发现问题；</w:t>
      </w:r>
      <w:r w:rsidRPr="00207179">
        <w:rPr>
          <w:rFonts w:asciiTheme="minorEastAsia" w:hAnsiTheme="minorEastAsia" w:cs="Times New Roman" w:hint="eastAsia"/>
          <w:sz w:val="24"/>
          <w:szCs w:val="24"/>
        </w:rPr>
        <w:t>2.</w:t>
      </w:r>
      <w:r w:rsidRPr="00207179">
        <w:rPr>
          <w:rFonts w:asciiTheme="minorEastAsia" w:hAnsiTheme="minorEastAsia" w:hint="eastAsia"/>
          <w:sz w:val="24"/>
          <w:szCs w:val="24"/>
        </w:rPr>
        <w:t>未按规定公示应当公示的信息；</w:t>
      </w:r>
      <w:r w:rsidRPr="00207179">
        <w:rPr>
          <w:rFonts w:asciiTheme="minorEastAsia" w:hAnsiTheme="minorEastAsia" w:cs="Times New Roman" w:hint="eastAsia"/>
          <w:sz w:val="24"/>
          <w:szCs w:val="24"/>
        </w:rPr>
        <w:t>3.</w:t>
      </w:r>
      <w:r w:rsidRPr="00207179">
        <w:rPr>
          <w:rFonts w:asciiTheme="minorEastAsia" w:hAnsiTheme="minorEastAsia" w:hint="eastAsia"/>
          <w:sz w:val="24"/>
          <w:szCs w:val="24"/>
        </w:rPr>
        <w:t>公示信息隐瞒真实情况弄虚作假；</w:t>
      </w:r>
      <w:r w:rsidRPr="00207179">
        <w:rPr>
          <w:rFonts w:asciiTheme="minorEastAsia" w:hAnsiTheme="minorEastAsia" w:cs="Times New Roman" w:hint="eastAsia"/>
          <w:sz w:val="24"/>
          <w:szCs w:val="24"/>
        </w:rPr>
        <w:t>4.</w:t>
      </w:r>
      <w:r w:rsidRPr="00207179">
        <w:rPr>
          <w:rFonts w:asciiTheme="minorEastAsia" w:hAnsiTheme="minorEastAsia" w:hint="eastAsia"/>
          <w:sz w:val="24"/>
          <w:szCs w:val="24"/>
        </w:rPr>
        <w:t>通过登记的住所（经营场所）无法联系；</w:t>
      </w:r>
      <w:r w:rsidRPr="00207179">
        <w:rPr>
          <w:rFonts w:asciiTheme="minorEastAsia" w:hAnsiTheme="minorEastAsia" w:cs="Times New Roman" w:hint="eastAsia"/>
          <w:sz w:val="24"/>
          <w:szCs w:val="24"/>
        </w:rPr>
        <w:t>5.</w:t>
      </w:r>
      <w:r w:rsidRPr="00207179">
        <w:rPr>
          <w:rFonts w:asciiTheme="minorEastAsia" w:hAnsiTheme="minorEastAsia" w:hint="eastAsia"/>
          <w:sz w:val="24"/>
          <w:szCs w:val="24"/>
        </w:rPr>
        <w:t>发现问题已责令改正；</w:t>
      </w:r>
      <w:r w:rsidRPr="00207179">
        <w:rPr>
          <w:rFonts w:asciiTheme="minorEastAsia" w:hAnsiTheme="minorEastAsia" w:cs="Times New Roman" w:hint="eastAsia"/>
          <w:sz w:val="24"/>
          <w:szCs w:val="24"/>
        </w:rPr>
        <w:t>6.</w:t>
      </w:r>
      <w:r w:rsidRPr="00207179">
        <w:rPr>
          <w:rFonts w:asciiTheme="minorEastAsia" w:hAnsiTheme="minorEastAsia" w:hint="eastAsia"/>
          <w:sz w:val="24"/>
          <w:szCs w:val="24"/>
        </w:rPr>
        <w:t>不配合检查情节严重；</w:t>
      </w:r>
      <w:r w:rsidRPr="00207179">
        <w:rPr>
          <w:rFonts w:asciiTheme="minorEastAsia" w:hAnsiTheme="minorEastAsia" w:cs="Times New Roman" w:hint="eastAsia"/>
          <w:sz w:val="24"/>
          <w:szCs w:val="24"/>
        </w:rPr>
        <w:t>7.</w:t>
      </w:r>
      <w:r w:rsidRPr="00207179">
        <w:rPr>
          <w:rFonts w:asciiTheme="minorEastAsia" w:hAnsiTheme="minorEastAsia" w:hint="eastAsia"/>
          <w:sz w:val="24"/>
          <w:szCs w:val="24"/>
        </w:rPr>
        <w:t>未发现本次抽查涉及的经营活动；</w:t>
      </w:r>
      <w:r w:rsidRPr="00207179">
        <w:rPr>
          <w:rFonts w:asciiTheme="minorEastAsia" w:hAnsiTheme="minorEastAsia" w:cs="Times New Roman" w:hint="eastAsia"/>
          <w:sz w:val="24"/>
          <w:szCs w:val="24"/>
        </w:rPr>
        <w:t>8.</w:t>
      </w:r>
      <w:r w:rsidRPr="00207179">
        <w:rPr>
          <w:rFonts w:asciiTheme="minorEastAsia" w:hAnsiTheme="minorEastAsia" w:hint="eastAsia"/>
          <w:sz w:val="24"/>
          <w:szCs w:val="24"/>
        </w:rPr>
        <w:t>发现问题待后续处理；</w:t>
      </w:r>
      <w:r w:rsidRPr="00207179">
        <w:rPr>
          <w:rFonts w:asciiTheme="minorEastAsia" w:hAnsiTheme="minorEastAsia" w:cs="Times New Roman" w:hint="eastAsia"/>
          <w:sz w:val="24"/>
          <w:szCs w:val="24"/>
        </w:rPr>
        <w:t>9.</w:t>
      </w:r>
      <w:r w:rsidRPr="00207179">
        <w:rPr>
          <w:rFonts w:asciiTheme="minorEastAsia" w:hAnsiTheme="minorEastAsia" w:hint="eastAsia"/>
          <w:sz w:val="24"/>
          <w:szCs w:val="24"/>
        </w:rPr>
        <w:t>合格；</w:t>
      </w:r>
      <w:r w:rsidRPr="00207179">
        <w:rPr>
          <w:rFonts w:asciiTheme="minorEastAsia" w:hAnsiTheme="minorEastAsia" w:cs="Times New Roman" w:hint="eastAsia"/>
          <w:sz w:val="24"/>
          <w:szCs w:val="24"/>
        </w:rPr>
        <w:t>10.</w:t>
      </w:r>
      <w:r w:rsidRPr="00207179">
        <w:rPr>
          <w:rFonts w:asciiTheme="minorEastAsia" w:hAnsiTheme="minorEastAsia" w:hint="eastAsia"/>
          <w:sz w:val="24"/>
          <w:szCs w:val="24"/>
        </w:rPr>
        <w:t>不合格。</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六、检查结果公示</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执法检查人员在检查结束之日起</w:t>
      </w:r>
      <w:r w:rsidRPr="00207179">
        <w:rPr>
          <w:rFonts w:asciiTheme="minorEastAsia" w:hAnsiTheme="minorEastAsia" w:cs="Times New Roman"/>
          <w:sz w:val="24"/>
          <w:szCs w:val="24"/>
        </w:rPr>
        <w:t>20</w:t>
      </w:r>
      <w:r w:rsidRPr="00207179">
        <w:rPr>
          <w:rFonts w:asciiTheme="minorEastAsia" w:hAnsiTheme="minorEastAsia" w:hint="eastAsia"/>
          <w:sz w:val="24"/>
          <w:szCs w:val="24"/>
        </w:rPr>
        <w:t xml:space="preserve">个工作日内，按照“谁检查、谁录入、谁公开”的原则，将《部门联合抽查检查情况记录表》中涉及本部门的检查结果信息录入“省级平台”，并通过国家企业信用信息公示系统（河南）进行公示，接受社会监督。参加联合检查的部门对具体检查过程、检查结果、公示结果应分别依法负责；对随机抽查中发现的问题由各部门按照“谁审批、谁监管,谁主管、谁监管”和属地管理的原则实施后续监管，防止监管脱节。 </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 xml:space="preserve">七、工作要求 </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（一）提高思想认识。部门联合“双随机、</w:t>
      </w:r>
      <w:proofErr w:type="gramStart"/>
      <w:r w:rsidRPr="00207179">
        <w:rPr>
          <w:rFonts w:asciiTheme="minorEastAsia" w:hAnsiTheme="minorEastAsia" w:hint="eastAsia"/>
          <w:sz w:val="24"/>
          <w:szCs w:val="24"/>
        </w:rPr>
        <w:t>一</w:t>
      </w:r>
      <w:proofErr w:type="gramEnd"/>
      <w:r w:rsidRPr="00207179">
        <w:rPr>
          <w:rFonts w:asciiTheme="minorEastAsia" w:hAnsiTheme="minorEastAsia" w:hint="eastAsia"/>
          <w:sz w:val="24"/>
          <w:szCs w:val="24"/>
        </w:rPr>
        <w:t>公开”监管是完善市场监管领域治理体系、提升治理能力的重大决策部署，是加强市场监管和优化营商环境的重要举措，</w:t>
      </w:r>
      <w:r w:rsidRPr="00207179">
        <w:rPr>
          <w:rFonts w:asciiTheme="minorEastAsia" w:hAnsiTheme="minorEastAsia" w:hint="eastAsia"/>
          <w:sz w:val="24"/>
          <w:szCs w:val="24"/>
        </w:rPr>
        <w:lastRenderedPageBreak/>
        <w:t>各部门要进一步提高思想认识，提高政治站位，加强组织领导，科学制定方案，周密组织实施，确保工作实效。</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（二）强化部门协作。各部门要密切协同，细化责任分工，科学调配力量，强化工作保障。要坚持问题导向，科学确定联合抽查事项，实现“进一次门、查多项事”。</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（三）及时报送情况。区消防救援大队、区市场监督管理局要结合工作进展情况，及时上报专项简报信息，突出工作亮点，梳理存在问题，提出意见和建议，请于</w:t>
      </w:r>
      <w:r w:rsidRPr="00207179">
        <w:rPr>
          <w:rFonts w:asciiTheme="minorEastAsia" w:hAnsiTheme="minorEastAsia" w:cs="Times New Roman"/>
          <w:sz w:val="24"/>
          <w:szCs w:val="24"/>
        </w:rPr>
        <w:t>12</w:t>
      </w:r>
      <w:r w:rsidRPr="00207179">
        <w:rPr>
          <w:rFonts w:asciiTheme="minorEastAsia" w:hAnsiTheme="minorEastAsia" w:hint="eastAsia"/>
          <w:sz w:val="24"/>
          <w:szCs w:val="24"/>
        </w:rPr>
        <w:t>月</w:t>
      </w:r>
      <w:r w:rsidRPr="00207179">
        <w:rPr>
          <w:rFonts w:asciiTheme="minorEastAsia" w:hAnsiTheme="minorEastAsia" w:cs="Times New Roman"/>
          <w:sz w:val="24"/>
          <w:szCs w:val="24"/>
        </w:rPr>
        <w:t>31</w:t>
      </w:r>
      <w:r w:rsidRPr="00207179">
        <w:rPr>
          <w:rFonts w:asciiTheme="minorEastAsia" w:hAnsiTheme="minorEastAsia" w:hint="eastAsia"/>
          <w:sz w:val="24"/>
          <w:szCs w:val="24"/>
        </w:rPr>
        <w:t>前将“双随机、</w:t>
      </w:r>
      <w:proofErr w:type="gramStart"/>
      <w:r w:rsidRPr="00207179">
        <w:rPr>
          <w:rFonts w:asciiTheme="minorEastAsia" w:hAnsiTheme="minorEastAsia" w:hint="eastAsia"/>
          <w:sz w:val="24"/>
          <w:szCs w:val="24"/>
        </w:rPr>
        <w:t>一</w:t>
      </w:r>
      <w:proofErr w:type="gramEnd"/>
      <w:r w:rsidRPr="00207179">
        <w:rPr>
          <w:rFonts w:asciiTheme="minorEastAsia" w:hAnsiTheme="minorEastAsia" w:hint="eastAsia"/>
          <w:sz w:val="24"/>
          <w:szCs w:val="24"/>
        </w:rPr>
        <w:t>公开”部门联合监管工作总结和《消防器材零售行业“双随机、一公开”联合抽查汇总表》报送至(邮箱:</w:t>
      </w:r>
      <w:r w:rsidRPr="00207179">
        <w:rPr>
          <w:rFonts w:asciiTheme="minorEastAsia" w:hAnsiTheme="minorEastAsia" w:cs="Times New Roman"/>
          <w:color w:val="000000" w:themeColor="text1"/>
          <w:sz w:val="24"/>
          <w:szCs w:val="24"/>
        </w:rPr>
        <w:t>pdsxhzeg@163.com</w:t>
      </w:r>
      <w:r w:rsidRPr="00207179">
        <w:rPr>
          <w:rFonts w:asciiTheme="minorEastAsia" w:hAnsiTheme="minorEastAsia" w:hint="eastAsia"/>
          <w:sz w:val="24"/>
          <w:szCs w:val="24"/>
        </w:rPr>
        <w:t>)。同时，要加大宣传力度，宣传法规政策，展示工作成效，创造良好氛围。</w:t>
      </w:r>
    </w:p>
    <w:p w:rsidR="00207179" w:rsidRPr="00207179" w:rsidRDefault="009269D4" w:rsidP="00207179">
      <w:pPr>
        <w:spacing w:line="600" w:lineRule="exact"/>
        <w:ind w:left="90" w:firstLineChars="200" w:firstLine="480"/>
        <w:rPr>
          <w:rFonts w:asciiTheme="minorEastAsia" w:hAnsiTheme="minorEastAsia" w:cs="Times New Roman" w:hint="eastAsia"/>
          <w:sz w:val="24"/>
          <w:szCs w:val="24"/>
        </w:rPr>
      </w:pPr>
      <w:r w:rsidRPr="00207179">
        <w:rPr>
          <w:rFonts w:asciiTheme="minorEastAsia" w:hAnsiTheme="minorEastAsia" w:hint="eastAsia"/>
          <w:sz w:val="24"/>
          <w:szCs w:val="24"/>
        </w:rPr>
        <w:t>区消防救援大队：李旭钟：</w:t>
      </w:r>
      <w:r w:rsidR="00207179" w:rsidRPr="00207179">
        <w:rPr>
          <w:rFonts w:asciiTheme="minorEastAsia" w:hAnsiTheme="minorEastAsia" w:hint="eastAsia"/>
          <w:sz w:val="24"/>
          <w:szCs w:val="24"/>
        </w:rPr>
        <w:t>0375-7025119</w:t>
      </w: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区市场监督管理局：刘华山：</w:t>
      </w:r>
      <w:r w:rsidR="00207179" w:rsidRPr="00207179">
        <w:rPr>
          <w:rFonts w:asciiTheme="minorEastAsia" w:hAnsiTheme="minorEastAsia" w:cs="Times New Roman" w:hint="eastAsia"/>
          <w:sz w:val="24"/>
          <w:szCs w:val="24"/>
        </w:rPr>
        <w:t>0375-3719667</w:t>
      </w:r>
    </w:p>
    <w:p w:rsidR="002224DA" w:rsidRPr="00207179" w:rsidRDefault="002224DA" w:rsidP="00207179">
      <w:pPr>
        <w:spacing w:line="600" w:lineRule="exact"/>
        <w:ind w:left="90" w:firstLineChars="200" w:firstLine="480"/>
        <w:rPr>
          <w:rFonts w:asciiTheme="minorEastAsia" w:hAnsiTheme="minorEastAsia"/>
          <w:sz w:val="24"/>
          <w:szCs w:val="24"/>
        </w:rPr>
      </w:pPr>
    </w:p>
    <w:p w:rsidR="002224DA" w:rsidRPr="00207179" w:rsidRDefault="009269D4" w:rsidP="00207179">
      <w:pPr>
        <w:spacing w:line="600" w:lineRule="exact"/>
        <w:ind w:left="90" w:firstLineChars="200" w:firstLine="480"/>
        <w:rPr>
          <w:rFonts w:asciiTheme="minorEastAsia" w:hAnsiTheme="minorEastAsia"/>
          <w:sz w:val="24"/>
          <w:szCs w:val="24"/>
        </w:rPr>
      </w:pPr>
      <w:r w:rsidRPr="00207179">
        <w:rPr>
          <w:rFonts w:asciiTheme="minorEastAsia" w:hAnsiTheme="minorEastAsia" w:hint="eastAsia"/>
          <w:sz w:val="24"/>
          <w:szCs w:val="24"/>
        </w:rPr>
        <w:t>附件：</w:t>
      </w:r>
      <w:r w:rsidRPr="00207179">
        <w:rPr>
          <w:rFonts w:asciiTheme="minorEastAsia" w:hAnsiTheme="minorEastAsia" w:cs="Times New Roman"/>
          <w:sz w:val="24"/>
          <w:szCs w:val="24"/>
        </w:rPr>
        <w:t>1、</w:t>
      </w:r>
      <w:r w:rsidRPr="00207179">
        <w:rPr>
          <w:rFonts w:asciiTheme="minorEastAsia" w:hAnsiTheme="minorEastAsia" w:hint="eastAsia"/>
          <w:sz w:val="24"/>
          <w:szCs w:val="24"/>
        </w:rPr>
        <w:t>《新华区消防救援队大队</w:t>
      </w:r>
      <w:r w:rsidRPr="00207179">
        <w:rPr>
          <w:rFonts w:asciiTheme="minorEastAsia" w:hAnsiTheme="minorEastAsia" w:cs="Times New Roman"/>
          <w:sz w:val="24"/>
          <w:szCs w:val="24"/>
        </w:rPr>
        <w:t>202</w:t>
      </w:r>
      <w:r w:rsidR="00FF2D42" w:rsidRPr="00207179">
        <w:rPr>
          <w:rFonts w:asciiTheme="minorEastAsia" w:hAnsiTheme="minorEastAsia" w:cs="Times New Roman" w:hint="eastAsia"/>
          <w:sz w:val="24"/>
          <w:szCs w:val="24"/>
        </w:rPr>
        <w:t>2</w:t>
      </w:r>
      <w:r w:rsidRPr="00207179">
        <w:rPr>
          <w:rFonts w:asciiTheme="minorEastAsia" w:hAnsiTheme="minorEastAsia" w:hint="eastAsia"/>
          <w:sz w:val="24"/>
          <w:szCs w:val="24"/>
        </w:rPr>
        <w:t xml:space="preserve">年“双随机、一公开”部门联合抽查工作计划》； </w:t>
      </w:r>
    </w:p>
    <w:p w:rsidR="002224DA" w:rsidRPr="00207179" w:rsidRDefault="009269D4" w:rsidP="00207179">
      <w:pPr>
        <w:spacing w:line="600" w:lineRule="exact"/>
        <w:ind w:leftChars="43" w:left="90" w:firstLineChars="450" w:firstLine="1080"/>
        <w:rPr>
          <w:rFonts w:asciiTheme="minorEastAsia" w:hAnsiTheme="minorEastAsia"/>
          <w:sz w:val="24"/>
          <w:szCs w:val="24"/>
        </w:rPr>
      </w:pPr>
      <w:r w:rsidRPr="00207179">
        <w:rPr>
          <w:rFonts w:asciiTheme="minorEastAsia" w:hAnsiTheme="minorEastAsia" w:cs="Times New Roman"/>
          <w:sz w:val="24"/>
          <w:szCs w:val="24"/>
        </w:rPr>
        <w:t>2、</w:t>
      </w:r>
      <w:r w:rsidRPr="00207179">
        <w:rPr>
          <w:rFonts w:asciiTheme="minorEastAsia" w:hAnsiTheme="minorEastAsia" w:hint="eastAsia"/>
          <w:sz w:val="24"/>
          <w:szCs w:val="24"/>
        </w:rPr>
        <w:t>《部门联合抽查检查情况记录表》；</w:t>
      </w:r>
    </w:p>
    <w:p w:rsidR="002224DA" w:rsidRPr="00207179" w:rsidRDefault="009269D4" w:rsidP="00207179">
      <w:pPr>
        <w:spacing w:line="600" w:lineRule="exact"/>
        <w:ind w:leftChars="43" w:left="90" w:firstLineChars="450" w:firstLine="1080"/>
        <w:rPr>
          <w:rFonts w:asciiTheme="minorEastAsia" w:hAnsiTheme="minorEastAsia"/>
          <w:sz w:val="24"/>
          <w:szCs w:val="24"/>
        </w:rPr>
      </w:pPr>
      <w:r w:rsidRPr="00207179">
        <w:rPr>
          <w:rFonts w:asciiTheme="minorEastAsia" w:hAnsiTheme="minorEastAsia" w:cs="Times New Roman"/>
          <w:sz w:val="24"/>
          <w:szCs w:val="24"/>
        </w:rPr>
        <w:t>3、</w:t>
      </w:r>
      <w:r w:rsidRPr="00207179">
        <w:rPr>
          <w:rFonts w:asciiTheme="minorEastAsia" w:hAnsiTheme="minorEastAsia" w:hint="eastAsia"/>
          <w:sz w:val="24"/>
          <w:szCs w:val="24"/>
        </w:rPr>
        <w:t>《消防器材零售行业“双随机、一公开”联合抽查汇总表》</w:t>
      </w:r>
    </w:p>
    <w:p w:rsidR="002224DA" w:rsidRPr="00207179" w:rsidRDefault="002224DA" w:rsidP="00207179">
      <w:pPr>
        <w:spacing w:line="600" w:lineRule="exact"/>
        <w:ind w:left="90" w:firstLineChars="200" w:firstLine="480"/>
        <w:rPr>
          <w:rFonts w:asciiTheme="minorEastAsia" w:hAnsiTheme="minorEastAsia"/>
          <w:sz w:val="24"/>
          <w:szCs w:val="24"/>
        </w:rPr>
      </w:pPr>
    </w:p>
    <w:p w:rsidR="002224DA" w:rsidRPr="00207179" w:rsidRDefault="002224DA" w:rsidP="00207179">
      <w:pPr>
        <w:spacing w:line="600" w:lineRule="exact"/>
        <w:ind w:left="90" w:firstLineChars="200" w:firstLine="480"/>
        <w:rPr>
          <w:rFonts w:asciiTheme="minorEastAsia" w:hAnsiTheme="minorEastAsia"/>
          <w:sz w:val="24"/>
          <w:szCs w:val="24"/>
        </w:rPr>
      </w:pPr>
    </w:p>
    <w:p w:rsidR="002224DA" w:rsidRPr="00207179" w:rsidRDefault="002224DA">
      <w:pPr>
        <w:spacing w:line="600" w:lineRule="exact"/>
        <w:ind w:left="90" w:firstLineChars="200" w:firstLine="480"/>
        <w:rPr>
          <w:rFonts w:asciiTheme="minorEastAsia" w:hAnsiTheme="minorEastAsia"/>
          <w:sz w:val="24"/>
          <w:szCs w:val="24"/>
        </w:rPr>
      </w:pPr>
    </w:p>
    <w:p w:rsidR="002224DA" w:rsidRPr="00207179" w:rsidRDefault="002224DA">
      <w:pPr>
        <w:spacing w:line="600" w:lineRule="exact"/>
        <w:ind w:left="90" w:firstLineChars="200" w:firstLine="480"/>
        <w:rPr>
          <w:rFonts w:asciiTheme="minorEastAsia" w:hAnsiTheme="minorEastAsia"/>
          <w:sz w:val="24"/>
          <w:szCs w:val="24"/>
        </w:rPr>
      </w:pPr>
    </w:p>
    <w:p w:rsidR="002224DA" w:rsidRPr="00207179" w:rsidRDefault="002224DA">
      <w:pPr>
        <w:spacing w:line="600" w:lineRule="exact"/>
        <w:ind w:left="90" w:firstLineChars="200" w:firstLine="480"/>
        <w:rPr>
          <w:rFonts w:asciiTheme="minorEastAsia" w:hAnsiTheme="minorEastAsia"/>
          <w:sz w:val="24"/>
          <w:szCs w:val="24"/>
        </w:rPr>
      </w:pPr>
    </w:p>
    <w:p w:rsidR="002224DA" w:rsidRPr="00207179" w:rsidRDefault="002224DA">
      <w:pPr>
        <w:spacing w:line="600" w:lineRule="exact"/>
        <w:rPr>
          <w:rFonts w:asciiTheme="minorEastAsia" w:hAnsiTheme="minorEastAsia"/>
          <w:sz w:val="24"/>
          <w:szCs w:val="24"/>
        </w:rPr>
      </w:pPr>
    </w:p>
    <w:sectPr w:rsidR="002224DA" w:rsidRPr="00207179" w:rsidSect="002224DA">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E3B" w:rsidRDefault="00D37E3B" w:rsidP="00FF2D42">
      <w:r>
        <w:separator/>
      </w:r>
    </w:p>
  </w:endnote>
  <w:endnote w:type="continuationSeparator" w:id="0">
    <w:p w:rsidR="00D37E3B" w:rsidRDefault="00D37E3B" w:rsidP="00FF2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E3B" w:rsidRDefault="00D37E3B" w:rsidP="00FF2D42">
      <w:r>
        <w:separator/>
      </w:r>
    </w:p>
  </w:footnote>
  <w:footnote w:type="continuationSeparator" w:id="0">
    <w:p w:rsidR="00D37E3B" w:rsidRDefault="00D37E3B" w:rsidP="00FF2D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08CF"/>
    <w:rsid w:val="000B106D"/>
    <w:rsid w:val="000C605A"/>
    <w:rsid w:val="00175D45"/>
    <w:rsid w:val="001D7426"/>
    <w:rsid w:val="00207179"/>
    <w:rsid w:val="002224DA"/>
    <w:rsid w:val="002D370E"/>
    <w:rsid w:val="00356140"/>
    <w:rsid w:val="003B52AF"/>
    <w:rsid w:val="0041117C"/>
    <w:rsid w:val="00635D6C"/>
    <w:rsid w:val="006611F7"/>
    <w:rsid w:val="00666AAF"/>
    <w:rsid w:val="0068651F"/>
    <w:rsid w:val="006915EA"/>
    <w:rsid w:val="007B08CF"/>
    <w:rsid w:val="007C32DC"/>
    <w:rsid w:val="00807BA7"/>
    <w:rsid w:val="00840BC2"/>
    <w:rsid w:val="00863D80"/>
    <w:rsid w:val="008773AF"/>
    <w:rsid w:val="008C3A40"/>
    <w:rsid w:val="009269D4"/>
    <w:rsid w:val="00A63EC9"/>
    <w:rsid w:val="00AC4378"/>
    <w:rsid w:val="00AE0B2B"/>
    <w:rsid w:val="00AE6606"/>
    <w:rsid w:val="00B84FA1"/>
    <w:rsid w:val="00C2747F"/>
    <w:rsid w:val="00C44FAD"/>
    <w:rsid w:val="00C670DF"/>
    <w:rsid w:val="00C67BA4"/>
    <w:rsid w:val="00D37E3B"/>
    <w:rsid w:val="00D91E7A"/>
    <w:rsid w:val="00DA248B"/>
    <w:rsid w:val="00E4076E"/>
    <w:rsid w:val="00F55DC7"/>
    <w:rsid w:val="00F820D1"/>
    <w:rsid w:val="00FF2D42"/>
    <w:rsid w:val="7B0F6F9E"/>
    <w:rsid w:val="7CBC1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rsid w:val="002224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qFormat/>
    <w:rsid w:val="002224DA"/>
    <w:pPr>
      <w:tabs>
        <w:tab w:val="left" w:pos="2250"/>
      </w:tabs>
      <w:ind w:firstLineChars="100" w:firstLine="420"/>
    </w:pPr>
  </w:style>
  <w:style w:type="paragraph" w:styleId="a3">
    <w:name w:val="Body Text"/>
    <w:basedOn w:val="a"/>
    <w:qFormat/>
    <w:rsid w:val="002224DA"/>
    <w:rPr>
      <w:rFonts w:eastAsia="仿宋_GB2312"/>
      <w:color w:val="000000"/>
      <w:kern w:val="0"/>
      <w:sz w:val="32"/>
      <w:szCs w:val="32"/>
    </w:rPr>
  </w:style>
  <w:style w:type="paragraph" w:styleId="a4">
    <w:name w:val="footer"/>
    <w:basedOn w:val="a"/>
    <w:link w:val="Char"/>
    <w:uiPriority w:val="99"/>
    <w:semiHidden/>
    <w:unhideWhenUsed/>
    <w:qFormat/>
    <w:rsid w:val="002224DA"/>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222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qFormat/>
    <w:rsid w:val="002224DA"/>
    <w:rPr>
      <w:sz w:val="18"/>
      <w:szCs w:val="18"/>
    </w:rPr>
  </w:style>
  <w:style w:type="character" w:customStyle="1" w:styleId="Char">
    <w:name w:val="页脚 Char"/>
    <w:basedOn w:val="a0"/>
    <w:link w:val="a4"/>
    <w:uiPriority w:val="99"/>
    <w:semiHidden/>
    <w:qFormat/>
    <w:rsid w:val="002224DA"/>
    <w:rPr>
      <w:sz w:val="18"/>
      <w:szCs w:val="18"/>
    </w:rPr>
  </w:style>
  <w:style w:type="paragraph" w:styleId="a6">
    <w:name w:val="List Paragraph"/>
    <w:basedOn w:val="a"/>
    <w:uiPriority w:val="34"/>
    <w:qFormat/>
    <w:rsid w:val="002224D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295</Words>
  <Characters>1686</Characters>
  <Application>Microsoft Office Word</Application>
  <DocSecurity>0</DocSecurity>
  <Lines>14</Lines>
  <Paragraphs>3</Paragraphs>
  <ScaleCrop>false</ScaleCrop>
  <Company>Microsoft</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4</cp:revision>
  <dcterms:created xsi:type="dcterms:W3CDTF">2022-03-25T00:34:00Z</dcterms:created>
  <dcterms:modified xsi:type="dcterms:W3CDTF">2022-05-26T09:15:00Z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