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center"/>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center"/>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center"/>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center"/>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center"/>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center"/>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center"/>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top"/>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平新防汛〔202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top"/>
        <w:rPr>
          <w:rFonts w:hint="eastAsia" w:ascii="方正小标宋_GBK" w:hAnsi="方正小标宋_GBK" w:eastAsia="方正小标宋_GBK" w:cs="方正小标宋_GBK"/>
          <w:b w:val="0"/>
          <w:bCs w:val="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方正小标宋_GBK" w:hAnsi="方正小标宋_GBK" w:eastAsia="方正小标宋_GBK" w:cs="方正小标宋_GBK"/>
          <w:b w:val="0"/>
          <w:bCs w:val="0"/>
          <w:sz w:val="44"/>
          <w:szCs w:val="44"/>
        </w:rPr>
      </w:pPr>
      <w:bookmarkStart w:id="223" w:name="_GoBack"/>
      <w:bookmarkEnd w:id="223"/>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top"/>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平顶山市新华区防汛</w:t>
      </w:r>
      <w:r>
        <w:rPr>
          <w:rFonts w:hint="eastAsia" w:ascii="方正小标宋_GBK" w:hAnsi="方正小标宋_GBK" w:eastAsia="方正小标宋_GBK" w:cs="方正小标宋_GBK"/>
          <w:b w:val="0"/>
          <w:bCs w:val="0"/>
          <w:sz w:val="44"/>
          <w:szCs w:val="44"/>
          <w:lang w:val="en-US" w:eastAsia="zh-CN"/>
        </w:rPr>
        <w:t>抗旱</w:t>
      </w:r>
      <w:r>
        <w:rPr>
          <w:rFonts w:hint="eastAsia" w:ascii="方正小标宋_GBK" w:hAnsi="方正小标宋_GBK" w:eastAsia="方正小标宋_GBK" w:cs="方正小标宋_GBK"/>
          <w:b w:val="0"/>
          <w:bCs w:val="0"/>
          <w:sz w:val="44"/>
          <w:szCs w:val="44"/>
        </w:rPr>
        <w:t>指挥部</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top"/>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关于印发</w:t>
      </w:r>
      <w:r>
        <w:rPr>
          <w:rFonts w:hint="eastAsia" w:ascii="方正小标宋_GBK" w:hAnsi="方正小标宋_GBK" w:eastAsia="方正小标宋_GBK" w:cs="方正小标宋_GBK"/>
          <w:b w:val="0"/>
          <w:bCs w:val="0"/>
          <w:sz w:val="44"/>
          <w:szCs w:val="44"/>
          <w:lang w:eastAsia="zh-CN"/>
        </w:rPr>
        <w:t>新华区</w:t>
      </w:r>
      <w:r>
        <w:rPr>
          <w:rFonts w:hint="eastAsia" w:ascii="方正小标宋_GBK" w:hAnsi="方正小标宋_GBK" w:eastAsia="方正小标宋_GBK" w:cs="方正小标宋_GBK"/>
          <w:b w:val="0"/>
          <w:bCs w:val="0"/>
          <w:sz w:val="44"/>
          <w:szCs w:val="44"/>
        </w:rPr>
        <w:t>防汛应急预案的通知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0" w:firstLineChars="0"/>
        <w:jc w:val="both"/>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焦店镇人民政府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各街道办事处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管委会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防汛抗旱指挥部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区防汛抗旱指挥部各成员单位</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4"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新华区</w:t>
      </w:r>
      <w:r>
        <w:rPr>
          <w:rFonts w:hint="eastAsia" w:ascii="仿宋_GB2312" w:hAnsi="仿宋_GB2312" w:eastAsia="仿宋_GB2312" w:cs="仿宋_GB2312"/>
          <w:sz w:val="32"/>
          <w:szCs w:val="32"/>
        </w:rPr>
        <w:t>防汛应急预案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印发给你们，请认真遵照执行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ind w:firstLine="0" w:firstLineChars="0"/>
        <w:jc w:val="right"/>
        <w:textAlignment w:val="auto"/>
        <w:rPr>
          <w:rFonts w:hint="eastAsia" w:ascii="仿宋_GB2312" w:hAnsi="仿宋_GB2312" w:eastAsia="仿宋_GB2312" w:cs="仿宋_GB2312"/>
          <w:b w:val="0"/>
          <w:bCs w:val="0"/>
          <w:sz w:val="32"/>
          <w:szCs w:val="32"/>
          <w:lang w:val="en-US" w:eastAsia="zh-CN"/>
        </w:rPr>
        <w:sectPr>
          <w:headerReference r:id="rId3" w:type="default"/>
          <w:footerReference r:id="rId4" w:type="default"/>
          <w:pgSz w:w="11906" w:h="16838"/>
          <w:pgMar w:top="2098" w:right="1474" w:bottom="1984" w:left="1587" w:header="851" w:footer="1134" w:gutter="0"/>
          <w:pgBorders>
            <w:top w:val="none" w:sz="0" w:space="0"/>
            <w:left w:val="none" w:sz="0" w:space="0"/>
            <w:bottom w:val="none" w:sz="0" w:space="0"/>
            <w:right w:val="none" w:sz="0" w:space="0"/>
          </w:pgBorders>
          <w:pgNumType w:fmt="decimal" w:start="1"/>
          <w:cols w:space="720" w:num="1"/>
          <w:docGrid w:type="linesAndChars" w:linePitch="381" w:charSpace="614"/>
        </w:sect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26日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新华区</w:t>
      </w:r>
      <w:r>
        <w:rPr>
          <w:rFonts w:hint="eastAsia" w:ascii="方正小标宋_GBK" w:hAnsi="方正小标宋_GBK" w:eastAsia="方正小标宋_GBK" w:cs="方正小标宋_GBK"/>
          <w:sz w:val="44"/>
          <w:szCs w:val="44"/>
        </w:rPr>
        <w:t>防汛应急预案</w:t>
      </w:r>
    </w:p>
    <w:p>
      <w:pPr>
        <w:pStyle w:val="2"/>
        <w:ind w:left="0" w:leftChars="0" w:firstLine="0" w:firstLineChars="0"/>
        <w:jc w:val="center"/>
        <w:rPr>
          <w:rFonts w:hint="eastAsia"/>
          <w:lang w:eastAsia="zh-CN"/>
        </w:rPr>
      </w:pPr>
    </w:p>
    <w:p>
      <w:pPr>
        <w:pStyle w:val="2"/>
        <w:pageBreakBefore w:val="0"/>
        <w:kinsoku/>
        <w:wordWrap/>
        <w:topLinePunct w:val="0"/>
        <w:autoSpaceDE/>
        <w:bidi w:val="0"/>
        <w:spacing w:line="576" w:lineRule="exact"/>
        <w:rPr>
          <w:rFonts w:hint="eastAsia" w:ascii="黑体" w:hAnsi="黑体" w:eastAsia="黑体" w:cs="黑体"/>
        </w:rPr>
      </w:pPr>
      <w:bookmarkStart w:id="0" w:name="_Toc13872"/>
      <w:r>
        <w:rPr>
          <w:rFonts w:hint="eastAsia" w:ascii="黑体" w:hAnsi="黑体" w:cs="黑体"/>
          <w:lang w:val="en-US" w:eastAsia="zh-CN"/>
        </w:rPr>
        <w:t>1.</w:t>
      </w:r>
      <w:r>
        <w:rPr>
          <w:rFonts w:hint="eastAsia" w:ascii="黑体" w:hAnsi="黑体" w:eastAsia="黑体" w:cs="黑体"/>
        </w:rPr>
        <w:t>总则</w:t>
      </w:r>
      <w:bookmarkEnd w:id="0"/>
    </w:p>
    <w:p>
      <w:pPr>
        <w:pStyle w:val="3"/>
        <w:pageBreakBefore w:val="0"/>
        <w:kinsoku/>
        <w:wordWrap/>
        <w:topLinePunct w:val="0"/>
        <w:autoSpaceDE/>
        <w:bidi w:val="0"/>
        <w:spacing w:line="576" w:lineRule="exact"/>
        <w:rPr>
          <w:rFonts w:hint="eastAsia" w:ascii="楷体_GB2312" w:hAnsi="楷体_GB2312" w:eastAsia="楷体_GB2312" w:cs="楷体_GB2312"/>
          <w:lang w:val="en-GB"/>
        </w:rPr>
      </w:pPr>
      <w:bookmarkStart w:id="1" w:name="_Toc29238"/>
      <w:bookmarkStart w:id="2" w:name="_Toc21126"/>
      <w:bookmarkStart w:id="3" w:name="_Toc26684"/>
      <w:bookmarkStart w:id="4" w:name="_Toc4174"/>
      <w:bookmarkStart w:id="5" w:name="_Toc40029929"/>
      <w:bookmarkStart w:id="6" w:name="_Toc39042119"/>
      <w:r>
        <w:rPr>
          <w:rFonts w:hint="eastAsia" w:ascii="楷体_GB2312" w:hAnsi="楷体_GB2312" w:eastAsia="楷体_GB2312" w:cs="楷体_GB2312"/>
          <w:lang w:val="en-US" w:eastAsia="zh-CN"/>
        </w:rPr>
        <w:t>1.1</w:t>
      </w:r>
      <w:r>
        <w:rPr>
          <w:rFonts w:hint="eastAsia" w:ascii="楷体_GB2312" w:hAnsi="楷体_GB2312" w:eastAsia="楷体_GB2312" w:cs="楷体_GB2312"/>
          <w:lang w:val="en-GB"/>
        </w:rPr>
        <w:t>指导思想</w:t>
      </w:r>
      <w:bookmarkEnd w:id="1"/>
    </w:p>
    <w:p>
      <w:pPr>
        <w:keepNext w:val="0"/>
        <w:keepLines w:val="0"/>
        <w:pageBreakBefore w:val="0"/>
        <w:kinsoku/>
        <w:wordWrap/>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落实习近平总书记关于防汛救灾重要指示，坚持人民至上、生命至上，坚持以防为主、防抗救相结合，坚持常态减灾和非常态救灾相统一，努力实现从注重灾后救助向注重灾前预防转变，从应对单一灾种向综合减灾转变，从减少灾害损失向减轻灾害风险转变。</w:t>
      </w:r>
      <w:r>
        <w:rPr>
          <w:rFonts w:hint="eastAsia" w:ascii="仿宋_GB2312" w:hAnsi="仿宋_GB2312" w:eastAsia="仿宋_GB2312" w:cs="仿宋_GB2312"/>
          <w:sz w:val="32"/>
          <w:szCs w:val="32"/>
          <w:lang w:val="en-US" w:eastAsia="zh-CN"/>
        </w:rPr>
        <w:t>深刻汲取</w:t>
      </w:r>
      <w:r>
        <w:rPr>
          <w:rFonts w:hint="eastAsia" w:ascii="仿宋_GB2312" w:hAnsi="仿宋_GB2312" w:eastAsia="仿宋_GB2312" w:cs="仿宋_GB2312"/>
          <w:sz w:val="32"/>
          <w:szCs w:val="32"/>
        </w:rPr>
        <w:t>郑州“7·20”特大暴雨灾害</w:t>
      </w:r>
      <w:r>
        <w:rPr>
          <w:rFonts w:hint="eastAsia" w:ascii="仿宋_GB2312" w:hAnsi="仿宋_GB2312" w:eastAsia="仿宋_GB2312" w:cs="仿宋_GB2312"/>
          <w:sz w:val="32"/>
          <w:szCs w:val="32"/>
          <w:lang w:val="en-US" w:eastAsia="zh-CN"/>
        </w:rPr>
        <w:t>经验教训</w:t>
      </w:r>
      <w:r>
        <w:rPr>
          <w:rFonts w:hint="eastAsia" w:ascii="仿宋_GB2312" w:hAnsi="仿宋_GB2312" w:eastAsia="仿宋_GB2312" w:cs="仿宋_GB2312"/>
          <w:sz w:val="32"/>
          <w:szCs w:val="32"/>
        </w:rPr>
        <w:t>，树牢灾害风险意识，以大概率思维应对小概率事件，立足于防大汛、抗大洪、抢大险、救大灾，全周期加强防汛应急管理，依法、科学、高效、有序做好洪涝灾害的防范处置，确保人民群众生命财产安全。</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楷体_GB2312" w:hAnsi="楷体_GB2312" w:eastAsia="楷体_GB2312" w:cs="楷体_GB2312"/>
          <w:szCs w:val="32"/>
        </w:rPr>
      </w:pPr>
      <w:bookmarkStart w:id="7" w:name="_Toc11301"/>
      <w:r>
        <w:rPr>
          <w:rFonts w:hint="eastAsia" w:ascii="楷体_GB2312" w:hAnsi="楷体_GB2312" w:eastAsia="楷体_GB2312" w:cs="楷体_GB2312"/>
          <w:szCs w:val="32"/>
          <w:lang w:val="en-US" w:eastAsia="zh-CN"/>
        </w:rPr>
        <w:t>1.2</w:t>
      </w:r>
      <w:r>
        <w:rPr>
          <w:rFonts w:hint="eastAsia" w:ascii="楷体_GB2312" w:hAnsi="楷体_GB2312" w:eastAsia="楷体_GB2312" w:cs="楷体_GB2312"/>
          <w:szCs w:val="32"/>
        </w:rPr>
        <w:t>编制依据</w:t>
      </w:r>
      <w:bookmarkEnd w:id="2"/>
      <w:bookmarkEnd w:id="3"/>
      <w:bookmarkEnd w:id="4"/>
      <w:bookmarkEnd w:id="5"/>
      <w:bookmarkEnd w:id="6"/>
      <w:bookmarkEnd w:id="7"/>
    </w:p>
    <w:p>
      <w:pPr>
        <w:keepNext w:val="0"/>
        <w:keepLines w:val="0"/>
        <w:pageBreakBefore w:val="0"/>
        <w:widowControl/>
        <w:suppressLineNumbers w:val="0"/>
        <w:kinsoku/>
        <w:wordWrap/>
        <w:topLinePunct w:val="0"/>
        <w:autoSpaceDE/>
        <w:autoSpaceDN/>
        <w:bidi w:val="0"/>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《中华人民共和国突发事件应对法》《中华人民共和国水法》《中华人民共和国防洪法》</w:t>
      </w:r>
      <w:r>
        <w:rPr>
          <w:rFonts w:hint="eastAsia" w:ascii="仿宋_GB2312" w:hAnsi="仿宋_GB2312" w:eastAsia="仿宋_GB2312" w:cs="仿宋_GB2312"/>
          <w:color w:val="000000"/>
          <w:kern w:val="0"/>
          <w:sz w:val="32"/>
          <w:szCs w:val="32"/>
          <w:lang w:val="en-US" w:eastAsia="zh-CN" w:bidi="ar"/>
        </w:rPr>
        <w:t>《中华人民共和国气象法》</w:t>
      </w:r>
      <w:r>
        <w:rPr>
          <w:rFonts w:hint="eastAsia" w:ascii="仿宋_GB2312" w:hAnsi="仿宋_GB2312" w:eastAsia="仿宋_GB2312" w:cs="仿宋_GB2312"/>
          <w:sz w:val="32"/>
          <w:szCs w:val="32"/>
        </w:rPr>
        <w:t>《中华人民共和国防汛条例》《河南省实施〈中华人民共和国防洪法〉办法》《河南省实施〈中华人民共和国防汛条例〉细则》</w:t>
      </w:r>
      <w:r>
        <w:rPr>
          <w:rFonts w:hint="eastAsia" w:ascii="仿宋_GB2312" w:hAnsi="仿宋_GB2312" w:eastAsia="仿宋_GB2312" w:cs="仿宋_GB2312"/>
          <w:color w:val="000000" w:themeColor="text1"/>
          <w:sz w:val="32"/>
          <w:szCs w:val="32"/>
          <w14:textFill>
            <w14:solidFill>
              <w14:schemeClr w14:val="tx1"/>
            </w14:solidFill>
          </w14:textFill>
        </w:rPr>
        <w:t>《平顶山市突发事件总体应急预案》《平顶山市人民政府办公室关于印发平顶山市突发事件预警信息发布运行管理办法（试行）的通知》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平顶山市防汛应急预案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新华区</w:t>
      </w:r>
      <w:r>
        <w:rPr>
          <w:rFonts w:hint="eastAsia" w:ascii="仿宋_GB2312" w:hAnsi="仿宋_GB2312" w:eastAsia="仿宋_GB2312" w:cs="仿宋_GB2312"/>
          <w:color w:val="000000" w:themeColor="text1"/>
          <w:sz w:val="32"/>
          <w:szCs w:val="32"/>
          <w14:textFill>
            <w14:solidFill>
              <w14:schemeClr w14:val="tx1"/>
            </w14:solidFill>
          </w14:textFill>
        </w:rPr>
        <w:t>突发事件总体应急预案》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楷体_GB2312" w:hAnsi="楷体_GB2312" w:eastAsia="楷体_GB2312" w:cs="楷体_GB2312"/>
          <w:szCs w:val="32"/>
          <w:lang w:val="en-US" w:eastAsia="zh-CN"/>
        </w:rPr>
      </w:pPr>
      <w:bookmarkStart w:id="8" w:name="_Toc39042120"/>
      <w:bookmarkStart w:id="9" w:name="_Toc28177"/>
      <w:bookmarkStart w:id="10" w:name="_Toc17681"/>
      <w:bookmarkStart w:id="11" w:name="_Toc26667"/>
      <w:bookmarkStart w:id="12" w:name="_Toc40029930"/>
      <w:bookmarkStart w:id="13" w:name="_Toc22089"/>
      <w:r>
        <w:rPr>
          <w:rFonts w:hint="eastAsia" w:ascii="楷体_GB2312" w:hAnsi="楷体_GB2312" w:eastAsia="楷体_GB2312" w:cs="楷体_GB2312"/>
          <w:szCs w:val="32"/>
          <w:lang w:val="en-US" w:eastAsia="zh-CN"/>
        </w:rPr>
        <w:t>1.3 适用范围</w:t>
      </w:r>
      <w:bookmarkEnd w:id="8"/>
      <w:bookmarkEnd w:id="9"/>
      <w:bookmarkEnd w:id="10"/>
      <w:bookmarkEnd w:id="11"/>
      <w:bookmarkEnd w:id="12"/>
      <w:bookmarkEnd w:id="13"/>
    </w:p>
    <w:p>
      <w:pPr>
        <w:keepNext w:val="0"/>
        <w:keepLines w:val="0"/>
        <w:pageBreakBefore w:val="0"/>
        <w:kinsoku/>
        <w:wordWrap/>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w:t>
      </w:r>
      <w:r>
        <w:rPr>
          <w:rFonts w:hint="eastAsia" w:ascii="仿宋_GB2312" w:hAnsi="仿宋_GB2312" w:eastAsia="仿宋_GB2312" w:cs="仿宋_GB2312"/>
          <w:sz w:val="32"/>
          <w:szCs w:val="32"/>
          <w:lang w:eastAsia="zh-CN"/>
        </w:rPr>
        <w:t>新华区</w:t>
      </w:r>
      <w:r>
        <w:rPr>
          <w:rFonts w:hint="eastAsia" w:ascii="仿宋_GB2312" w:hAnsi="仿宋_GB2312" w:eastAsia="仿宋_GB2312" w:cs="仿宋_GB2312"/>
          <w:sz w:val="32"/>
          <w:szCs w:val="32"/>
        </w:rPr>
        <w:t>行政区域内突发性洪涝灾害的预防和应急处置。</w:t>
      </w:r>
    </w:p>
    <w:p>
      <w:pPr>
        <w:pStyle w:val="3"/>
        <w:keepNext w:val="0"/>
        <w:keepLines w:val="0"/>
        <w:pageBreakBefore w:val="0"/>
        <w:kinsoku/>
        <w:wordWrap/>
        <w:overflowPunct w:val="0"/>
        <w:topLinePunct w:val="0"/>
        <w:autoSpaceDE/>
        <w:autoSpaceDN/>
        <w:bidi w:val="0"/>
        <w:spacing w:line="576" w:lineRule="exact"/>
        <w:ind w:firstLine="640"/>
        <w:textAlignment w:val="auto"/>
        <w:rPr>
          <w:rFonts w:ascii="楷体_GB2312" w:hAnsi="仿宋_GB2312" w:eastAsia="楷体_GB2312"/>
          <w:bCs w:val="0"/>
          <w:color w:val="000000" w:themeColor="text1"/>
          <w:kern w:val="2"/>
          <w:szCs w:val="28"/>
          <w:lang w:val="en-GB"/>
          <w14:textFill>
            <w14:solidFill>
              <w14:schemeClr w14:val="tx1"/>
            </w14:solidFill>
          </w14:textFill>
        </w:rPr>
      </w:pPr>
      <w:bookmarkStart w:id="14" w:name="_Toc10809"/>
      <w:r>
        <w:rPr>
          <w:rFonts w:hint="eastAsia" w:ascii="楷体_GB2312" w:hAnsi="仿宋_GB2312" w:eastAsia="楷体_GB2312"/>
          <w:bCs w:val="0"/>
          <w:color w:val="000000" w:themeColor="text1"/>
          <w:kern w:val="2"/>
          <w:szCs w:val="28"/>
          <w:lang w:val="en-GB"/>
          <w14:textFill>
            <w14:solidFill>
              <w14:schemeClr w14:val="tx1"/>
            </w14:solidFill>
          </w14:textFill>
        </w:rPr>
        <w:t>1.4 工作原则</w:t>
      </w:r>
      <w:bookmarkEnd w:id="14"/>
    </w:p>
    <w:p>
      <w:pPr>
        <w:keepNext w:val="0"/>
        <w:keepLines w:val="0"/>
        <w:pageBreakBefore w:val="0"/>
        <w:kinsoku/>
        <w:wordWrap/>
        <w:overflowPunct w:val="0"/>
        <w:topLinePunct w:val="0"/>
        <w:autoSpaceDE/>
        <w:autoSpaceDN/>
        <w:bidi w:val="0"/>
        <w:spacing w:line="576"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1）坚持人民至上、生命至上。</w:t>
      </w:r>
      <w:r>
        <w:rPr>
          <w:rFonts w:hint="eastAsia" w:ascii="仿宋_GB2312" w:hAnsi="仿宋_GB2312" w:eastAsia="仿宋_GB2312" w:cs="仿宋_GB2312"/>
          <w:color w:val="000000" w:themeColor="text1"/>
          <w:sz w:val="32"/>
          <w:szCs w:val="32"/>
          <w14:textFill>
            <w14:solidFill>
              <w14:schemeClr w14:val="tx1"/>
            </w14:solidFill>
          </w14:textFill>
        </w:rPr>
        <w:t>把保障人民群众生命财产安全、维护国泰民安的社会环境作为防汛工作的出发点和落脚点，把不发生群死群伤事故作为金标准，最大程度地减少洪涝灾害造成的危害和损失。</w:t>
      </w:r>
    </w:p>
    <w:p>
      <w:pPr>
        <w:keepNext w:val="0"/>
        <w:keepLines w:val="0"/>
        <w:pageBreakBefore w:val="0"/>
        <w:kinsoku/>
        <w:wordWrap/>
        <w:overflowPunct w:val="0"/>
        <w:topLinePunct w:val="0"/>
        <w:autoSpaceDE/>
        <w:autoSpaceDN/>
        <w:bidi w:val="0"/>
        <w:spacing w:line="576"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（2）坚持党政同责、一岗双责。</w:t>
      </w:r>
      <w:r>
        <w:rPr>
          <w:rFonts w:hint="eastAsia" w:ascii="仿宋_GB2312" w:hAnsi="仿宋_GB2312" w:eastAsia="仿宋_GB2312" w:cs="仿宋_GB2312"/>
          <w:color w:val="000000" w:themeColor="text1"/>
          <w:sz w:val="32"/>
          <w:szCs w:val="32"/>
          <w14:textFill>
            <w14:solidFill>
              <w14:schemeClr w14:val="tx1"/>
            </w14:solidFill>
          </w14:textFill>
        </w:rPr>
        <w:t>坚持党委领导，实行各级人民政府行政首长负责制，按照统一指挥、分级负责、属地管理、依法防控、群防群控的要求，建立健全属地管理为主、统一指挥、分级负责、分类管理、条块结合的防御体系。</w:t>
      </w:r>
    </w:p>
    <w:p>
      <w:pPr>
        <w:keepNext w:val="0"/>
        <w:keepLines w:val="0"/>
        <w:pageBreakBefore w:val="0"/>
        <w:kinsoku/>
        <w:wordWrap/>
        <w:overflowPunct w:val="0"/>
        <w:topLinePunct w:val="0"/>
        <w:autoSpaceDE/>
        <w:autoSpaceDN/>
        <w:bidi w:val="0"/>
        <w:spacing w:line="576"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（3）坚持问题导向、务实管用。</w:t>
      </w:r>
      <w:r>
        <w:rPr>
          <w:rFonts w:hint="eastAsia" w:ascii="仿宋_GB2312" w:hAnsi="仿宋_GB2312" w:eastAsia="仿宋_GB2312" w:cs="仿宋_GB2312"/>
          <w:color w:val="000000" w:themeColor="text1"/>
          <w:sz w:val="32"/>
          <w:szCs w:val="32"/>
          <w14:textFill>
            <w14:solidFill>
              <w14:schemeClr w14:val="tx1"/>
            </w14:solidFill>
          </w14:textFill>
        </w:rPr>
        <w:t>深刻汲取郑州“7·20”特大暴雨洪涝灾害教训，对标国务院调查报告要求，针对当前防汛救灾工作存在的短板、弱项，切实增强预案的科学性、针对性和可行性。</w:t>
      </w:r>
    </w:p>
    <w:p>
      <w:pPr>
        <w:keepNext w:val="0"/>
        <w:keepLines w:val="0"/>
        <w:pageBreakBefore w:val="0"/>
        <w:kinsoku/>
        <w:wordWrap/>
        <w:overflowPunct w:val="0"/>
        <w:topLinePunct w:val="0"/>
        <w:autoSpaceDE/>
        <w:autoSpaceDN/>
        <w:bidi w:val="0"/>
        <w:spacing w:line="576"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（4）坚持协调联动、科学高效。</w:t>
      </w:r>
      <w:r>
        <w:rPr>
          <w:rFonts w:hint="eastAsia" w:ascii="仿宋_GB2312" w:hAnsi="仿宋_GB2312" w:eastAsia="仿宋_GB2312" w:cs="仿宋_GB2312"/>
          <w:color w:val="000000" w:themeColor="text1"/>
          <w:sz w:val="32"/>
          <w:szCs w:val="32"/>
          <w14:textFill>
            <w14:solidFill>
              <w14:schemeClr w14:val="tx1"/>
            </w14:solidFill>
          </w14:textFill>
        </w:rPr>
        <w:t>建立部门预警、率先响应，统一指挥、共同应对，避险为要、专班处置的抢险救灾应急联动机制，强化预报、预判、预警、预案、预演工作落实，加强部门、区域协调联动，形成功能齐全、反应敏捷、协同有序、运转高效的处置机制，做到快速响应、科学处置、有效应对。</w:t>
      </w:r>
    </w:p>
    <w:p>
      <w:pPr>
        <w:pStyle w:val="3"/>
        <w:keepNext w:val="0"/>
        <w:keepLines w:val="0"/>
        <w:pageBreakBefore w:val="0"/>
        <w:kinsoku/>
        <w:wordWrap/>
        <w:topLinePunct w:val="0"/>
        <w:autoSpaceDE/>
        <w:autoSpaceDN/>
        <w:bidi w:val="0"/>
        <w:spacing w:line="576" w:lineRule="exact"/>
        <w:ind w:firstLine="640"/>
        <w:textAlignment w:val="auto"/>
        <w:rPr>
          <w:rFonts w:hint="eastAsia" w:ascii="楷体_GB2312" w:hAnsi="楷体_GB2312" w:eastAsia="楷体_GB2312" w:cs="楷体_GB2312"/>
          <w:szCs w:val="32"/>
          <w:lang w:val="en-US" w:eastAsia="zh-CN"/>
        </w:rPr>
      </w:pPr>
      <w:bookmarkStart w:id="15" w:name="_Toc26815"/>
      <w:r>
        <w:rPr>
          <w:rFonts w:hint="eastAsia" w:ascii="楷体_GB2312" w:hAnsi="楷体_GB2312" w:eastAsia="楷体_GB2312" w:cs="楷体_GB2312"/>
          <w:szCs w:val="32"/>
          <w:lang w:val="en-US" w:eastAsia="zh-CN"/>
        </w:rPr>
        <w:t>1.5防</w:t>
      </w:r>
      <w:r>
        <w:rPr>
          <w:rFonts w:hint="eastAsia" w:ascii="楷体_GB2312" w:hAnsi="楷体_GB2312" w:eastAsia="楷体_GB2312" w:cs="楷体_GB2312"/>
          <w:bCs w:val="0"/>
          <w:kern w:val="2"/>
          <w:szCs w:val="28"/>
          <w:lang w:val="en-GB"/>
        </w:rPr>
        <w:t>洪</w:t>
      </w:r>
      <w:r>
        <w:rPr>
          <w:rFonts w:hint="eastAsia" w:ascii="楷体_GB2312" w:hAnsi="楷体_GB2312" w:eastAsia="楷体_GB2312" w:cs="楷体_GB2312"/>
          <w:szCs w:val="32"/>
          <w:lang w:val="en-US" w:eastAsia="zh-CN"/>
        </w:rPr>
        <w:t>重点</w:t>
      </w:r>
      <w:bookmarkEnd w:id="15"/>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auto"/>
        <w:rPr>
          <w:rFonts w:hint="eastAsia" w:ascii="仿宋_GB2312" w:hAnsi="仿宋_GB2312" w:eastAsia="仿宋_GB2312" w:cs="仿宋_GB2312"/>
          <w:b/>
          <w:bCs/>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（1）水库防</w:t>
      </w:r>
      <w:r>
        <w:rPr>
          <w:rFonts w:hint="eastAsia" w:ascii="仿宋_GB2312" w:hAnsi="仿宋_GB2312" w:eastAsia="仿宋_GB2312" w:cs="仿宋_GB2312"/>
          <w:b/>
          <w:bCs/>
          <w:color w:val="auto"/>
          <w:spacing w:val="0"/>
          <w:kern w:val="2"/>
          <w:sz w:val="32"/>
          <w:szCs w:val="32"/>
          <w:lang w:val="en-GB" w:eastAsia="zh-CN" w:bidi="ar-SA"/>
        </w:rPr>
        <w:t>洪</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白龟山水库位于平顶山市西南郊，淮河流域的沙河干流上，东西长15.5km，南北宽4.2km，流域面积70km</w:t>
      </w:r>
      <w:r>
        <w:rPr>
          <w:rFonts w:hint="eastAsia" w:ascii="仿宋_GB2312" w:hAnsi="仿宋_GB2312" w:eastAsia="仿宋_GB2312" w:cs="仿宋_GB2312"/>
          <w:color w:val="auto"/>
          <w:spacing w:val="0"/>
          <w:kern w:val="2"/>
          <w:sz w:val="32"/>
          <w:szCs w:val="32"/>
          <w:vertAlign w:val="superscript"/>
          <w:lang w:val="en-US" w:eastAsia="zh-CN" w:bidi="ar-SA"/>
        </w:rPr>
        <w:t>2</w:t>
      </w:r>
      <w:r>
        <w:rPr>
          <w:rFonts w:hint="eastAsia" w:ascii="仿宋_GB2312" w:hAnsi="仿宋_GB2312" w:eastAsia="仿宋_GB2312" w:cs="仿宋_GB2312"/>
          <w:color w:val="auto"/>
          <w:spacing w:val="0"/>
          <w:kern w:val="2"/>
          <w:sz w:val="32"/>
          <w:szCs w:val="32"/>
          <w:lang w:val="en-US" w:eastAsia="zh-CN" w:bidi="ar-SA"/>
        </w:rPr>
        <w:t>，总库容9.22亿m</w:t>
      </w:r>
      <w:r>
        <w:rPr>
          <w:rFonts w:hint="eastAsia" w:ascii="仿宋_GB2312" w:hAnsi="仿宋_GB2312" w:eastAsia="仿宋_GB2312" w:cs="仿宋_GB2312"/>
          <w:color w:val="auto"/>
          <w:spacing w:val="0"/>
          <w:kern w:val="2"/>
          <w:sz w:val="32"/>
          <w:szCs w:val="32"/>
          <w:vertAlign w:val="superscript"/>
          <w:lang w:val="en-US" w:eastAsia="zh-CN" w:bidi="ar-SA"/>
        </w:rPr>
        <w:t>3</w:t>
      </w:r>
      <w:r>
        <w:rPr>
          <w:rFonts w:hint="eastAsia" w:ascii="仿宋_GB2312" w:hAnsi="仿宋_GB2312" w:eastAsia="仿宋_GB2312" w:cs="仿宋_GB2312"/>
          <w:color w:val="auto"/>
          <w:spacing w:val="0"/>
          <w:kern w:val="2"/>
          <w:sz w:val="32"/>
          <w:szCs w:val="32"/>
          <w:lang w:val="en-US" w:eastAsia="zh-CN" w:bidi="ar-SA"/>
        </w:rPr>
        <w:t>。最大坝高为23.6米，主坝长1545.35米，副坝长18016.5米。防洪标准为100年一遇设计，2000年一遇校核。</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白龟山水库北干渠是上级下达给我区防洪抢险的重点任务。 新华区防汛抗旱指挥部负责白龟山水库北干渠防汛工作，及时组织抢险，确保渠首闸不出现绕闸渗流及上、下游渠道滑坡、塌岸等。</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u w:val="none"/>
          <w:lang w:val="en-US" w:eastAsia="zh-CN" w:bidi="ar-SA"/>
        </w:rPr>
        <w:t>稻田沟水塘</w:t>
      </w:r>
      <w:r>
        <w:rPr>
          <w:rFonts w:hint="eastAsia" w:ascii="仿宋_GB2312" w:hAnsi="仿宋_GB2312" w:eastAsia="仿宋_GB2312" w:cs="仿宋_GB2312"/>
          <w:color w:val="auto"/>
          <w:spacing w:val="0"/>
          <w:kern w:val="2"/>
          <w:sz w:val="32"/>
          <w:szCs w:val="32"/>
          <w:lang w:val="en-US" w:eastAsia="zh-CN" w:bidi="ar-SA"/>
        </w:rPr>
        <w:t>是我区防汛重点部位，要进一步建立健全安全责任制，落实行政首长防汛责任制。严格汛期调度运用，发生险情时及时抢护和安全转移下游群众，随时做好应对突发险情的准备，保证主坝安全。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湛河徐洼闸是我区重点防洪涵闸，香山管委会要加强涵闸的整修及看管，防止洪水漫渠溢流，确保安全度汛。</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auto"/>
        <w:rPr>
          <w:rFonts w:hint="eastAsia" w:ascii="仿宋_GB2312" w:hAnsi="仿宋_GB2312" w:eastAsia="仿宋_GB2312" w:cs="仿宋_GB2312"/>
          <w:b/>
          <w:bCs/>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（2）河道防</w:t>
      </w:r>
      <w:r>
        <w:rPr>
          <w:rFonts w:hint="eastAsia" w:ascii="仿宋_GB2312" w:hAnsi="仿宋_GB2312" w:eastAsia="仿宋_GB2312" w:cs="仿宋_GB2312"/>
          <w:b/>
          <w:bCs/>
          <w:color w:val="auto"/>
          <w:spacing w:val="0"/>
          <w:kern w:val="2"/>
          <w:sz w:val="32"/>
          <w:szCs w:val="32"/>
          <w:lang w:val="en-GB" w:eastAsia="zh-CN" w:bidi="ar-SA"/>
        </w:rPr>
        <w:t>洪</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新华区境内河道属淮河流域沙颍河水系，主要河道有三级河湛河1条；四级河5条：西杨村河、陈庄沟、稻田沟、香山沟、温集沟。境内最大的河流为湛河，发源于滍阳镇马跑泉，呈西北--东南方向，流经境内焦店镇、市区，东入卫东区境内，最后注入淮河支流沙河，全长42.3公里，流域面积26.5平方公里。主要支流有西杨村河、陈庄沟、稻田沟、香山沟、温集沟。</w:t>
      </w:r>
    </w:p>
    <w:p>
      <w:pPr>
        <w:keepNext w:val="0"/>
        <w:keepLines w:val="0"/>
        <w:pageBreakBefore w:val="0"/>
        <w:widowControl w:val="0"/>
        <w:kinsoku/>
        <w:wordWrap/>
        <w:overflowPunct/>
        <w:topLinePunct w:val="0"/>
        <w:autoSpaceDE/>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河道防汛的重点工作是焦店镇、各街道（管委会）要全面落实河长制，对辖区内湛河、香山沟、野王沟、稻田沟、温集沟、陈庄沟、西杨村河等12条河道、沟渠要认真开展各级河长巡河，充分发挥河道保洁员作用，加强防汛隐患排查，持续开展清河行动，清除河道、沟渠内的障碍物，保证排水通畅。</w:t>
      </w:r>
    </w:p>
    <w:p>
      <w:pPr>
        <w:keepNext w:val="0"/>
        <w:keepLines w:val="0"/>
        <w:pageBreakBefore w:val="0"/>
        <w:widowControl w:val="0"/>
        <w:kinsoku/>
        <w:wordWrap/>
        <w:overflowPunct/>
        <w:topLinePunct w:val="0"/>
        <w:autoSpaceDE/>
        <w:bidi w:val="0"/>
        <w:adjustRightInd w:val="0"/>
        <w:snapToGrid w:val="0"/>
        <w:spacing w:line="576" w:lineRule="exact"/>
        <w:ind w:left="0" w:leftChars="0" w:firstLine="643" w:firstLineChars="200"/>
        <w:jc w:val="both"/>
        <w:textAlignment w:val="auto"/>
        <w:rPr>
          <w:rFonts w:hint="eastAsia" w:ascii="仿宋_GB2312" w:hAnsi="仿宋_GB2312" w:eastAsia="仿宋_GB2312" w:cs="仿宋_GB2312"/>
          <w:b/>
          <w:bCs/>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（3）山丘区防洪</w:t>
      </w:r>
    </w:p>
    <w:p>
      <w:pPr>
        <w:keepNext w:val="0"/>
        <w:keepLines w:val="0"/>
        <w:pageBreakBefore w:val="0"/>
        <w:widowControl w:val="0"/>
        <w:kinsoku/>
        <w:wordWrap/>
        <w:overflowPunct/>
        <w:topLinePunct w:val="0"/>
        <w:autoSpaceDE/>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新华区辖区内有香山、龙山和落凫山山区，均为浅山丘陵，山丘总面积约12平方公里，该地区坡度较缓，且山体土层较薄，硬度大，防治区均为山洪灾害一般防治区，也是山洪灾害易发区。山洪灾害的分布主要在焦店镇、香山管委会的个别村庄。</w:t>
      </w:r>
    </w:p>
    <w:p>
      <w:pPr>
        <w:keepNext w:val="0"/>
        <w:keepLines w:val="0"/>
        <w:pageBreakBefore w:val="0"/>
        <w:widowControl w:val="0"/>
        <w:kinsoku/>
        <w:wordWrap/>
        <w:overflowPunct/>
        <w:topLinePunct w:val="0"/>
        <w:autoSpaceDE/>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焦店镇、香山管委会要把山洪灾害防御作为防汛责任制的</w:t>
      </w:r>
      <w:r>
        <w:rPr>
          <w:rFonts w:hint="eastAsia" w:ascii="仿宋_GB2312" w:hAnsi="仿宋_GB2312" w:eastAsia="仿宋_GB2312" w:cs="仿宋_GB2312"/>
          <w:color w:val="auto"/>
          <w:spacing w:val="0"/>
          <w:kern w:val="2"/>
          <w:sz w:val="32"/>
          <w:szCs w:val="32"/>
          <w:u w:val="none"/>
          <w:lang w:val="en-US" w:eastAsia="zh-CN" w:bidi="ar-SA"/>
        </w:rPr>
        <w:t>重点</w:t>
      </w:r>
      <w:r>
        <w:rPr>
          <w:rFonts w:hint="eastAsia" w:ascii="仿宋_GB2312" w:hAnsi="仿宋_GB2312" w:eastAsia="仿宋_GB2312" w:cs="仿宋_GB2312"/>
          <w:color w:val="auto"/>
          <w:spacing w:val="0"/>
          <w:kern w:val="2"/>
          <w:sz w:val="32"/>
          <w:szCs w:val="32"/>
          <w:lang w:val="en-US" w:eastAsia="zh-CN" w:bidi="ar-SA"/>
        </w:rPr>
        <w:t>内容，落实到镇（街道、管委会）、村、组、户、人；切实做好危险点的检查、监测和预警工作；进一步完善山洪灾害防御应急预案，切实做好宣传、演练及山洪暴发时群众安全转移工作；加强山洪灾害防御区的管理，坚决制止诱发山洪灾害的人为活动。</w:t>
      </w:r>
    </w:p>
    <w:p>
      <w:pPr>
        <w:keepNext w:val="0"/>
        <w:keepLines w:val="0"/>
        <w:pageBreakBefore w:val="0"/>
        <w:widowControl w:val="0"/>
        <w:kinsoku/>
        <w:wordWrap/>
        <w:overflowPunct/>
        <w:topLinePunct w:val="0"/>
        <w:autoSpaceDE/>
        <w:bidi w:val="0"/>
        <w:adjustRightInd w:val="0"/>
        <w:snapToGrid w:val="0"/>
        <w:spacing w:line="576" w:lineRule="exact"/>
        <w:ind w:left="0" w:leftChars="0" w:firstLine="643" w:firstLineChars="200"/>
        <w:jc w:val="both"/>
        <w:textAlignment w:val="auto"/>
        <w:rPr>
          <w:rFonts w:hint="eastAsia" w:ascii="仿宋_GB2312" w:hAnsi="仿宋_GB2312" w:eastAsia="仿宋_GB2312" w:cs="仿宋_GB2312"/>
          <w:b/>
          <w:bCs/>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（4）城区防</w:t>
      </w:r>
      <w:r>
        <w:rPr>
          <w:rFonts w:hint="eastAsia" w:ascii="仿宋_GB2312" w:hAnsi="仿宋_GB2312" w:eastAsia="仿宋_GB2312" w:cs="仿宋_GB2312"/>
          <w:b/>
          <w:bCs/>
          <w:color w:val="auto"/>
          <w:spacing w:val="0"/>
          <w:kern w:val="2"/>
          <w:sz w:val="32"/>
          <w:szCs w:val="32"/>
          <w:lang w:val="en-GB" w:eastAsia="zh-CN" w:bidi="ar-SA"/>
        </w:rPr>
        <w:t>洪</w:t>
      </w:r>
    </w:p>
    <w:p>
      <w:pPr>
        <w:keepNext w:val="0"/>
        <w:keepLines w:val="0"/>
        <w:pageBreakBefore w:val="0"/>
        <w:widowControl w:val="0"/>
        <w:kinsoku/>
        <w:wordWrap/>
        <w:overflowPunct/>
        <w:topLinePunct w:val="0"/>
        <w:autoSpaceDE/>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u w:val="none"/>
          <w:lang w:val="en-US" w:eastAsia="zh-CN" w:bidi="ar-SA"/>
        </w:rPr>
      </w:pPr>
      <w:r>
        <w:rPr>
          <w:rFonts w:hint="eastAsia" w:ascii="仿宋_GB2312" w:hAnsi="仿宋_GB2312" w:eastAsia="仿宋_GB2312" w:cs="仿宋_GB2312"/>
          <w:color w:val="auto"/>
          <w:spacing w:val="0"/>
          <w:kern w:val="2"/>
          <w:sz w:val="32"/>
          <w:szCs w:val="32"/>
          <w:lang w:val="en-US" w:eastAsia="zh-CN" w:bidi="ar-SA"/>
        </w:rPr>
        <w:t>新华区城区易积水地段为：长青路(建设路至民意路段)、园林路(凌云路至长青路段)、晶珠路(园林南路至民祥街段)、体育路、和平路地下商城、为民街周边家属院、彩虹路家属院、湛河区畜牧局家属院、新程街电务厂小区、三矿大门口、百合金山小区地下车库等，</w:t>
      </w:r>
      <w:r>
        <w:rPr>
          <w:rFonts w:hint="eastAsia" w:ascii="仿宋_GB2312" w:hAnsi="仿宋_GB2312" w:eastAsia="仿宋_GB2312" w:cs="仿宋_GB2312"/>
          <w:color w:val="auto"/>
          <w:spacing w:val="0"/>
          <w:kern w:val="2"/>
          <w:sz w:val="32"/>
          <w:szCs w:val="32"/>
          <w:u w:val="none"/>
          <w:lang w:val="en-US" w:eastAsia="zh-CN" w:bidi="ar-SA"/>
        </w:rPr>
        <w:t>易积水地段排水能力普遍不足，其中老旧小区存在建筑物拥挤，排水不畅，有房屋倒塌风险等问题。</w:t>
      </w:r>
    </w:p>
    <w:p>
      <w:pPr>
        <w:keepNext w:val="0"/>
        <w:keepLines w:val="0"/>
        <w:pageBreakBefore w:val="0"/>
        <w:widowControl w:val="0"/>
        <w:kinsoku/>
        <w:wordWrap/>
        <w:overflowPunct/>
        <w:topLinePunct w:val="0"/>
        <w:autoSpaceDE/>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u w:val="none"/>
          <w:lang w:val="en-US" w:eastAsia="zh-CN" w:bidi="ar-SA"/>
        </w:rPr>
        <w:t>新华区城区防汛抗旱分指挥部成员单位</w:t>
      </w:r>
      <w:r>
        <w:rPr>
          <w:rFonts w:hint="eastAsia" w:ascii="仿宋_GB2312" w:hAnsi="仿宋_GB2312" w:eastAsia="仿宋_GB2312" w:cs="仿宋_GB2312"/>
          <w:color w:val="auto"/>
          <w:spacing w:val="0"/>
          <w:kern w:val="2"/>
          <w:sz w:val="32"/>
          <w:szCs w:val="32"/>
          <w:lang w:val="en-US" w:eastAsia="zh-CN" w:bidi="ar-SA"/>
        </w:rPr>
        <w:t>汛前要组织对城区防汛除涝设施、抢险物资和工具进行全面检查；针对城市防洪排水功能标准低、易形成内涝</w:t>
      </w:r>
      <w:r>
        <w:rPr>
          <w:rFonts w:hint="eastAsia" w:ascii="仿宋_GB2312" w:hAnsi="仿宋_GB2312" w:eastAsia="仿宋_GB2312" w:cs="仿宋_GB2312"/>
          <w:color w:val="auto"/>
          <w:spacing w:val="0"/>
          <w:kern w:val="2"/>
          <w:sz w:val="32"/>
          <w:szCs w:val="32"/>
          <w:u w:val="none"/>
          <w:lang w:val="en-US" w:eastAsia="zh-CN" w:bidi="ar-SA"/>
        </w:rPr>
        <w:t>的问题，应根据雨势及时协调组织疏通；</w:t>
      </w:r>
      <w:r>
        <w:rPr>
          <w:rFonts w:hint="eastAsia" w:ascii="仿宋_GB2312" w:hAnsi="仿宋_GB2312" w:eastAsia="仿宋_GB2312" w:cs="仿宋_GB2312"/>
          <w:color w:val="auto"/>
          <w:spacing w:val="0"/>
          <w:kern w:val="2"/>
          <w:sz w:val="32"/>
          <w:szCs w:val="32"/>
          <w:lang w:val="en-US" w:eastAsia="zh-CN" w:bidi="ar-SA"/>
        </w:rPr>
        <w:t>在城区易积水地段，对排水管道进行疏通修复治理，</w:t>
      </w:r>
      <w:r>
        <w:rPr>
          <w:rFonts w:hint="eastAsia" w:ascii="仿宋_GB2312" w:hAnsi="仿宋_GB2312" w:eastAsia="仿宋_GB2312" w:cs="仿宋_GB2312"/>
          <w:b w:val="0"/>
          <w:bCs w:val="0"/>
          <w:spacing w:val="0"/>
          <w:kern w:val="0"/>
          <w:position w:val="0"/>
          <w:sz w:val="32"/>
          <w:szCs w:val="32"/>
          <w:lang w:val="en-US" w:eastAsia="zh-CN"/>
        </w:rPr>
        <w:t>根据雨势做好群众引导、交通管制工作，</w:t>
      </w:r>
      <w:r>
        <w:rPr>
          <w:rFonts w:hint="eastAsia" w:ascii="仿宋_GB2312" w:hAnsi="仿宋_GB2312" w:eastAsia="仿宋_GB2312" w:cs="仿宋_GB2312"/>
          <w:color w:val="auto"/>
          <w:spacing w:val="0"/>
          <w:kern w:val="2"/>
          <w:sz w:val="32"/>
          <w:szCs w:val="32"/>
          <w:lang w:val="en-US" w:eastAsia="zh-CN" w:bidi="ar-SA"/>
        </w:rPr>
        <w:t>确保汛期城区安全。</w:t>
      </w:r>
    </w:p>
    <w:p>
      <w:pPr>
        <w:pStyle w:val="3"/>
        <w:pageBreakBefore w:val="0"/>
        <w:kinsoku/>
        <w:wordWrap/>
        <w:topLinePunct w:val="0"/>
        <w:autoSpaceDE/>
        <w:bidi w:val="0"/>
        <w:spacing w:line="576" w:lineRule="exact"/>
        <w:rPr>
          <w:rFonts w:hint="eastAsia" w:ascii="楷体_GB2312" w:hAnsi="楷体_GB2312" w:eastAsia="楷体_GB2312" w:cs="楷体_GB2312"/>
          <w:lang w:val="en-US" w:eastAsia="zh-CN"/>
        </w:rPr>
      </w:pPr>
      <w:bookmarkStart w:id="16" w:name="_Toc10712"/>
      <w:r>
        <w:rPr>
          <w:rFonts w:hint="eastAsia" w:ascii="楷体_GB2312" w:hAnsi="楷体_GB2312" w:eastAsia="楷体_GB2312" w:cs="楷体_GB2312"/>
          <w:lang w:val="en-US" w:eastAsia="zh-CN"/>
        </w:rPr>
        <w:t>1.6防汛目标</w:t>
      </w:r>
      <w:bookmarkEnd w:id="16"/>
    </w:p>
    <w:p>
      <w:pPr>
        <w:keepNext w:val="0"/>
        <w:keepLines w:val="0"/>
        <w:pageBreakBefore w:val="0"/>
        <w:widowControl w:val="0"/>
        <w:kinsoku/>
        <w:wordWrap/>
        <w:overflowPunct/>
        <w:topLinePunct w:val="0"/>
        <w:autoSpaceDE/>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确保发生洪水时，河流堤防不决口，白龟山水库北干渠不发生塌岸、绕闸渗流，山洪发生时不造成人员伤亡。市内易发生内涝区域排水畅通，农田不受淹，道路主干线正常运行。</w:t>
      </w:r>
    </w:p>
    <w:p>
      <w:pPr>
        <w:keepNext w:val="0"/>
        <w:keepLines w:val="0"/>
        <w:pageBreakBefore w:val="0"/>
        <w:widowControl w:val="0"/>
        <w:kinsoku/>
        <w:wordWrap/>
        <w:overflowPunct/>
        <w:topLinePunct w:val="0"/>
        <w:autoSpaceDE/>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超标准洪水</w:t>
      </w:r>
      <w:r>
        <w:rPr>
          <w:rFonts w:hint="eastAsia" w:ascii="仿宋_GB2312" w:hAnsi="仿宋_GB2312" w:eastAsia="仿宋_GB2312" w:cs="仿宋_GB2312"/>
          <w:color w:val="auto"/>
          <w:spacing w:val="0"/>
          <w:kern w:val="2"/>
          <w:sz w:val="32"/>
          <w:szCs w:val="32"/>
          <w:u w:val="none"/>
          <w:lang w:val="en-US" w:eastAsia="zh-CN" w:bidi="ar-SA"/>
        </w:rPr>
        <w:t>发生</w:t>
      </w:r>
      <w:r>
        <w:rPr>
          <w:rFonts w:hint="eastAsia" w:ascii="仿宋_GB2312" w:hAnsi="仿宋_GB2312" w:eastAsia="仿宋_GB2312" w:cs="仿宋_GB2312"/>
          <w:color w:val="auto"/>
          <w:spacing w:val="0"/>
          <w:kern w:val="2"/>
          <w:sz w:val="32"/>
          <w:szCs w:val="32"/>
          <w:lang w:val="en-US" w:eastAsia="zh-CN" w:bidi="ar-SA"/>
        </w:rPr>
        <w:t>时，有相应防御措施，最大限度减少灾害损失。</w:t>
      </w:r>
    </w:p>
    <w:p>
      <w:pPr>
        <w:pStyle w:val="2"/>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ascii="黑体" w:hAnsi="黑体"/>
          <w:szCs w:val="32"/>
        </w:rPr>
      </w:pPr>
      <w:bookmarkStart w:id="17" w:name="_Toc40029932"/>
      <w:bookmarkStart w:id="18" w:name="_Toc8716"/>
      <w:bookmarkStart w:id="19" w:name="_Toc11044"/>
      <w:bookmarkStart w:id="20" w:name="_Toc5985"/>
      <w:bookmarkStart w:id="21" w:name="_Toc11646"/>
      <w:bookmarkStart w:id="22" w:name="_Toc39042136"/>
      <w:bookmarkStart w:id="23" w:name="_Toc36107782"/>
      <w:bookmarkStart w:id="24" w:name="_Toc36107819"/>
      <w:bookmarkStart w:id="25" w:name="_Toc39042122"/>
      <w:r>
        <w:rPr>
          <w:rFonts w:ascii="黑体" w:hAnsi="黑体"/>
          <w:szCs w:val="32"/>
        </w:rPr>
        <w:t>2</w:t>
      </w:r>
      <w:r>
        <w:rPr>
          <w:rFonts w:hint="eastAsia" w:ascii="黑体" w:hAnsi="黑体"/>
          <w:szCs w:val="32"/>
          <w:lang w:val="en-US" w:eastAsia="zh-CN"/>
        </w:rPr>
        <w:t>.</w:t>
      </w:r>
      <w:r>
        <w:rPr>
          <w:rFonts w:hint="eastAsia" w:ascii="黑体" w:hAnsi="黑体"/>
          <w:szCs w:val="32"/>
          <w:lang w:eastAsia="zh-CN"/>
        </w:rPr>
        <w:t>新华区</w:t>
      </w:r>
      <w:r>
        <w:rPr>
          <w:rFonts w:ascii="黑体" w:hAnsi="黑体"/>
          <w:szCs w:val="32"/>
        </w:rPr>
        <w:t>防汛抗旱组织指挥体系及职责</w:t>
      </w:r>
      <w:bookmarkEnd w:id="17"/>
      <w:bookmarkEnd w:id="18"/>
      <w:bookmarkEnd w:id="19"/>
      <w:bookmarkEnd w:id="20"/>
      <w:bookmarkEnd w:id="21"/>
    </w:p>
    <w:p>
      <w:pPr>
        <w:pStyle w:val="3"/>
        <w:keepNext w:val="0"/>
        <w:keepLines w:val="0"/>
        <w:pageBreakBefore w:val="0"/>
        <w:kinsoku/>
        <w:wordWrap/>
        <w:topLinePunct w:val="0"/>
        <w:autoSpaceDE/>
        <w:bidi w:val="0"/>
        <w:spacing w:line="576" w:lineRule="exact"/>
        <w:ind w:firstLine="640"/>
        <w:rPr>
          <w:rFonts w:hint="eastAsia" w:ascii="楷体_GB2312" w:hAnsi="楷体_GB2312" w:eastAsia="楷体_GB2312" w:cs="楷体_GB2312"/>
          <w:szCs w:val="32"/>
          <w:lang w:eastAsia="zh-CN"/>
        </w:rPr>
      </w:pPr>
      <w:bookmarkStart w:id="26" w:name="_Toc16924"/>
      <w:bookmarkStart w:id="27" w:name="_Toc11183"/>
      <w:bookmarkStart w:id="28" w:name="_Toc5972"/>
      <w:bookmarkStart w:id="29" w:name="_Toc22252"/>
      <w:r>
        <w:rPr>
          <w:rFonts w:hint="eastAsia" w:ascii="楷体_GB2312" w:hAnsi="楷体_GB2312" w:eastAsia="楷体_GB2312" w:cs="楷体_GB2312"/>
          <w:szCs w:val="32"/>
        </w:rPr>
        <w:t>2.1</w:t>
      </w:r>
      <w:bookmarkEnd w:id="26"/>
      <w:bookmarkEnd w:id="27"/>
      <w:bookmarkEnd w:id="28"/>
      <w:r>
        <w:rPr>
          <w:rFonts w:hint="eastAsia" w:ascii="楷体_GB2312" w:hAnsi="楷体_GB2312" w:eastAsia="楷体_GB2312" w:cs="楷体_GB2312"/>
          <w:sz w:val="32"/>
          <w:szCs w:val="32"/>
          <w:lang w:eastAsia="zh-CN"/>
        </w:rPr>
        <w:t>区防汛抗旱指挥部</w:t>
      </w:r>
      <w:bookmarkEnd w:id="29"/>
    </w:p>
    <w:p>
      <w:pPr>
        <w:pageBreakBefore w:val="0"/>
        <w:kinsoku/>
        <w:wordWrap/>
        <w:topLinePunct w:val="0"/>
        <w:autoSpaceDE/>
        <w:bidi w:val="0"/>
        <w:spacing w:line="576" w:lineRule="exact"/>
        <w:ind w:firstLine="643" w:firstLineChars="200"/>
        <w:rPr>
          <w:rFonts w:hint="eastAsia" w:ascii="Times New Roman" w:hAnsi="Times New Roman" w:eastAsia="仿宋_GB2312"/>
          <w:b/>
          <w:bCs/>
          <w:sz w:val="32"/>
          <w:szCs w:val="32"/>
        </w:rPr>
      </w:pPr>
      <w:bookmarkStart w:id="30" w:name="_Toc39042123"/>
      <w:bookmarkStart w:id="31" w:name="_Toc40029933"/>
      <w:bookmarkStart w:id="32" w:name="_Toc36107783"/>
      <w:r>
        <w:rPr>
          <w:rFonts w:hint="eastAsia" w:ascii="仿宋_GB2312" w:hAnsi="宋体" w:eastAsia="仿宋_GB2312"/>
          <w:b/>
          <w:bCs/>
          <w:sz w:val="32"/>
          <w:szCs w:val="32"/>
        </w:rPr>
        <w:t>2.1.1</w:t>
      </w:r>
      <w:r>
        <w:rPr>
          <w:rFonts w:hint="eastAsia" w:ascii="仿宋_GB2312" w:hAnsi="宋体" w:eastAsia="仿宋_GB2312"/>
          <w:b/>
          <w:bCs/>
          <w:sz w:val="32"/>
          <w:szCs w:val="32"/>
          <w:lang w:eastAsia="zh-CN"/>
        </w:rPr>
        <w:t>区防汛抗旱指挥部</w:t>
      </w:r>
      <w:r>
        <w:rPr>
          <w:rFonts w:hint="eastAsia" w:ascii="仿宋_GB2312" w:hAnsi="宋体" w:eastAsia="仿宋_GB2312"/>
          <w:b/>
          <w:bCs/>
          <w:sz w:val="32"/>
          <w:szCs w:val="32"/>
        </w:rPr>
        <w:t>成员组成及职责</w:t>
      </w:r>
    </w:p>
    <w:p>
      <w:pPr>
        <w:pageBreakBefore w:val="0"/>
        <w:kinsoku/>
        <w:wordWrap/>
        <w:overflowPunct w:val="0"/>
        <w:topLinePunct w:val="0"/>
        <w:autoSpaceDE/>
        <w:bidi w:val="0"/>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新华区</w:t>
      </w:r>
      <w:r>
        <w:rPr>
          <w:rFonts w:hint="eastAsia" w:ascii="仿宋_GB2312" w:hAnsi="仿宋_GB2312" w:eastAsia="仿宋_GB2312" w:cs="仿宋_GB2312"/>
          <w:color w:val="000000" w:themeColor="text1"/>
          <w:sz w:val="32"/>
          <w:szCs w:val="32"/>
          <w14:textFill>
            <w14:solidFill>
              <w14:schemeClr w14:val="tx1"/>
            </w14:solidFill>
          </w14:textFill>
        </w:rPr>
        <w:t>委、</w:t>
      </w:r>
      <w:r>
        <w:rPr>
          <w:rFonts w:hint="eastAsia" w:ascii="仿宋_GB2312" w:hAnsi="仿宋_GB2312" w:eastAsia="仿宋_GB2312" w:cs="仿宋_GB2312"/>
          <w:color w:val="000000" w:themeColor="text1"/>
          <w:sz w:val="32"/>
          <w:szCs w:val="32"/>
          <w:lang w:eastAsia="zh-CN"/>
          <w14:textFill>
            <w14:solidFill>
              <w14:schemeClr w14:val="tx1"/>
            </w14:solidFill>
          </w14:textFill>
        </w:rPr>
        <w:t>区政府</w:t>
      </w:r>
      <w:r>
        <w:rPr>
          <w:rFonts w:hint="eastAsia" w:ascii="仿宋_GB2312" w:hAnsi="仿宋_GB2312" w:eastAsia="仿宋_GB2312" w:cs="仿宋_GB2312"/>
          <w:color w:val="000000" w:themeColor="text1"/>
          <w:sz w:val="32"/>
          <w:szCs w:val="32"/>
          <w14:textFill>
            <w14:solidFill>
              <w14:schemeClr w14:val="tx1"/>
            </w14:solidFill>
          </w14:textFill>
        </w:rPr>
        <w:t>设立</w:t>
      </w:r>
      <w:r>
        <w:rPr>
          <w:rFonts w:hint="eastAsia" w:ascii="仿宋_GB2312" w:hAnsi="仿宋_GB2312" w:eastAsia="仿宋_GB2312" w:cs="仿宋_GB2312"/>
          <w:color w:val="000000" w:themeColor="text1"/>
          <w:sz w:val="32"/>
          <w:szCs w:val="32"/>
          <w:lang w:eastAsia="zh-CN"/>
          <w14:textFill>
            <w14:solidFill>
              <w14:schemeClr w14:val="tx1"/>
            </w14:solidFill>
          </w14:textFill>
        </w:rPr>
        <w:t>区防汛抗旱指挥部</w:t>
      </w:r>
      <w:r>
        <w:rPr>
          <w:rFonts w:hint="eastAsia" w:ascii="仿宋_GB2312" w:hAnsi="仿宋_GB2312" w:eastAsia="仿宋_GB2312" w:cs="仿宋_GB2312"/>
          <w:color w:val="000000" w:themeColor="text1"/>
          <w:sz w:val="32"/>
          <w:szCs w:val="32"/>
          <w14:textFill>
            <w14:solidFill>
              <w14:schemeClr w14:val="tx1"/>
            </w14:solidFill>
          </w14:textFill>
        </w:rPr>
        <w:t>（以下简称</w:t>
      </w:r>
      <w:r>
        <w:rPr>
          <w:rFonts w:hint="eastAsia" w:ascii="仿宋_GB2312" w:hAnsi="仿宋_GB2312" w:eastAsia="仿宋_GB2312" w:cs="仿宋_GB2312"/>
          <w:color w:val="000000" w:themeColor="text1"/>
          <w:sz w:val="32"/>
          <w:szCs w:val="32"/>
          <w:lang w:eastAsia="zh-CN"/>
          <w14:textFill>
            <w14:solidFill>
              <w14:schemeClr w14:val="tx1"/>
            </w14:solidFill>
          </w14:textFill>
        </w:rPr>
        <w:t>区防指</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平顶山市防汛抗旱指挥部</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新华区</w:t>
      </w:r>
      <w:r>
        <w:rPr>
          <w:rFonts w:hint="eastAsia" w:ascii="仿宋_GB2312" w:hAnsi="仿宋_GB2312" w:eastAsia="仿宋_GB2312" w:cs="仿宋_GB2312"/>
          <w:color w:val="000000" w:themeColor="text1"/>
          <w:sz w:val="32"/>
          <w:szCs w:val="32"/>
          <w14:textFill>
            <w14:solidFill>
              <w14:schemeClr w14:val="tx1"/>
            </w14:solidFill>
          </w14:textFill>
        </w:rPr>
        <w:t>委、</w:t>
      </w:r>
      <w:r>
        <w:rPr>
          <w:rFonts w:hint="eastAsia" w:ascii="仿宋_GB2312" w:hAnsi="仿宋_GB2312" w:eastAsia="仿宋_GB2312" w:cs="仿宋_GB2312"/>
          <w:color w:val="000000" w:themeColor="text1"/>
          <w:sz w:val="32"/>
          <w:szCs w:val="32"/>
          <w:lang w:eastAsia="zh-CN"/>
          <w14:textFill>
            <w14:solidFill>
              <w14:schemeClr w14:val="tx1"/>
            </w14:solidFill>
          </w14:textFill>
        </w:rPr>
        <w:t>区政府</w:t>
      </w:r>
      <w:r>
        <w:rPr>
          <w:rFonts w:hint="eastAsia" w:ascii="仿宋_GB2312" w:hAnsi="仿宋_GB2312" w:eastAsia="仿宋_GB2312" w:cs="仿宋_GB2312"/>
          <w:color w:val="000000" w:themeColor="text1"/>
          <w:sz w:val="32"/>
          <w:szCs w:val="32"/>
          <w14:textFill>
            <w14:solidFill>
              <w14:schemeClr w14:val="tx1"/>
            </w14:solidFill>
          </w14:textFill>
        </w:rPr>
        <w:t>领导下，统一组织、指挥、协调、指导和督促</w:t>
      </w:r>
      <w:r>
        <w:rPr>
          <w:rFonts w:hint="eastAsia" w:ascii="仿宋_GB2312" w:hAnsi="仿宋_GB2312" w:eastAsia="仿宋_GB2312" w:cs="仿宋_GB2312"/>
          <w:color w:val="000000" w:themeColor="text1"/>
          <w:sz w:val="32"/>
          <w:szCs w:val="32"/>
          <w:lang w:eastAsia="zh-CN"/>
          <w14:textFill>
            <w14:solidFill>
              <w14:schemeClr w14:val="tx1"/>
            </w14:solidFill>
          </w14:textFill>
        </w:rPr>
        <w:t>全区</w:t>
      </w:r>
      <w:r>
        <w:rPr>
          <w:rFonts w:hint="eastAsia" w:ascii="仿宋_GB2312" w:hAnsi="仿宋_GB2312" w:eastAsia="仿宋_GB2312" w:cs="仿宋_GB2312"/>
          <w:color w:val="000000" w:themeColor="text1"/>
          <w:sz w:val="32"/>
          <w:szCs w:val="32"/>
          <w14:textFill>
            <w14:solidFill>
              <w14:schemeClr w14:val="tx1"/>
            </w14:solidFill>
          </w14:textFill>
        </w:rPr>
        <w:t>洪涝灾害防范应对工作。</w:t>
      </w:r>
    </w:p>
    <w:p>
      <w:pPr>
        <w:pageBreakBefore w:val="0"/>
        <w:kinsoku/>
        <w:wordWrap/>
        <w:topLinePunct w:val="0"/>
        <w:autoSpaceDE/>
        <w:bidi w:val="0"/>
        <w:spacing w:line="576"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指挥长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区委副书记、</w:t>
      </w:r>
      <w:r>
        <w:rPr>
          <w:rFonts w:hint="eastAsia" w:ascii="仿宋_GB2312" w:hAnsi="仿宋_GB2312" w:eastAsia="仿宋_GB2312" w:cs="仿宋_GB2312"/>
          <w:color w:val="000000" w:themeColor="text1"/>
          <w:sz w:val="32"/>
          <w:szCs w:val="32"/>
          <w:lang w:eastAsia="zh-CN"/>
          <w14:textFill>
            <w14:solidFill>
              <w14:schemeClr w14:val="tx1"/>
            </w14:solidFill>
          </w14:textFill>
        </w:rPr>
        <w:t>区长</w:t>
      </w:r>
    </w:p>
    <w:p>
      <w:pPr>
        <w:pageBreakBefore w:val="0"/>
        <w:kinsoku/>
        <w:wordWrap/>
        <w:topLinePunct w:val="0"/>
        <w:autoSpaceDE/>
        <w:bidi w:val="0"/>
        <w:spacing w:line="576"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常务副指挥长：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区委常委、</w:t>
      </w:r>
      <w:r>
        <w:rPr>
          <w:rFonts w:hint="eastAsia" w:ascii="仿宋_GB2312" w:hAnsi="仿宋_GB2312" w:eastAsia="仿宋_GB2312" w:cs="仿宋_GB2312"/>
          <w:color w:val="000000" w:themeColor="text1"/>
          <w:sz w:val="32"/>
          <w:szCs w:val="32"/>
          <w14:textFill>
            <w14:solidFill>
              <w14:schemeClr w14:val="tx1"/>
            </w14:solidFill>
          </w14:textFill>
        </w:rPr>
        <w:t>常务副</w:t>
      </w:r>
      <w:r>
        <w:rPr>
          <w:rFonts w:hint="eastAsia" w:ascii="仿宋_GB2312" w:hAnsi="仿宋_GB2312" w:eastAsia="仿宋_GB2312" w:cs="仿宋_GB2312"/>
          <w:color w:val="000000" w:themeColor="text1"/>
          <w:sz w:val="32"/>
          <w:szCs w:val="32"/>
          <w:lang w:eastAsia="zh-CN"/>
          <w14:textFill>
            <w14:solidFill>
              <w14:schemeClr w14:val="tx1"/>
            </w14:solidFill>
          </w14:textFill>
        </w:rPr>
        <w:t>区长</w:t>
      </w:r>
    </w:p>
    <w:p>
      <w:pPr>
        <w:pageBreakBefore w:val="0"/>
        <w:kinsoku/>
        <w:wordWrap/>
        <w:topLinePunct w:val="0"/>
        <w:autoSpaceDE/>
        <w:bidi w:val="0"/>
        <w:spacing w:line="576"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副指挥长：</w:t>
      </w:r>
      <w:r>
        <w:rPr>
          <w:rFonts w:hint="eastAsia" w:ascii="仿宋_GB2312" w:hAnsi="仿宋_GB2312" w:eastAsia="仿宋_GB2312" w:cs="仿宋_GB2312"/>
          <w:color w:val="auto"/>
          <w:sz w:val="32"/>
          <w:szCs w:val="32"/>
          <w:u w:val="none"/>
          <w:lang w:val="en-US" w:eastAsia="zh-CN"/>
        </w:rPr>
        <w:t>分管水利、公安、自然资源、地质矿产、城市管理、住房和城乡建设等工作的</w:t>
      </w:r>
      <w:r>
        <w:rPr>
          <w:rFonts w:hint="eastAsia" w:ascii="仿宋_GB2312" w:hAnsi="仿宋_GB2312" w:eastAsia="仿宋_GB2312" w:cs="仿宋_GB2312"/>
          <w:color w:val="auto"/>
          <w:sz w:val="32"/>
          <w:szCs w:val="32"/>
          <w:u w:val="none"/>
        </w:rPr>
        <w:t>副区长</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人武部部长</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协助相关副区长工作的调研员，</w:t>
      </w:r>
      <w:r>
        <w:rPr>
          <w:rFonts w:hint="eastAsia" w:ascii="仿宋_GB2312" w:hAnsi="仿宋_GB2312" w:eastAsia="仿宋_GB2312" w:cs="仿宋_GB2312"/>
          <w:strike w:val="0"/>
          <w:dstrike w:val="0"/>
          <w:color w:val="auto"/>
          <w:sz w:val="32"/>
          <w:szCs w:val="32"/>
          <w:u w:val="none"/>
          <w:lang w:val="en-US" w:eastAsia="zh-CN"/>
        </w:rPr>
        <w:t>区</w:t>
      </w:r>
      <w:r>
        <w:rPr>
          <w:rFonts w:hint="eastAsia" w:ascii="仿宋_GB2312" w:hAnsi="仿宋_GB2312" w:eastAsia="仿宋_GB2312" w:cs="仿宋_GB2312"/>
          <w:color w:val="auto"/>
          <w:sz w:val="32"/>
          <w:szCs w:val="32"/>
          <w:u w:val="none"/>
        </w:rPr>
        <w:t>应急管理局局长</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区农业农村和水利局局长。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区委宣传部、</w:t>
      </w:r>
      <w:r>
        <w:rPr>
          <w:rFonts w:hint="eastAsia" w:ascii="仿宋_GB2312" w:hAnsi="仿宋_GB2312" w:eastAsia="仿宋_GB2312" w:cs="仿宋_GB2312"/>
          <w:color w:val="auto"/>
          <w:sz w:val="32"/>
          <w:szCs w:val="32"/>
        </w:rPr>
        <w:t>共青团新华区委、</w:t>
      </w:r>
      <w:r>
        <w:rPr>
          <w:rFonts w:hint="eastAsia" w:ascii="仿宋_GB2312" w:hAnsi="仿宋_GB2312" w:eastAsia="仿宋_GB2312" w:cs="仿宋_GB2312"/>
          <w:color w:val="000000" w:themeColor="text1"/>
          <w:sz w:val="32"/>
          <w:szCs w:val="32"/>
          <w14:textFill>
            <w14:solidFill>
              <w14:schemeClr w14:val="tx1"/>
            </w14:solidFill>
          </w14:textFill>
        </w:rPr>
        <w:t>区人民武装部、区发展和改革委员会、</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工业和信息化局、区财政局、区农业农村和水利局、区应急管理局、区民政局、区住房和城乡建设局、区城市管理局、区卫生健康委员会、区文化广电和旅游局、区教育体育局、新华公安分局、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新华自然资源和规划分局、</w:t>
      </w:r>
      <w:r>
        <w:rPr>
          <w:rFonts w:hint="eastAsia" w:ascii="仿宋_GB2312" w:hAnsi="仿宋_GB2312" w:eastAsia="仿宋_GB2312" w:cs="仿宋_GB2312"/>
          <w:color w:val="000000" w:themeColor="text1"/>
          <w:sz w:val="32"/>
          <w:szCs w:val="32"/>
          <w14:textFill>
            <w14:solidFill>
              <w14:schemeClr w14:val="tx1"/>
            </w14:solidFill>
          </w14:textFill>
        </w:rPr>
        <w:t>区地质矿产局、区交通运输局、</w: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14:textFill>
            <w14:solidFill>
              <w14:schemeClr w14:val="tx1"/>
            </w14:solidFill>
          </w14:textFill>
        </w:rPr>
        <w:instrText xml:space="preserve"> HYPERLINK "http://www.xinhuaqu.gov.cn/contents/32809/260648.html" \o "区政务服务和大数据管理局" </w:instrTex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u w:val="none"/>
          <w14:textFill>
            <w14:solidFill>
              <w14:schemeClr w14:val="tx1"/>
            </w14:solidFill>
          </w14:textFill>
        </w:rPr>
        <w:t>区政务服务和大数据管理局</w: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end"/>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区消防救援大队，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焦店</w:t>
      </w:r>
      <w:r>
        <w:rPr>
          <w:rFonts w:hint="eastAsia" w:ascii="仿宋_GB2312" w:hAnsi="仿宋_GB2312" w:eastAsia="仿宋_GB2312" w:cs="仿宋_GB2312"/>
          <w:color w:val="000000" w:themeColor="text1"/>
          <w:sz w:val="32"/>
          <w:szCs w:val="32"/>
          <w14:textFill>
            <w14:solidFill>
              <w14:schemeClr w14:val="tx1"/>
            </w14:solidFill>
          </w14:textFill>
        </w:rPr>
        <w:t>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及各</w:t>
      </w:r>
      <w:r>
        <w:rPr>
          <w:rFonts w:hint="eastAsia" w:ascii="仿宋_GB2312" w:hAnsi="仿宋_GB2312" w:eastAsia="仿宋_GB2312" w:cs="仿宋_GB2312"/>
          <w:color w:val="000000" w:themeColor="text1"/>
          <w:sz w:val="32"/>
          <w:szCs w:val="32"/>
          <w14:textFill>
            <w14:solidFill>
              <w14:schemeClr w14:val="tx1"/>
            </w14:solidFill>
          </w14:textFill>
        </w:rPr>
        <w:t>街道办事处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管委会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成员单位职责见附件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suppressLineNumbers w:val="0"/>
        <w:kinsoku/>
        <w:wordWrap/>
        <w:topLinePunct w:val="0"/>
        <w:autoSpaceDE/>
        <w:bidi w:val="0"/>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themeColor="text1"/>
          <w:sz w:val="32"/>
          <w:szCs w:val="32"/>
          <w:lang w:eastAsia="zh-CN"/>
          <w14:textFill>
            <w14:solidFill>
              <w14:schemeClr w14:val="tx1"/>
            </w14:solidFill>
          </w14:textFill>
        </w:rPr>
        <w:t>区防指</w:t>
      </w:r>
      <w:r>
        <w:rPr>
          <w:rFonts w:hint="eastAsia" w:ascii="仿宋_GB2312" w:hAnsi="仿宋_GB2312" w:eastAsia="仿宋_GB2312" w:cs="仿宋_GB2312"/>
          <w:i w:val="0"/>
          <w:iCs w:val="0"/>
          <w:color w:val="000000" w:themeColor="text1"/>
          <w:sz w:val="32"/>
          <w:szCs w:val="32"/>
          <w14:textFill>
            <w14:solidFill>
              <w14:schemeClr w14:val="tx1"/>
            </w14:solidFill>
          </w14:textFill>
        </w:rPr>
        <w:t>下设办公室（以下简称</w:t>
      </w:r>
      <w:r>
        <w:rPr>
          <w:rFonts w:hint="eastAsia" w:ascii="仿宋_GB2312" w:hAnsi="仿宋_GB2312" w:eastAsia="仿宋_GB2312" w:cs="仿宋_GB2312"/>
          <w:i w:val="0"/>
          <w:iCs w:val="0"/>
          <w:color w:val="000000" w:themeColor="text1"/>
          <w:sz w:val="32"/>
          <w:szCs w:val="32"/>
          <w:lang w:eastAsia="zh-CN"/>
          <w14:textFill>
            <w14:solidFill>
              <w14:schemeClr w14:val="tx1"/>
            </w14:solidFill>
          </w14:textFill>
        </w:rPr>
        <w:t>区防办</w:t>
      </w:r>
      <w:r>
        <w:rPr>
          <w:rFonts w:hint="eastAsia" w:ascii="仿宋_GB2312" w:hAnsi="仿宋_GB2312" w:eastAsia="仿宋_GB2312" w:cs="仿宋_GB2312"/>
          <w:i w:val="0"/>
          <w:iCs w:val="0"/>
          <w:color w:val="000000" w:themeColor="text1"/>
          <w:sz w:val="32"/>
          <w:szCs w:val="32"/>
          <w14:textFill>
            <w14:solidFill>
              <w14:schemeClr w14:val="tx1"/>
            </w14:solidFill>
          </w14:textFill>
        </w:rPr>
        <w:t>）</w:t>
      </w:r>
      <w:r>
        <w:rPr>
          <w:rFonts w:hint="eastAsia" w:ascii="仿宋_GB2312" w:hAnsi="仿宋_GB2312" w:eastAsia="仿宋_GB2312" w:cs="仿宋_GB2312"/>
          <w:i w:val="0"/>
          <w:i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i w:val="0"/>
          <w:iCs w:val="0"/>
          <w:color w:val="auto"/>
          <w:sz w:val="32"/>
          <w:szCs w:val="32"/>
          <w:u w:val="none"/>
          <w:lang w:val="en-US" w:eastAsia="zh-CN"/>
        </w:rPr>
        <w:t>分管防汛的副区长兼任区防办主任，区防办日常工作由区应急管理局承担，区</w:t>
      </w:r>
      <w:r>
        <w:rPr>
          <w:rFonts w:hint="eastAsia" w:ascii="仿宋_GB2312" w:hAnsi="仿宋_GB2312" w:eastAsia="仿宋_GB2312" w:cs="仿宋_GB2312"/>
          <w:i w:val="0"/>
          <w:iCs w:val="0"/>
          <w:color w:val="auto"/>
          <w:sz w:val="32"/>
          <w:szCs w:val="32"/>
          <w:u w:val="none"/>
        </w:rPr>
        <w:t>应急管理局局长</w:t>
      </w:r>
      <w:r>
        <w:rPr>
          <w:rFonts w:hint="eastAsia" w:ascii="仿宋_GB2312" w:hAnsi="仿宋_GB2312" w:eastAsia="仿宋_GB2312" w:cs="仿宋_GB2312"/>
          <w:i w:val="0"/>
          <w:iCs w:val="0"/>
          <w:color w:val="auto"/>
          <w:sz w:val="32"/>
          <w:szCs w:val="32"/>
          <w:u w:val="none"/>
          <w:lang w:val="en-US" w:eastAsia="zh-CN"/>
        </w:rPr>
        <w:t>兼任区防办常务副主任，区</w:t>
      </w:r>
      <w:r>
        <w:rPr>
          <w:rFonts w:hint="eastAsia" w:ascii="仿宋_GB2312" w:hAnsi="仿宋_GB2312" w:eastAsia="仿宋_GB2312" w:cs="仿宋_GB2312"/>
          <w:i w:val="0"/>
          <w:iCs w:val="0"/>
          <w:color w:val="auto"/>
          <w:kern w:val="0"/>
          <w:sz w:val="32"/>
          <w:szCs w:val="32"/>
          <w:u w:val="none"/>
          <w:lang w:val="en-US" w:eastAsia="zh-CN" w:bidi="ar"/>
        </w:rPr>
        <w:t>应急管理局副局长和区</w:t>
      </w:r>
      <w:r>
        <w:rPr>
          <w:rFonts w:hint="eastAsia" w:ascii="仿宋_GB2312" w:hAnsi="仿宋_GB2312" w:eastAsia="仿宋_GB2312" w:cs="仿宋_GB2312"/>
          <w:color w:val="auto"/>
          <w:sz w:val="32"/>
          <w:szCs w:val="32"/>
          <w:u w:val="none"/>
          <w:lang w:val="en-US" w:eastAsia="zh-CN"/>
        </w:rPr>
        <w:t>农业农村和水利局</w:t>
      </w:r>
      <w:r>
        <w:rPr>
          <w:rFonts w:hint="eastAsia" w:ascii="仿宋_GB2312" w:hAnsi="仿宋_GB2312" w:eastAsia="仿宋_GB2312" w:cs="仿宋_GB2312"/>
          <w:color w:val="000000"/>
          <w:kern w:val="0"/>
          <w:sz w:val="32"/>
          <w:szCs w:val="32"/>
          <w:lang w:val="en-US" w:eastAsia="zh-CN" w:bidi="ar"/>
        </w:rPr>
        <w:t>副局长任区防办专职副主任。</w:t>
      </w:r>
    </w:p>
    <w:p>
      <w:pPr>
        <w:pageBreakBefore w:val="0"/>
        <w:kinsoku/>
        <w:wordWrap/>
        <w:topLinePunct w:val="0"/>
        <w:autoSpaceDE/>
        <w:bidi w:val="0"/>
        <w:spacing w:line="576" w:lineRule="exact"/>
        <w:ind w:firstLine="643" w:firstLineChars="200"/>
        <w:rPr>
          <w:rFonts w:hint="eastAsia" w:ascii="Times New Roman" w:hAnsi="Times New Roman" w:eastAsia="仿宋_GB2312"/>
          <w:b/>
          <w:bCs/>
          <w:sz w:val="32"/>
          <w:szCs w:val="32"/>
        </w:rPr>
      </w:pPr>
      <w:r>
        <w:rPr>
          <w:rFonts w:hint="eastAsia" w:ascii="仿宋_GB2312" w:hAnsi="宋体" w:eastAsia="仿宋_GB2312"/>
          <w:b/>
          <w:bCs/>
          <w:sz w:val="32"/>
          <w:szCs w:val="32"/>
        </w:rPr>
        <w:t>2.1.</w:t>
      </w:r>
      <w:r>
        <w:rPr>
          <w:rFonts w:hint="eastAsia" w:ascii="仿宋_GB2312" w:hAnsi="宋体" w:eastAsia="仿宋_GB2312"/>
          <w:b/>
          <w:bCs/>
          <w:sz w:val="32"/>
          <w:szCs w:val="32"/>
          <w:lang w:val="en-US" w:eastAsia="zh-CN"/>
        </w:rPr>
        <w:t>2</w:t>
      </w:r>
      <w:r>
        <w:rPr>
          <w:rFonts w:hint="eastAsia" w:ascii="仿宋_GB2312" w:hAnsi="宋体" w:eastAsia="仿宋_GB2312"/>
          <w:b/>
          <w:bCs/>
          <w:sz w:val="32"/>
          <w:szCs w:val="32"/>
          <w:lang w:eastAsia="zh-CN"/>
        </w:rPr>
        <w:t>区防指</w:t>
      </w:r>
      <w:r>
        <w:rPr>
          <w:rFonts w:hint="eastAsia" w:ascii="仿宋_GB2312" w:hAnsi="宋体" w:eastAsia="仿宋_GB2312"/>
          <w:b/>
          <w:bCs/>
          <w:sz w:val="32"/>
          <w:szCs w:val="32"/>
          <w:lang w:val="en-US" w:eastAsia="zh-CN"/>
        </w:rPr>
        <w:t>主要</w:t>
      </w:r>
      <w:r>
        <w:rPr>
          <w:rFonts w:hint="eastAsia" w:ascii="仿宋_GB2312" w:hAnsi="宋体" w:eastAsia="仿宋_GB2312"/>
          <w:b/>
          <w:bCs/>
          <w:sz w:val="32"/>
          <w:szCs w:val="32"/>
        </w:rPr>
        <w:t>职责</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组织领导</w:t>
      </w:r>
      <w:r>
        <w:rPr>
          <w:rFonts w:hint="eastAsia" w:ascii="仿宋_GB2312" w:hAnsi="宋体" w:eastAsia="仿宋_GB2312"/>
          <w:sz w:val="32"/>
          <w:szCs w:val="32"/>
          <w:lang w:eastAsia="zh-CN"/>
        </w:rPr>
        <w:t>全区</w:t>
      </w:r>
      <w:r>
        <w:rPr>
          <w:rFonts w:hint="eastAsia" w:ascii="仿宋_GB2312" w:hAnsi="宋体" w:eastAsia="仿宋_GB2312"/>
          <w:sz w:val="32"/>
          <w:szCs w:val="32"/>
        </w:rPr>
        <w:t>防汛救灾工作，贯彻实施国家</w:t>
      </w:r>
      <w:r>
        <w:rPr>
          <w:rFonts w:hint="eastAsia" w:ascii="仿宋_GB2312" w:hAnsi="宋体" w:eastAsia="仿宋_GB2312"/>
          <w:sz w:val="32"/>
          <w:szCs w:val="32"/>
          <w:u w:val="none"/>
          <w:lang w:eastAsia="zh-CN"/>
        </w:rPr>
        <w:t>、</w:t>
      </w:r>
      <w:r>
        <w:rPr>
          <w:rFonts w:hint="eastAsia" w:ascii="仿宋_GB2312" w:hAnsi="宋体" w:eastAsia="仿宋_GB2312"/>
          <w:sz w:val="32"/>
          <w:szCs w:val="32"/>
          <w:u w:val="none"/>
          <w:lang w:val="en-US" w:eastAsia="zh-CN"/>
        </w:rPr>
        <w:t>省、市</w:t>
      </w:r>
      <w:r>
        <w:rPr>
          <w:rFonts w:hint="eastAsia" w:ascii="仿宋_GB2312" w:hAnsi="宋体" w:eastAsia="仿宋_GB2312"/>
          <w:sz w:val="32"/>
          <w:szCs w:val="32"/>
        </w:rPr>
        <w:t>防汛法律、法规和方针政策，贯彻执行省防指和</w:t>
      </w:r>
      <w:r>
        <w:rPr>
          <w:rFonts w:hint="eastAsia" w:ascii="仿宋_GB2312" w:hAnsi="宋体" w:eastAsia="仿宋_GB2312"/>
          <w:sz w:val="32"/>
          <w:szCs w:val="32"/>
          <w:lang w:val="en-US" w:eastAsia="zh-CN"/>
        </w:rPr>
        <w:t>平顶山市委市</w:t>
      </w:r>
      <w:r>
        <w:rPr>
          <w:rFonts w:hint="eastAsia" w:ascii="仿宋_GB2312" w:hAnsi="宋体" w:eastAsia="仿宋_GB2312"/>
          <w:sz w:val="32"/>
          <w:szCs w:val="32"/>
          <w:lang w:eastAsia="zh-CN"/>
        </w:rPr>
        <w:t>政府</w:t>
      </w:r>
      <w:r>
        <w:rPr>
          <w:rFonts w:hint="eastAsia" w:ascii="仿宋_GB2312" w:hAnsi="宋体" w:eastAsia="仿宋_GB2312"/>
          <w:sz w:val="32"/>
          <w:szCs w:val="32"/>
          <w:u w:val="none"/>
          <w:lang w:eastAsia="zh-CN"/>
        </w:rPr>
        <w:t>，</w:t>
      </w:r>
      <w:r>
        <w:rPr>
          <w:rFonts w:hint="eastAsia" w:ascii="仿宋_GB2312" w:hAnsi="宋体" w:eastAsia="仿宋_GB2312"/>
          <w:sz w:val="32"/>
          <w:szCs w:val="32"/>
          <w:u w:val="none"/>
          <w:lang w:val="en-US" w:eastAsia="zh-CN"/>
        </w:rPr>
        <w:t>区委区政府</w:t>
      </w:r>
      <w:r>
        <w:rPr>
          <w:rFonts w:hint="eastAsia" w:ascii="仿宋_GB2312" w:hAnsi="宋体" w:eastAsia="仿宋_GB2312"/>
          <w:sz w:val="32"/>
          <w:szCs w:val="32"/>
        </w:rPr>
        <w:t>决策部署，拟订</w:t>
      </w:r>
      <w:r>
        <w:rPr>
          <w:rFonts w:hint="eastAsia" w:ascii="仿宋_GB2312" w:hAnsi="宋体" w:eastAsia="仿宋_GB2312"/>
          <w:sz w:val="32"/>
          <w:szCs w:val="32"/>
          <w:lang w:val="en-US" w:eastAsia="zh-CN"/>
        </w:rPr>
        <w:t>新华区</w:t>
      </w:r>
      <w:r>
        <w:rPr>
          <w:rFonts w:hint="eastAsia" w:ascii="仿宋_GB2312" w:hAnsi="宋体" w:eastAsia="仿宋_GB2312"/>
          <w:sz w:val="32"/>
          <w:szCs w:val="32"/>
        </w:rPr>
        <w:t>有关政策和制度等</w:t>
      </w:r>
      <w:r>
        <w:rPr>
          <w:rFonts w:hint="eastAsia" w:ascii="仿宋_GB2312" w:hAnsi="宋体" w:eastAsia="仿宋_GB2312"/>
          <w:sz w:val="32"/>
          <w:szCs w:val="32"/>
          <w:lang w:eastAsia="zh-CN"/>
        </w:rPr>
        <w:t>；</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及时掌握</w:t>
      </w:r>
      <w:r>
        <w:rPr>
          <w:rFonts w:hint="eastAsia" w:ascii="仿宋_GB2312" w:hAnsi="宋体" w:eastAsia="仿宋_GB2312"/>
          <w:sz w:val="32"/>
          <w:szCs w:val="32"/>
          <w:lang w:eastAsia="zh-CN"/>
        </w:rPr>
        <w:t>全区</w:t>
      </w:r>
      <w:r>
        <w:rPr>
          <w:rFonts w:hint="eastAsia" w:ascii="仿宋_GB2312" w:hAnsi="宋体" w:eastAsia="仿宋_GB2312"/>
          <w:sz w:val="32"/>
          <w:szCs w:val="32"/>
        </w:rPr>
        <w:t>雨情、水情、险情、汛情、灾情，统一领导指挥、组织协调</w:t>
      </w:r>
      <w:r>
        <w:rPr>
          <w:rFonts w:hint="eastAsia" w:ascii="仿宋_GB2312" w:hAnsi="宋体" w:eastAsia="仿宋_GB2312"/>
          <w:sz w:val="32"/>
          <w:szCs w:val="32"/>
          <w:lang w:val="en-US" w:eastAsia="zh-CN"/>
        </w:rPr>
        <w:t>全区</w:t>
      </w:r>
      <w:r>
        <w:rPr>
          <w:rFonts w:hint="eastAsia" w:ascii="仿宋_GB2312" w:hAnsi="宋体" w:eastAsia="仿宋_GB2312"/>
          <w:sz w:val="32"/>
          <w:szCs w:val="32"/>
        </w:rPr>
        <w:t>洪灾灾害</w:t>
      </w:r>
      <w:r>
        <w:rPr>
          <w:rFonts w:hint="eastAsia" w:ascii="仿宋_GB2312" w:hAnsi="宋体" w:eastAsia="仿宋_GB2312"/>
          <w:sz w:val="32"/>
          <w:szCs w:val="32"/>
          <w:lang w:val="en-US" w:eastAsia="zh-CN"/>
        </w:rPr>
        <w:t>的</w:t>
      </w:r>
      <w:r>
        <w:rPr>
          <w:rFonts w:hint="eastAsia" w:ascii="仿宋_GB2312" w:hAnsi="宋体" w:eastAsia="仿宋_GB2312"/>
          <w:sz w:val="32"/>
          <w:szCs w:val="32"/>
        </w:rPr>
        <w:t>应急处置。</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积极推进</w:t>
      </w:r>
      <w:r>
        <w:rPr>
          <w:rFonts w:hint="eastAsia" w:ascii="仿宋_GB2312" w:hAnsi="宋体" w:eastAsia="仿宋_GB2312"/>
          <w:b w:val="0"/>
          <w:bCs w:val="0"/>
          <w:sz w:val="32"/>
          <w:szCs w:val="32"/>
          <w:u w:val="none"/>
          <w:lang w:val="en-US" w:eastAsia="zh-CN"/>
        </w:rPr>
        <w:t>新华区</w:t>
      </w:r>
      <w:r>
        <w:rPr>
          <w:rFonts w:hint="eastAsia" w:ascii="仿宋_GB2312" w:hAnsi="宋体" w:eastAsia="仿宋_GB2312"/>
          <w:sz w:val="32"/>
          <w:szCs w:val="32"/>
        </w:rPr>
        <w:t>深入开展防汛应急体制改革，以坚持和加强党的全面领导为统领，建立健全统一</w:t>
      </w:r>
      <w:r>
        <w:rPr>
          <w:rFonts w:hint="eastAsia" w:ascii="仿宋_GB2312" w:hAnsi="宋体" w:eastAsia="仿宋_GB2312"/>
          <w:sz w:val="32"/>
          <w:szCs w:val="32"/>
          <w:lang w:eastAsia="zh-CN"/>
        </w:rPr>
        <w:t>、</w:t>
      </w:r>
      <w:r>
        <w:rPr>
          <w:rFonts w:hint="eastAsia" w:ascii="仿宋_GB2312" w:hAnsi="宋体" w:eastAsia="仿宋_GB2312"/>
          <w:sz w:val="32"/>
          <w:szCs w:val="32"/>
        </w:rPr>
        <w:t>权威高效的防汛指挥机构。</w:t>
      </w:r>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2.1.</w:t>
      </w:r>
      <w:r>
        <w:rPr>
          <w:rFonts w:hint="eastAsia" w:ascii="仿宋_GB2312" w:hAnsi="宋体" w:eastAsia="仿宋_GB2312"/>
          <w:b/>
          <w:bCs/>
          <w:color w:val="000000" w:themeColor="text1"/>
          <w:sz w:val="32"/>
          <w:szCs w:val="32"/>
          <w:lang w:val="en-US" w:eastAsia="zh-CN"/>
          <w14:textFill>
            <w14:solidFill>
              <w14:schemeClr w14:val="tx1"/>
            </w14:solidFill>
          </w14:textFill>
        </w:rPr>
        <w:t>3</w:t>
      </w:r>
      <w:r>
        <w:rPr>
          <w:rFonts w:hint="eastAsia" w:ascii="仿宋_GB2312" w:hAnsi="宋体" w:eastAsia="仿宋_GB2312"/>
          <w:b/>
          <w:bCs/>
          <w:color w:val="000000" w:themeColor="text1"/>
          <w:sz w:val="32"/>
          <w:szCs w:val="32"/>
          <w:lang w:eastAsia="zh-CN"/>
          <w14:textFill>
            <w14:solidFill>
              <w14:schemeClr w14:val="tx1"/>
            </w14:solidFill>
          </w14:textFill>
        </w:rPr>
        <w:t>区防指</w:t>
      </w:r>
      <w:r>
        <w:rPr>
          <w:rFonts w:hint="eastAsia" w:ascii="仿宋_GB2312" w:hAnsi="宋体" w:eastAsia="仿宋_GB2312"/>
          <w:b/>
          <w:bCs/>
          <w:color w:val="000000" w:themeColor="text1"/>
          <w:sz w:val="32"/>
          <w:szCs w:val="32"/>
          <w14:textFill>
            <w14:solidFill>
              <w14:schemeClr w14:val="tx1"/>
            </w14:solidFill>
          </w14:textFill>
        </w:rPr>
        <w:t>防汛应急现场指导组</w:t>
      </w:r>
    </w:p>
    <w:p>
      <w:pPr>
        <w:pageBreakBefore w:val="0"/>
        <w:kinsoku/>
        <w:wordWrap/>
        <w:overflowPunct w:val="0"/>
        <w:topLinePunct w:val="0"/>
        <w:autoSpaceDE/>
        <w:bidi w:val="0"/>
        <w:spacing w:line="576" w:lineRule="exact"/>
        <w:ind w:firstLine="640" w:firstLineChars="200"/>
        <w:rPr>
          <w:rFonts w:ascii="仿宋_GB2312" w:eastAsia="仿宋_GB2312"/>
          <w:sz w:val="32"/>
          <w:szCs w:val="32"/>
        </w:rPr>
      </w:pPr>
      <w:r>
        <w:rPr>
          <w:rFonts w:hint="eastAsia" w:ascii="仿宋_GB2312" w:eastAsia="仿宋_GB2312"/>
          <w:sz w:val="32"/>
          <w:szCs w:val="32"/>
          <w:lang w:eastAsia="zh-CN"/>
        </w:rPr>
        <w:t>区防指</w:t>
      </w:r>
      <w:r>
        <w:rPr>
          <w:rFonts w:hint="eastAsia" w:ascii="仿宋_GB2312" w:eastAsia="仿宋_GB2312"/>
          <w:sz w:val="32"/>
          <w:szCs w:val="32"/>
        </w:rPr>
        <w:t>组建防汛应急现场指导组（以下简称现场指导组），分别由</w:t>
      </w:r>
      <w:r>
        <w:rPr>
          <w:rFonts w:hint="eastAsia" w:ascii="仿宋_GB2312" w:eastAsia="仿宋_GB2312"/>
          <w:color w:val="000000" w:themeColor="text1"/>
          <w:sz w:val="32"/>
          <w:szCs w:val="32"/>
          <w14:textFill>
            <w14:solidFill>
              <w14:schemeClr w14:val="tx1"/>
            </w14:solidFill>
          </w14:textFill>
        </w:rPr>
        <w:t>分管</w:t>
      </w:r>
      <w:r>
        <w:rPr>
          <w:rFonts w:hint="eastAsia" w:ascii="仿宋_GB2312" w:eastAsia="仿宋_GB2312"/>
          <w:color w:val="auto"/>
          <w:sz w:val="32"/>
          <w:szCs w:val="32"/>
        </w:rPr>
        <w:t>防汛应急</w:t>
      </w:r>
      <w:r>
        <w:rPr>
          <w:rFonts w:hint="eastAsia" w:ascii="仿宋_GB2312" w:eastAsia="仿宋_GB2312"/>
          <w:color w:val="000000" w:themeColor="text1"/>
          <w:sz w:val="32"/>
          <w:szCs w:val="32"/>
          <w14:textFill>
            <w14:solidFill>
              <w14:schemeClr w14:val="tx1"/>
            </w14:solidFill>
          </w14:textFill>
        </w:rPr>
        <w:t>、水利、</w:t>
      </w:r>
      <w:r>
        <w:rPr>
          <w:rFonts w:hint="eastAsia" w:ascii="仿宋_GB2312" w:eastAsia="仿宋_GB2312"/>
          <w:color w:val="000000" w:themeColor="text1"/>
          <w:sz w:val="32"/>
          <w:szCs w:val="32"/>
          <w:lang w:val="en-US" w:eastAsia="zh-CN"/>
          <w14:textFill>
            <w14:solidFill>
              <w14:schemeClr w14:val="tx1"/>
            </w14:solidFill>
          </w14:textFill>
        </w:rPr>
        <w:t>自然资源、地矿</w:t>
      </w:r>
      <w:r>
        <w:rPr>
          <w:rFonts w:hint="eastAsia" w:ascii="仿宋_GB2312" w:eastAsia="仿宋_GB2312"/>
          <w:color w:val="000000" w:themeColor="text1"/>
          <w:sz w:val="32"/>
          <w:szCs w:val="32"/>
          <w14:textFill>
            <w14:solidFill>
              <w14:schemeClr w14:val="tx1"/>
            </w14:solidFill>
          </w14:textFill>
        </w:rPr>
        <w:t>、住建、工信等工作的副</w:t>
      </w:r>
      <w:r>
        <w:rPr>
          <w:rFonts w:hint="eastAsia" w:ascii="仿宋_GB2312" w:eastAsia="仿宋_GB2312"/>
          <w:color w:val="000000" w:themeColor="text1"/>
          <w:sz w:val="32"/>
          <w:szCs w:val="32"/>
          <w:lang w:eastAsia="zh-CN"/>
          <w14:textFill>
            <w14:solidFill>
              <w14:schemeClr w14:val="tx1"/>
            </w14:solidFill>
          </w14:textFill>
        </w:rPr>
        <w:t>区长</w:t>
      </w:r>
      <w:r>
        <w:rPr>
          <w:rFonts w:hint="eastAsia" w:ascii="仿宋_GB2312" w:eastAsia="仿宋_GB2312"/>
          <w:color w:val="000000" w:themeColor="text1"/>
          <w:sz w:val="32"/>
          <w:szCs w:val="32"/>
          <w14:textFill>
            <w14:solidFill>
              <w14:schemeClr w14:val="tx1"/>
            </w14:solidFill>
          </w14:textFill>
        </w:rPr>
        <w:t>牵头，配备</w:t>
      </w:r>
      <w:r>
        <w:rPr>
          <w:rFonts w:hint="eastAsia" w:ascii="仿宋_GB2312" w:eastAsia="仿宋_GB2312"/>
          <w:color w:val="000000" w:themeColor="text1"/>
          <w:sz w:val="32"/>
          <w:szCs w:val="32"/>
          <w:lang w:val="en-US" w:eastAsia="zh-CN"/>
          <w14:textFill>
            <w14:solidFill>
              <w14:schemeClr w14:val="tx1"/>
            </w14:solidFill>
          </w14:textFill>
        </w:rPr>
        <w:t>相关领域</w:t>
      </w:r>
      <w:r>
        <w:rPr>
          <w:rFonts w:hint="eastAsia" w:ascii="仿宋_GB2312" w:eastAsia="仿宋_GB2312"/>
          <w:color w:val="000000" w:themeColor="text1"/>
          <w:sz w:val="32"/>
          <w:szCs w:val="32"/>
          <w14:textFill>
            <w14:solidFill>
              <w14:schemeClr w14:val="tx1"/>
            </w14:solidFill>
          </w14:textFill>
        </w:rPr>
        <w:t>专家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抢险救援救灾队伍</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抢险救援装备，应急、</w:t>
      </w:r>
      <w:r>
        <w:rPr>
          <w:rFonts w:hint="eastAsia" w:ascii="仿宋_GB2312" w:eastAsia="仿宋_GB2312"/>
          <w:color w:val="000000" w:themeColor="text1"/>
          <w:sz w:val="32"/>
          <w:szCs w:val="32"/>
          <w:lang w:val="en-US" w:eastAsia="zh-CN"/>
          <w14:textFill>
            <w14:solidFill>
              <w14:schemeClr w14:val="tx1"/>
            </w14:solidFill>
          </w14:textFill>
        </w:rPr>
        <w:t>农林水</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地矿</w:t>
      </w:r>
      <w:r>
        <w:rPr>
          <w:rFonts w:hint="eastAsia" w:ascii="仿宋_GB2312" w:eastAsia="仿宋_GB2312"/>
          <w:color w:val="000000" w:themeColor="text1"/>
          <w:sz w:val="32"/>
          <w:szCs w:val="32"/>
          <w14:textFill>
            <w14:solidFill>
              <w14:schemeClr w14:val="tx1"/>
            </w14:solidFill>
          </w14:textFill>
        </w:rPr>
        <w:t>、住建、工信等部门视情每组参加一名</w:t>
      </w:r>
      <w:r>
        <w:rPr>
          <w:rFonts w:hint="eastAsia" w:ascii="仿宋_GB2312" w:eastAsia="仿宋_GB2312"/>
          <w:color w:val="000000" w:themeColor="text1"/>
          <w:sz w:val="32"/>
          <w:szCs w:val="32"/>
          <w:lang w:val="en-US" w:eastAsia="zh-CN"/>
          <w14:textFill>
            <w14:solidFill>
              <w14:schemeClr w14:val="tx1"/>
            </w14:solidFill>
          </w14:textFill>
        </w:rPr>
        <w:t>分管副职</w:t>
      </w:r>
      <w:r>
        <w:rPr>
          <w:rFonts w:hint="eastAsia" w:ascii="仿宋_GB2312" w:eastAsia="仿宋_GB2312"/>
          <w:color w:val="000000" w:themeColor="text1"/>
          <w:sz w:val="32"/>
          <w:szCs w:val="32"/>
          <w14:textFill>
            <w14:solidFill>
              <w14:schemeClr w14:val="tx1"/>
            </w14:solidFill>
          </w14:textFill>
        </w:rPr>
        <w:t>负责联络协调。</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发生洪涝灾害</w:t>
      </w:r>
      <w:r>
        <w:rPr>
          <w:rFonts w:hint="eastAsia" w:ascii="仿宋_GB2312" w:hAnsi="宋体" w:eastAsia="仿宋_GB2312"/>
          <w:color w:val="000000" w:themeColor="text1"/>
          <w:sz w:val="32"/>
          <w:szCs w:val="32"/>
          <w:u w:val="none"/>
          <w:lang w:val="en-US" w:eastAsia="zh-CN"/>
          <w14:textFill>
            <w14:solidFill>
              <w14:schemeClr w14:val="tx1"/>
            </w14:solidFill>
          </w14:textFill>
        </w:rPr>
        <w:t>时，</w:t>
      </w:r>
      <w:r>
        <w:rPr>
          <w:rFonts w:hint="eastAsia" w:ascii="仿宋_GB2312" w:hAnsi="宋体" w:eastAsia="仿宋_GB2312"/>
          <w:color w:val="000000" w:themeColor="text1"/>
          <w:sz w:val="32"/>
          <w:szCs w:val="32"/>
          <w14:textFill>
            <w14:solidFill>
              <w14:schemeClr w14:val="tx1"/>
            </w14:solidFill>
          </w14:textFill>
        </w:rPr>
        <w:t>现场指导组按要求赶赴现场指导抢险救援救灾工作。需要成立现场指挥部的，由现场指导组会同</w:t>
      </w:r>
      <w:r>
        <w:rPr>
          <w:rFonts w:hint="eastAsia" w:ascii="仿宋_GB2312" w:hAnsi="宋体" w:eastAsia="仿宋_GB2312"/>
          <w:color w:val="000000" w:themeColor="text1"/>
          <w:sz w:val="32"/>
          <w:szCs w:val="32"/>
          <w:lang w:val="en-US" w:eastAsia="zh-CN"/>
          <w14:textFill>
            <w14:solidFill>
              <w14:schemeClr w14:val="tx1"/>
            </w14:solidFill>
          </w14:textFill>
        </w:rPr>
        <w:t>属地镇、街道（管委会）</w:t>
      </w:r>
      <w:r>
        <w:rPr>
          <w:rFonts w:hint="eastAsia" w:ascii="仿宋_GB2312" w:hAnsi="宋体" w:eastAsia="仿宋_GB2312"/>
          <w:color w:val="000000" w:themeColor="text1"/>
          <w:sz w:val="32"/>
          <w:szCs w:val="32"/>
          <w14:textFill>
            <w14:solidFill>
              <w14:schemeClr w14:val="tx1"/>
            </w14:solidFill>
          </w14:textFill>
        </w:rPr>
        <w:t>成立现场指挥部，</w:t>
      </w:r>
      <w:r>
        <w:rPr>
          <w:rFonts w:hint="eastAsia" w:ascii="仿宋_GB2312" w:hAnsi="宋体" w:eastAsia="仿宋_GB2312"/>
          <w:color w:val="000000" w:themeColor="text1"/>
          <w:sz w:val="32"/>
          <w:szCs w:val="32"/>
          <w:lang w:val="en-US" w:eastAsia="zh-CN"/>
          <w14:textFill>
            <w14:solidFill>
              <w14:schemeClr w14:val="tx1"/>
            </w14:solidFill>
          </w14:textFill>
        </w:rPr>
        <w:t>由区</w:t>
      </w:r>
      <w:r>
        <w:rPr>
          <w:rFonts w:hint="eastAsia" w:ascii="仿宋_GB2312" w:hAnsi="宋体" w:eastAsia="仿宋_GB2312"/>
          <w:color w:val="000000" w:themeColor="text1"/>
          <w:sz w:val="32"/>
          <w:szCs w:val="32"/>
          <w14:textFill>
            <w14:solidFill>
              <w14:schemeClr w14:val="tx1"/>
            </w14:solidFill>
          </w14:textFill>
        </w:rPr>
        <w:t>领导担任</w:t>
      </w:r>
      <w:r>
        <w:rPr>
          <w:rFonts w:hint="eastAsia" w:ascii="仿宋_GB2312" w:hAnsi="宋体" w:eastAsia="仿宋_GB2312"/>
          <w:color w:val="000000" w:themeColor="text1"/>
          <w:sz w:val="32"/>
          <w:szCs w:val="32"/>
          <w:u w:val="none"/>
          <w:lang w:val="en-US" w:eastAsia="zh-CN"/>
          <w14:textFill>
            <w14:solidFill>
              <w14:schemeClr w14:val="tx1"/>
            </w14:solidFill>
          </w14:textFill>
        </w:rPr>
        <w:t>指挥长</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镇、街道（管委会）</w:t>
      </w:r>
      <w:r>
        <w:rPr>
          <w:rFonts w:hint="eastAsia" w:ascii="仿宋_GB2312" w:hAnsi="宋体" w:eastAsia="仿宋_GB2312"/>
          <w:color w:val="000000" w:themeColor="text1"/>
          <w:sz w:val="32"/>
          <w:szCs w:val="32"/>
          <w14:textFill>
            <w14:solidFill>
              <w14:schemeClr w14:val="tx1"/>
            </w14:solidFill>
          </w14:textFill>
        </w:rPr>
        <w:t>主要负责同志</w:t>
      </w:r>
      <w:r>
        <w:rPr>
          <w:rFonts w:hint="eastAsia" w:ascii="仿宋_GB2312" w:hAnsi="宋体" w:eastAsia="仿宋_GB2312"/>
          <w:color w:val="000000" w:themeColor="text1"/>
          <w:sz w:val="32"/>
          <w:szCs w:val="32"/>
          <w:lang w:val="en-US" w:eastAsia="zh-CN"/>
          <w14:textFill>
            <w14:solidFill>
              <w14:schemeClr w14:val="tx1"/>
            </w14:solidFill>
          </w14:textFill>
        </w:rPr>
        <w:t>任</w:t>
      </w:r>
      <w:r>
        <w:rPr>
          <w:rFonts w:hint="eastAsia" w:ascii="仿宋_GB2312" w:hAnsi="宋体" w:eastAsia="仿宋_GB2312"/>
          <w:color w:val="000000" w:themeColor="text1"/>
          <w:sz w:val="32"/>
          <w:szCs w:val="32"/>
          <w:u w:val="none"/>
          <w:lang w:val="en-US" w:eastAsia="zh-CN"/>
          <w14:textFill>
            <w14:solidFill>
              <w14:schemeClr w14:val="tx1"/>
            </w14:solidFill>
          </w14:textFill>
        </w:rPr>
        <w:t>副指挥</w:t>
      </w:r>
      <w:r>
        <w:rPr>
          <w:rFonts w:hint="eastAsia" w:ascii="仿宋_GB2312" w:hAnsi="宋体" w:eastAsia="仿宋_GB2312"/>
          <w:color w:val="000000" w:themeColor="text1"/>
          <w:sz w:val="32"/>
          <w:szCs w:val="32"/>
          <w:u w:val="none"/>
          <w14:textFill>
            <w14:solidFill>
              <w14:schemeClr w14:val="tx1"/>
            </w14:solidFill>
          </w14:textFill>
        </w:rPr>
        <w:t>长。</w:t>
      </w:r>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2.1.</w:t>
      </w:r>
      <w:r>
        <w:rPr>
          <w:rFonts w:hint="eastAsia" w:ascii="仿宋_GB2312" w:hAnsi="宋体" w:eastAsia="仿宋_GB2312"/>
          <w:b/>
          <w:bCs/>
          <w:color w:val="000000" w:themeColor="text1"/>
          <w:sz w:val="32"/>
          <w:szCs w:val="32"/>
          <w:lang w:val="en-US" w:eastAsia="zh-CN"/>
          <w14:textFill>
            <w14:solidFill>
              <w14:schemeClr w14:val="tx1"/>
            </w14:solidFill>
          </w14:textFill>
        </w:rPr>
        <w:t>4</w:t>
      </w:r>
      <w:r>
        <w:rPr>
          <w:rFonts w:hint="eastAsia" w:ascii="仿宋_GB2312" w:hAnsi="宋体" w:eastAsia="仿宋_GB2312"/>
          <w:b/>
          <w:bCs/>
          <w:color w:val="000000" w:themeColor="text1"/>
          <w:sz w:val="32"/>
          <w:szCs w:val="32"/>
          <w:lang w:eastAsia="zh-CN"/>
          <w14:textFill>
            <w14:solidFill>
              <w14:schemeClr w14:val="tx1"/>
            </w14:solidFill>
          </w14:textFill>
        </w:rPr>
        <w:t>区防办</w:t>
      </w:r>
      <w:r>
        <w:rPr>
          <w:rFonts w:hint="eastAsia" w:ascii="仿宋_GB2312" w:hAnsi="宋体" w:eastAsia="仿宋_GB2312"/>
          <w:b/>
          <w:bCs/>
          <w:color w:val="000000" w:themeColor="text1"/>
          <w:sz w:val="32"/>
          <w:szCs w:val="32"/>
          <w:lang w:val="en-US" w:eastAsia="zh-CN"/>
          <w14:textFill>
            <w14:solidFill>
              <w14:schemeClr w14:val="tx1"/>
            </w14:solidFill>
          </w14:textFill>
        </w:rPr>
        <w:t>主要</w:t>
      </w:r>
      <w:r>
        <w:rPr>
          <w:rFonts w:hint="eastAsia" w:ascii="仿宋_GB2312" w:hAnsi="宋体" w:eastAsia="仿宋_GB2312"/>
          <w:b/>
          <w:bCs/>
          <w:color w:val="000000" w:themeColor="text1"/>
          <w:sz w:val="32"/>
          <w:szCs w:val="32"/>
          <w14:textFill>
            <w14:solidFill>
              <w14:schemeClr w14:val="tx1"/>
            </w14:solidFill>
          </w14:textFill>
        </w:rPr>
        <w:t>职责</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承办</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日常工作，指导协调</w:t>
      </w:r>
      <w:r>
        <w:rPr>
          <w:rFonts w:hint="eastAsia" w:ascii="仿宋_GB2312" w:hAnsi="宋体" w:eastAsia="仿宋_GB2312"/>
          <w:color w:val="000000" w:themeColor="text1"/>
          <w:sz w:val="32"/>
          <w:szCs w:val="32"/>
          <w:lang w:eastAsia="zh-CN"/>
          <w14:textFill>
            <w14:solidFill>
              <w14:schemeClr w14:val="tx1"/>
            </w14:solidFill>
          </w14:textFill>
        </w:rPr>
        <w:t>全区</w:t>
      </w:r>
      <w:r>
        <w:rPr>
          <w:rFonts w:hint="eastAsia" w:ascii="仿宋_GB2312" w:hAnsi="宋体" w:eastAsia="仿宋_GB2312"/>
          <w:color w:val="000000" w:themeColor="text1"/>
          <w:sz w:val="32"/>
          <w:szCs w:val="32"/>
          <w14:textFill>
            <w14:solidFill>
              <w14:schemeClr w14:val="tx1"/>
            </w14:solidFill>
          </w14:textFill>
        </w:rPr>
        <w:t>防汛</w:t>
      </w:r>
      <w:r>
        <w:rPr>
          <w:rFonts w:hint="eastAsia" w:ascii="仿宋_GB2312" w:hAnsi="宋体" w:eastAsia="仿宋_GB2312"/>
          <w:color w:val="000000" w:themeColor="text1"/>
          <w:sz w:val="32"/>
          <w:szCs w:val="32"/>
          <w:lang w:val="en-US" w:eastAsia="zh-CN"/>
          <w14:textFill>
            <w14:solidFill>
              <w14:schemeClr w14:val="tx1"/>
            </w14:solidFill>
          </w14:textFill>
        </w:rPr>
        <w:t>抗旱</w:t>
      </w:r>
      <w:r>
        <w:rPr>
          <w:rFonts w:hint="eastAsia" w:ascii="仿宋_GB2312" w:hAnsi="宋体" w:eastAsia="仿宋_GB2312"/>
          <w:color w:val="000000" w:themeColor="text1"/>
          <w:sz w:val="32"/>
          <w:szCs w:val="32"/>
          <w14:textFill>
            <w14:solidFill>
              <w14:schemeClr w14:val="tx1"/>
            </w14:solidFill>
          </w14:textFill>
        </w:rPr>
        <w:t>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指导</w:t>
      </w:r>
      <w:r>
        <w:rPr>
          <w:rFonts w:hint="eastAsia" w:ascii="仿宋_GB2312" w:hAnsi="宋体" w:eastAsia="仿宋_GB2312"/>
          <w:color w:val="000000" w:themeColor="text1"/>
          <w:sz w:val="32"/>
          <w:szCs w:val="32"/>
          <w:lang w:val="en-US" w:eastAsia="zh-CN"/>
          <w14:textFill>
            <w14:solidFill>
              <w14:schemeClr w14:val="tx1"/>
            </w14:solidFill>
          </w14:textFill>
        </w:rPr>
        <w:t>各镇、街道（管委会），</w:t>
      </w:r>
      <w:r>
        <w:rPr>
          <w:rFonts w:hint="eastAsia" w:ascii="仿宋_GB2312" w:hAnsi="宋体" w:eastAsia="仿宋_GB2312"/>
          <w:color w:val="000000" w:themeColor="text1"/>
          <w:sz w:val="32"/>
          <w:szCs w:val="32"/>
          <w:u w:val="none"/>
          <w:lang w:val="en-US" w:eastAsia="zh-CN"/>
          <w14:textFill>
            <w14:solidFill>
              <w14:schemeClr w14:val="tx1"/>
            </w14:solidFill>
          </w14:textFill>
        </w:rPr>
        <w:t>各</w:t>
      </w:r>
      <w:r>
        <w:rPr>
          <w:rFonts w:hint="eastAsia" w:ascii="仿宋_GB2312" w:hAnsi="宋体" w:eastAsia="仿宋_GB2312"/>
          <w:color w:val="000000" w:themeColor="text1"/>
          <w:sz w:val="32"/>
          <w:szCs w:val="32"/>
          <w14:textFill>
            <w14:solidFill>
              <w14:schemeClr w14:val="tx1"/>
            </w14:solidFill>
          </w14:textFill>
        </w:rPr>
        <w:t>有关部门落实防汛抗旱责任制；</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组织</w:t>
      </w:r>
      <w:r>
        <w:rPr>
          <w:rFonts w:hint="eastAsia" w:ascii="仿宋_GB2312" w:hAnsi="宋体" w:eastAsia="仿宋_GB2312"/>
          <w:color w:val="000000" w:themeColor="text1"/>
          <w:sz w:val="32"/>
          <w:szCs w:val="32"/>
          <w:lang w:eastAsia="zh-CN"/>
          <w14:textFill>
            <w14:solidFill>
              <w14:schemeClr w14:val="tx1"/>
            </w14:solidFill>
          </w14:textFill>
        </w:rPr>
        <w:t>全区</w:t>
      </w:r>
      <w:r>
        <w:rPr>
          <w:rFonts w:hint="eastAsia" w:ascii="仿宋_GB2312" w:hAnsi="宋体" w:eastAsia="仿宋_GB2312"/>
          <w:color w:val="000000" w:themeColor="text1"/>
          <w:sz w:val="32"/>
          <w:szCs w:val="32"/>
          <w14:textFill>
            <w14:solidFill>
              <w14:schemeClr w14:val="tx1"/>
            </w14:solidFill>
          </w14:textFill>
        </w:rPr>
        <w:t>防汛检查、督导；</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组织编制</w:t>
      </w:r>
      <w:r>
        <w:rPr>
          <w:rFonts w:hint="eastAsia" w:ascii="仿宋_GB2312" w:hAnsi="宋体" w:eastAsia="仿宋_GB2312"/>
          <w:color w:val="000000" w:themeColor="text1"/>
          <w:sz w:val="32"/>
          <w:szCs w:val="32"/>
          <w:lang w:val="en-US" w:eastAsia="zh-CN"/>
          <w14:textFill>
            <w14:solidFill>
              <w14:schemeClr w14:val="tx1"/>
            </w14:solidFill>
          </w14:textFill>
        </w:rPr>
        <w:t>新华区</w:t>
      </w:r>
      <w:r>
        <w:rPr>
          <w:rFonts w:hint="eastAsia" w:ascii="仿宋_GB2312" w:hAnsi="宋体" w:eastAsia="仿宋_GB2312"/>
          <w:color w:val="000000" w:themeColor="text1"/>
          <w:sz w:val="32"/>
          <w:szCs w:val="32"/>
          <w14:textFill>
            <w14:solidFill>
              <w14:schemeClr w14:val="tx1"/>
            </w14:solidFill>
          </w14:textFill>
        </w:rPr>
        <w:t>防汛应急预案</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工作方案</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u w:val="none"/>
          <w:lang w:val="en-US" w:eastAsia="zh-CN"/>
          <w14:textFill>
            <w14:solidFill>
              <w14:schemeClr w14:val="tx1"/>
            </w14:solidFill>
          </w14:textFill>
        </w:rPr>
        <w:t>指导相关部门编制预案，</w:t>
      </w:r>
      <w:r>
        <w:rPr>
          <w:rFonts w:hint="eastAsia" w:ascii="仿宋_GB2312" w:hAnsi="宋体" w:eastAsia="仿宋_GB2312"/>
          <w:color w:val="000000" w:themeColor="text1"/>
          <w:sz w:val="32"/>
          <w:szCs w:val="32"/>
          <w14:textFill>
            <w14:solidFill>
              <w14:schemeClr w14:val="tx1"/>
            </w14:solidFill>
          </w14:textFill>
        </w:rPr>
        <w:t>按程序报批并指导实施；</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会同有关部门做好防汛队伍建设、物资储备、调用等工作；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综合掌握</w:t>
      </w:r>
      <w:r>
        <w:rPr>
          <w:rFonts w:hint="eastAsia" w:ascii="仿宋_GB2312" w:hAnsi="宋体" w:eastAsia="仿宋_GB2312"/>
          <w:color w:val="000000" w:themeColor="text1"/>
          <w:sz w:val="32"/>
          <w:szCs w:val="32"/>
          <w:u w:val="none"/>
          <w14:textFill>
            <w14:solidFill>
              <w14:schemeClr w14:val="tx1"/>
            </w14:solidFill>
          </w14:textFill>
        </w:rPr>
        <w:t>雨情、水情、工情、险情、灾情</w:t>
      </w:r>
      <w:r>
        <w:rPr>
          <w:rFonts w:hint="eastAsia" w:ascii="仿宋_GB2312" w:hAnsi="宋体" w:eastAsia="仿宋_GB2312"/>
          <w:color w:val="000000" w:themeColor="text1"/>
          <w:sz w:val="32"/>
          <w:szCs w:val="32"/>
          <w14:textFill>
            <w14:solidFill>
              <w14:schemeClr w14:val="tx1"/>
            </w14:solidFill>
          </w14:textFill>
        </w:rPr>
        <w:t>，提出</w:t>
      </w:r>
      <w:r>
        <w:rPr>
          <w:rFonts w:hint="eastAsia" w:ascii="仿宋_GB2312" w:hAnsi="宋体" w:eastAsia="仿宋_GB2312"/>
          <w:color w:val="000000" w:themeColor="text1"/>
          <w:sz w:val="32"/>
          <w:szCs w:val="32"/>
          <w:lang w:eastAsia="zh-CN"/>
          <w14:textFill>
            <w14:solidFill>
              <w14:schemeClr w14:val="tx1"/>
            </w14:solidFill>
          </w14:textFill>
        </w:rPr>
        <w:t>全区</w:t>
      </w:r>
      <w:r>
        <w:rPr>
          <w:rFonts w:hint="eastAsia" w:ascii="仿宋_GB2312" w:hAnsi="宋体" w:eastAsia="仿宋_GB2312"/>
          <w:color w:val="000000" w:themeColor="text1"/>
          <w:sz w:val="32"/>
          <w:szCs w:val="32"/>
          <w14:textFill>
            <w14:solidFill>
              <w14:schemeClr w14:val="tx1"/>
            </w14:solidFill>
          </w14:textFill>
        </w:rPr>
        <w:t>防汛工作建议；</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7、</w:t>
      </w:r>
      <w:r>
        <w:rPr>
          <w:rFonts w:hint="eastAsia" w:ascii="仿宋_GB2312" w:hAnsi="宋体" w:eastAsia="仿宋_GB2312"/>
          <w:color w:val="000000" w:themeColor="text1"/>
          <w:sz w:val="32"/>
          <w:szCs w:val="32"/>
          <w14:textFill>
            <w14:solidFill>
              <w14:schemeClr w14:val="tx1"/>
            </w14:solidFill>
          </w14:textFill>
        </w:rPr>
        <w:t>协调做好防汛抢险救灾表彰工作。</w:t>
      </w:r>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bookmarkStart w:id="33" w:name="_Toc42098941"/>
      <w:bookmarkStart w:id="34" w:name="_Toc42098942"/>
      <w:r>
        <w:rPr>
          <w:rFonts w:hint="eastAsia" w:ascii="仿宋_GB2312" w:hAnsi="宋体" w:eastAsia="仿宋_GB2312"/>
          <w:b/>
          <w:bCs/>
          <w:color w:val="000000" w:themeColor="text1"/>
          <w:sz w:val="32"/>
          <w:szCs w:val="32"/>
          <w14:textFill>
            <w14:solidFill>
              <w14:schemeClr w14:val="tx1"/>
            </w14:solidFill>
          </w14:textFill>
        </w:rPr>
        <w:t>2.1.</w:t>
      </w:r>
      <w:r>
        <w:rPr>
          <w:rFonts w:hint="eastAsia" w:ascii="仿宋_GB2312" w:hAnsi="宋体" w:eastAsia="仿宋_GB2312"/>
          <w:b/>
          <w:bCs/>
          <w:color w:val="000000" w:themeColor="text1"/>
          <w:sz w:val="32"/>
          <w:szCs w:val="32"/>
          <w:lang w:val="en-US" w:eastAsia="zh-CN"/>
          <w14:textFill>
            <w14:solidFill>
              <w14:schemeClr w14:val="tx1"/>
            </w14:solidFill>
          </w14:textFill>
        </w:rPr>
        <w:t>5</w:t>
      </w:r>
      <w:r>
        <w:rPr>
          <w:rFonts w:hint="eastAsia" w:ascii="仿宋_GB2312" w:hAnsi="宋体" w:eastAsia="仿宋_GB2312"/>
          <w:b/>
          <w:bCs/>
          <w:color w:val="000000" w:themeColor="text1"/>
          <w:sz w:val="32"/>
          <w:szCs w:val="32"/>
          <w:lang w:eastAsia="zh-CN"/>
          <w14:textFill>
            <w14:solidFill>
              <w14:schemeClr w14:val="tx1"/>
            </w14:solidFill>
          </w14:textFill>
        </w:rPr>
        <w:t>区防办</w:t>
      </w:r>
      <w:r>
        <w:rPr>
          <w:rFonts w:hint="eastAsia" w:ascii="仿宋_GB2312" w:hAnsi="宋体" w:eastAsia="仿宋_GB2312"/>
          <w:b/>
          <w:bCs/>
          <w:color w:val="000000" w:themeColor="text1"/>
          <w:sz w:val="32"/>
          <w:szCs w:val="32"/>
          <w14:textFill>
            <w14:solidFill>
              <w14:schemeClr w14:val="tx1"/>
            </w14:solidFill>
          </w14:textFill>
        </w:rPr>
        <w:t>工作专班职责</w:t>
      </w:r>
      <w:bookmarkEnd w:id="33"/>
    </w:p>
    <w:p>
      <w:pPr>
        <w:pageBreakBefore w:val="0"/>
        <w:kinsoku/>
        <w:wordWrap/>
        <w:overflowPunct w:val="0"/>
        <w:topLinePunct w:val="0"/>
        <w:autoSpaceDE/>
        <w:bidi w:val="0"/>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区防办</w:t>
      </w:r>
      <w:r>
        <w:rPr>
          <w:rFonts w:hint="eastAsia" w:ascii="仿宋_GB2312" w:hAnsi="仿宋_GB2312" w:eastAsia="仿宋_GB2312" w:cs="仿宋_GB2312"/>
          <w:color w:val="000000" w:themeColor="text1"/>
          <w:sz w:val="32"/>
          <w:szCs w:val="32"/>
          <w14:textFill>
            <w14:solidFill>
              <w14:schemeClr w14:val="tx1"/>
            </w14:solidFill>
          </w14:textFill>
        </w:rPr>
        <w:t>组织成立防汛指挥调度、河道及山洪灾害防汛、城乡内涝防汛、地质灾害防汛、应急救援救灾、</w:t>
      </w:r>
      <w:r>
        <w:rPr>
          <w:rFonts w:hint="eastAsia" w:ascii="仿宋_GB2312" w:hAnsi="仿宋_GB2312" w:eastAsia="仿宋_GB2312" w:cs="仿宋_GB2312"/>
          <w:color w:val="auto"/>
          <w:sz w:val="32"/>
          <w:szCs w:val="32"/>
        </w:rPr>
        <w:t>气象服务保障、防汛物资保障、电力通信及交通保障、医疗卫生防疫、宣传和舆情引导、安全保卫及交通管控、专家技术服务</w:t>
      </w:r>
      <w:r>
        <w:rPr>
          <w:rFonts w:hint="eastAsia" w:ascii="仿宋_GB2312" w:hAnsi="仿宋_GB2312" w:eastAsia="仿宋_GB2312" w:cs="仿宋_GB2312"/>
          <w:color w:val="000000" w:themeColor="text1"/>
          <w:sz w:val="32"/>
          <w:szCs w:val="32"/>
          <w14:textFill>
            <w14:solidFill>
              <w14:schemeClr w14:val="tx1"/>
            </w14:solidFill>
          </w14:textFill>
        </w:rPr>
        <w:t>等1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个工作专班。在</w:t>
      </w:r>
      <w:r>
        <w:rPr>
          <w:rFonts w:hint="eastAsia" w:ascii="仿宋_GB2312" w:hAnsi="仿宋_GB2312" w:eastAsia="仿宋_GB2312" w:cs="仿宋_GB2312"/>
          <w:color w:val="000000" w:themeColor="text1"/>
          <w:sz w:val="32"/>
          <w:szCs w:val="32"/>
          <w:lang w:eastAsia="zh-CN"/>
          <w14:textFill>
            <w14:solidFill>
              <w14:schemeClr w14:val="tx1"/>
            </w14:solidFill>
          </w14:textFill>
        </w:rPr>
        <w:t>区防指</w:t>
      </w:r>
      <w:r>
        <w:rPr>
          <w:rFonts w:hint="eastAsia" w:ascii="仿宋_GB2312" w:hAnsi="仿宋_GB2312" w:eastAsia="仿宋_GB2312" w:cs="仿宋_GB2312"/>
          <w:color w:val="000000" w:themeColor="text1"/>
          <w:sz w:val="32"/>
          <w:szCs w:val="32"/>
          <w14:textFill>
            <w14:solidFill>
              <w14:schemeClr w14:val="tx1"/>
            </w14:solidFill>
          </w14:textFill>
        </w:rPr>
        <w:t>统一领导下开展工作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专班职责及组成人员详见附件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bookmarkEnd w:id="34"/>
    <w:p>
      <w:pPr>
        <w:pStyle w:val="3"/>
        <w:keepNext w:val="0"/>
        <w:keepLines w:val="0"/>
        <w:pageBreakBefore w:val="0"/>
        <w:kinsoku/>
        <w:wordWrap/>
        <w:overflowPunct w:val="0"/>
        <w:topLinePunct w:val="0"/>
        <w:autoSpaceDE/>
        <w:bidi w:val="0"/>
        <w:spacing w:line="576" w:lineRule="exact"/>
        <w:ind w:firstLine="640"/>
        <w:rPr>
          <w:rFonts w:ascii="楷体_GB2312" w:hAnsi="仿宋_GB2312" w:eastAsia="楷体_GB2312"/>
          <w:bCs w:val="0"/>
          <w:kern w:val="2"/>
          <w:szCs w:val="28"/>
          <w:lang w:val="en-GB"/>
        </w:rPr>
      </w:pPr>
      <w:bookmarkStart w:id="35" w:name="_Toc95736923"/>
      <w:bookmarkStart w:id="36" w:name="_Toc25078"/>
      <w:r>
        <w:rPr>
          <w:rFonts w:hint="eastAsia" w:ascii="楷体_GB2312" w:hAnsi="仿宋_GB2312" w:eastAsia="楷体_GB2312"/>
          <w:bCs w:val="0"/>
          <w:kern w:val="2"/>
          <w:szCs w:val="28"/>
          <w:lang w:val="en-GB"/>
        </w:rPr>
        <w:t>2.</w:t>
      </w:r>
      <w:r>
        <w:rPr>
          <w:rFonts w:hint="eastAsia" w:ascii="楷体_GB2312" w:hAnsi="仿宋_GB2312" w:eastAsia="楷体_GB2312"/>
          <w:bCs w:val="0"/>
          <w:kern w:val="2"/>
          <w:szCs w:val="28"/>
        </w:rPr>
        <w:t>2</w:t>
      </w:r>
      <w:bookmarkEnd w:id="35"/>
      <w:bookmarkStart w:id="37" w:name="_Toc95736924"/>
      <w:r>
        <w:rPr>
          <w:rFonts w:hint="eastAsia" w:ascii="楷体_GB2312" w:hAnsi="仿宋_GB2312" w:eastAsia="楷体_GB2312"/>
          <w:bCs w:val="0"/>
          <w:kern w:val="2"/>
          <w:szCs w:val="28"/>
          <w:lang w:val="en-US" w:eastAsia="zh-CN"/>
        </w:rPr>
        <w:t>基层</w:t>
      </w:r>
      <w:r>
        <w:rPr>
          <w:rFonts w:hint="eastAsia" w:ascii="楷体_GB2312" w:hAnsi="仿宋_GB2312" w:eastAsia="楷体_GB2312"/>
          <w:bCs w:val="0"/>
          <w:kern w:val="2"/>
          <w:szCs w:val="28"/>
          <w:lang w:val="en-GB"/>
        </w:rPr>
        <w:t>防汛抗旱指挥机构</w:t>
      </w:r>
      <w:bookmarkEnd w:id="36"/>
      <w:bookmarkEnd w:id="37"/>
    </w:p>
    <w:p>
      <w:pPr>
        <w:pageBreakBefore w:val="0"/>
        <w:kinsoku/>
        <w:wordWrap/>
        <w:overflowPunct w:val="0"/>
        <w:topLinePunct w:val="0"/>
        <w:autoSpaceDE/>
        <w:bidi w:val="0"/>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各</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lang w:eastAsia="zh-CN"/>
          <w14:textFill>
            <w14:solidFill>
              <w14:schemeClr w14:val="tx1"/>
            </w14:solidFill>
          </w14:textFill>
        </w:rPr>
        <w:t>街道（管委会）</w:t>
      </w:r>
      <w:r>
        <w:rPr>
          <w:rFonts w:hint="eastAsia" w:ascii="仿宋_GB2312" w:hAnsi="仿宋_GB2312" w:eastAsia="仿宋_GB2312" w:cs="仿宋_GB2312"/>
          <w:color w:val="000000" w:themeColor="text1"/>
          <w:sz w:val="32"/>
          <w:szCs w:val="32"/>
          <w14:textFill>
            <w14:solidFill>
              <w14:schemeClr w14:val="tx1"/>
            </w14:solidFill>
          </w14:textFill>
        </w:rPr>
        <w:t>要明确承担防汛工作的机构和人员，原则上由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各</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lang w:eastAsia="zh-CN"/>
          <w14:textFill>
            <w14:solidFill>
              <w14:schemeClr w14:val="tx1"/>
            </w14:solidFill>
          </w14:textFill>
        </w:rPr>
        <w:t>街道（管委会）</w:t>
      </w:r>
      <w:r>
        <w:rPr>
          <w:rFonts w:hint="eastAsia" w:ascii="仿宋_GB2312" w:hAnsi="仿宋_GB2312" w:eastAsia="仿宋_GB2312" w:cs="仿宋_GB2312"/>
          <w:color w:val="000000" w:themeColor="text1"/>
          <w:sz w:val="32"/>
          <w:szCs w:val="32"/>
          <w14:textFill>
            <w14:solidFill>
              <w14:schemeClr w14:val="tx1"/>
            </w14:solidFill>
          </w14:textFill>
        </w:rPr>
        <w:t>主要负责人承担属地防汛抗旱工作，在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防指领导下，做好防汛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w:t>
      </w:r>
      <w:r>
        <w:rPr>
          <w:rFonts w:hint="eastAsia" w:ascii="仿宋_GB2312" w:hAnsi="仿宋_GB2312" w:eastAsia="仿宋_GB2312" w:cs="仿宋_GB2312"/>
          <w:color w:val="000000" w:themeColor="text1"/>
          <w:sz w:val="32"/>
          <w:szCs w:val="32"/>
          <w14:textFill>
            <w14:solidFill>
              <w14:schemeClr w14:val="tx1"/>
            </w14:solidFill>
          </w14:textFill>
        </w:rPr>
        <w:t>工作。水利工程管理单位、施工单位及</w:t>
      </w:r>
      <w:r>
        <w:rPr>
          <w:rFonts w:hint="eastAsia" w:ascii="仿宋_GB2312" w:hAnsi="仿宋_GB2312" w:eastAsia="仿宋_GB2312" w:cs="仿宋_GB2312"/>
          <w:color w:val="auto"/>
          <w:sz w:val="32"/>
          <w:szCs w:val="32"/>
          <w:u w:val="none"/>
          <w:lang w:val="en-US" w:eastAsia="zh-CN"/>
        </w:rPr>
        <w:t>农林水利</w:t>
      </w:r>
      <w:r>
        <w:rPr>
          <w:rFonts w:hint="eastAsia" w:ascii="仿宋_GB2312" w:hAnsi="仿宋_GB2312" w:eastAsia="仿宋_GB2312" w:cs="仿宋_GB2312"/>
          <w:color w:val="000000" w:themeColor="text1"/>
          <w:sz w:val="32"/>
          <w:szCs w:val="32"/>
          <w14:textFill>
            <w14:solidFill>
              <w14:schemeClr w14:val="tx1"/>
            </w14:solidFill>
          </w14:textFill>
        </w:rPr>
        <w:t>等在汛期成立相应的专业防汛组织，按照职责负责防汛相关工作。大中型企业和有防洪任务的重要基础设施的管理单位根据需要成立防汛指挥机构，负责本单位防汛工作。各行政村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社区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、企事业单位、小区楼院应当明确兼职防汛责任人，负责组织落实防汛应对措施。</w:t>
      </w:r>
    </w:p>
    <w:p>
      <w:pPr>
        <w:pStyle w:val="3"/>
        <w:keepNext w:val="0"/>
        <w:keepLines w:val="0"/>
        <w:pageBreakBefore w:val="0"/>
        <w:kinsoku/>
        <w:wordWrap/>
        <w:overflowPunct w:val="0"/>
        <w:topLinePunct w:val="0"/>
        <w:autoSpaceDE/>
        <w:bidi w:val="0"/>
        <w:spacing w:line="576" w:lineRule="exact"/>
        <w:ind w:firstLine="640"/>
        <w:rPr>
          <w:rFonts w:hint="eastAsia" w:ascii="楷体_GB2312" w:hAnsi="仿宋_GB2312" w:eastAsia="楷体_GB2312"/>
          <w:bCs w:val="0"/>
          <w:kern w:val="2"/>
          <w:szCs w:val="28"/>
          <w:lang w:val="en-GB"/>
        </w:rPr>
      </w:pPr>
      <w:bookmarkStart w:id="38" w:name="_Toc32136"/>
      <w:bookmarkStart w:id="39" w:name="_Toc95736925"/>
      <w:r>
        <w:rPr>
          <w:rFonts w:hint="eastAsia" w:ascii="楷体_GB2312" w:hAnsi="仿宋_GB2312" w:eastAsia="楷体_GB2312"/>
          <w:bCs w:val="0"/>
          <w:kern w:val="2"/>
          <w:szCs w:val="28"/>
          <w:lang w:val="en-GB"/>
        </w:rPr>
        <w:t>2.</w:t>
      </w:r>
      <w:r>
        <w:rPr>
          <w:rFonts w:hint="eastAsia" w:ascii="楷体_GB2312" w:hAnsi="仿宋_GB2312" w:eastAsia="楷体_GB2312"/>
          <w:bCs w:val="0"/>
          <w:kern w:val="2"/>
          <w:szCs w:val="28"/>
          <w:lang w:val="en-US" w:eastAsia="zh-CN"/>
        </w:rPr>
        <w:t>3</w:t>
      </w:r>
      <w:r>
        <w:rPr>
          <w:rFonts w:hint="eastAsia" w:ascii="楷体_GB2312" w:hAnsi="仿宋_GB2312" w:eastAsia="楷体_GB2312"/>
          <w:bCs w:val="0"/>
          <w:kern w:val="2"/>
          <w:szCs w:val="28"/>
          <w:lang w:val="en-GB"/>
        </w:rPr>
        <w:t>专家组</w:t>
      </w:r>
      <w:bookmarkEnd w:id="38"/>
      <w:bookmarkEnd w:id="39"/>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专家组由相关领域的专家、学者和专业技术骨干等组成，主要职责是参加各类会商，为</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提供决策咨询、工作建议和技术保障；指导洪涝灾害的监测、预警、响应、保障、善后处置等工作。</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根据不同的灾害类型和出险情况，水利、</w:t>
      </w:r>
      <w:r>
        <w:rPr>
          <w:rFonts w:hint="eastAsia" w:ascii="仿宋_GB2312" w:hAnsi="宋体" w:eastAsia="仿宋_GB2312"/>
          <w:color w:val="000000" w:themeColor="text1"/>
          <w:sz w:val="32"/>
          <w:szCs w:val="32"/>
          <w:u w:val="none"/>
          <w:lang w:val="en-US" w:eastAsia="zh-CN"/>
          <w14:textFill>
            <w14:solidFill>
              <w14:schemeClr w14:val="tx1"/>
            </w14:solidFill>
          </w14:textFill>
        </w:rPr>
        <w:t>城管、</w:t>
      </w:r>
      <w:r>
        <w:rPr>
          <w:rFonts w:hint="eastAsia" w:ascii="仿宋_GB2312" w:hAnsi="宋体" w:eastAsia="仿宋_GB2312"/>
          <w:color w:val="000000" w:themeColor="text1"/>
          <w:sz w:val="32"/>
          <w:szCs w:val="32"/>
          <w14:textFill>
            <w14:solidFill>
              <w14:schemeClr w14:val="tx1"/>
            </w14:solidFill>
          </w14:textFill>
        </w:rPr>
        <w:t>住建、</w:t>
      </w:r>
      <w:r>
        <w:rPr>
          <w:rFonts w:hint="eastAsia" w:ascii="仿宋_GB2312" w:hAnsi="宋体" w:eastAsia="仿宋_GB2312"/>
          <w:color w:val="000000" w:themeColor="text1"/>
          <w:sz w:val="32"/>
          <w:szCs w:val="32"/>
          <w:lang w:val="en-US" w:eastAsia="zh-CN"/>
          <w14:textFill>
            <w14:solidFill>
              <w14:schemeClr w14:val="tx1"/>
            </w14:solidFill>
          </w14:textFill>
        </w:rPr>
        <w:t>自然资源、地矿</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发改委、工信、</w:t>
      </w:r>
      <w:r>
        <w:rPr>
          <w:rFonts w:hint="eastAsia" w:ascii="仿宋_GB2312" w:hAnsi="宋体" w:eastAsia="仿宋_GB2312"/>
          <w:color w:val="000000" w:themeColor="text1"/>
          <w:sz w:val="32"/>
          <w:szCs w:val="32"/>
          <w14:textFill>
            <w14:solidFill>
              <w14:schemeClr w14:val="tx1"/>
            </w14:solidFill>
          </w14:textFill>
        </w:rPr>
        <w:t>交通等部门承担各自领域组建专家组任务，并确定专家组组长。</w:t>
      </w:r>
    </w:p>
    <w:p>
      <w:pPr>
        <w:pStyle w:val="2"/>
        <w:pageBreakBefore w:val="0"/>
        <w:kinsoku/>
        <w:wordWrap/>
        <w:topLinePunct w:val="0"/>
        <w:autoSpaceDE/>
        <w:bidi w:val="0"/>
        <w:spacing w:line="576" w:lineRule="exact"/>
        <w:rPr>
          <w:rFonts w:hint="eastAsia" w:ascii="黑体" w:hAnsi="黑体" w:eastAsia="黑体" w:cs="黑体"/>
        </w:rPr>
      </w:pPr>
      <w:bookmarkStart w:id="40" w:name="_Toc95736926"/>
      <w:bookmarkStart w:id="41" w:name="_Toc15536"/>
      <w:bookmarkStart w:id="42" w:name="_Toc45691675"/>
      <w:r>
        <w:rPr>
          <w:rFonts w:hint="eastAsia" w:ascii="黑体" w:hAnsi="黑体" w:eastAsia="黑体" w:cs="黑体"/>
        </w:rPr>
        <w:t>3</w:t>
      </w:r>
      <w:r>
        <w:rPr>
          <w:rFonts w:hint="eastAsia" w:ascii="黑体" w:hAnsi="黑体" w:eastAsia="黑体" w:cs="黑体"/>
          <w:lang w:val="en-US" w:eastAsia="zh-CN"/>
        </w:rPr>
        <w:t>.</w:t>
      </w:r>
      <w:r>
        <w:rPr>
          <w:rFonts w:hint="eastAsia" w:ascii="黑体" w:hAnsi="黑体" w:eastAsia="黑体" w:cs="黑体"/>
        </w:rPr>
        <w:t>应急准备</w:t>
      </w:r>
      <w:bookmarkEnd w:id="40"/>
      <w:bookmarkEnd w:id="41"/>
    </w:p>
    <w:p>
      <w:pPr>
        <w:pStyle w:val="3"/>
        <w:pageBreakBefore w:val="0"/>
        <w:kinsoku/>
        <w:wordWrap/>
        <w:topLinePunct w:val="0"/>
        <w:autoSpaceDE/>
        <w:bidi w:val="0"/>
        <w:spacing w:line="576" w:lineRule="exact"/>
        <w:rPr>
          <w:rFonts w:hint="eastAsia" w:ascii="楷体_GB2312" w:hAnsi="楷体_GB2312" w:eastAsia="楷体_GB2312" w:cs="楷体_GB2312"/>
          <w:lang w:val="en-GB"/>
        </w:rPr>
      </w:pPr>
      <w:bookmarkStart w:id="43" w:name="_Toc95736927"/>
      <w:bookmarkStart w:id="44" w:name="_Toc12754"/>
      <w:r>
        <w:rPr>
          <w:rFonts w:hint="eastAsia" w:ascii="楷体_GB2312" w:hAnsi="楷体_GB2312" w:eastAsia="楷体_GB2312" w:cs="楷体_GB2312"/>
          <w:lang w:val="en-GB"/>
        </w:rPr>
        <w:t>3</w:t>
      </w:r>
      <w:r>
        <w:rPr>
          <w:rFonts w:hint="eastAsia" w:ascii="楷体_GB2312" w:hAnsi="楷体_GB2312" w:eastAsia="楷体_GB2312" w:cs="楷体_GB2312"/>
          <w:lang w:val="en-US" w:eastAsia="zh-CN"/>
        </w:rPr>
        <w:t>.</w:t>
      </w:r>
      <w:r>
        <w:rPr>
          <w:rFonts w:hint="eastAsia" w:ascii="楷体_GB2312" w:hAnsi="楷体_GB2312" w:eastAsia="楷体_GB2312" w:cs="楷体_GB2312"/>
          <w:lang w:val="en-GB"/>
        </w:rPr>
        <w:t>1</w:t>
      </w:r>
      <w:bookmarkEnd w:id="43"/>
      <w:bookmarkEnd w:id="44"/>
      <w:bookmarkStart w:id="45" w:name="_Toc16906"/>
      <w:bookmarkStart w:id="46" w:name="_Toc95736928"/>
      <w:r>
        <w:rPr>
          <w:rFonts w:hint="eastAsia" w:ascii="楷体_GB2312" w:hAnsi="楷体_GB2312" w:eastAsia="楷体_GB2312" w:cs="楷体_GB2312"/>
          <w:lang w:val="en-GB"/>
        </w:rPr>
        <w:t>组织准备</w:t>
      </w:r>
      <w:bookmarkEnd w:id="45"/>
      <w:bookmarkEnd w:id="46"/>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FF"/>
          <w:sz w:val="32"/>
          <w:szCs w:val="32"/>
        </w:rPr>
      </w:pPr>
      <w:r>
        <w:rPr>
          <w:rFonts w:hint="eastAsia" w:ascii="仿宋_GB2312" w:hAnsi="宋体" w:eastAsia="仿宋_GB2312"/>
          <w:color w:val="000000" w:themeColor="text1"/>
          <w:sz w:val="32"/>
          <w:szCs w:val="32"/>
          <w:lang w:eastAsia="zh-CN"/>
          <w14:textFill>
            <w14:solidFill>
              <w14:schemeClr w14:val="tx1"/>
            </w14:solidFill>
          </w14:textFill>
        </w:rPr>
        <w:t>区指</w:t>
      </w:r>
      <w:r>
        <w:rPr>
          <w:rFonts w:hint="eastAsia" w:ascii="仿宋_GB2312" w:hAnsi="宋体" w:eastAsia="仿宋_GB2312"/>
          <w:color w:val="000000" w:themeColor="text1"/>
          <w:sz w:val="32"/>
          <w:szCs w:val="32"/>
          <w14:textFill>
            <w14:solidFill>
              <w14:schemeClr w14:val="tx1"/>
            </w14:solidFill>
          </w14:textFill>
        </w:rPr>
        <w:t>要督促重要堤防、城</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重点</w:t>
      </w:r>
      <w:r>
        <w:rPr>
          <w:rFonts w:hint="eastAsia" w:ascii="仿宋_GB2312" w:hAnsi="宋体" w:eastAsia="仿宋_GB2312"/>
          <w:color w:val="000000" w:themeColor="text1"/>
          <w:sz w:val="32"/>
          <w:szCs w:val="32"/>
          <w:lang w:val="en-US" w:eastAsia="zh-CN"/>
          <w14:textFill>
            <w14:solidFill>
              <w14:schemeClr w14:val="tx1"/>
            </w14:solidFill>
          </w14:textFill>
        </w:rPr>
        <w:t>地段</w:t>
      </w:r>
      <w:r>
        <w:rPr>
          <w:rFonts w:hint="eastAsia" w:ascii="仿宋_GB2312" w:hAnsi="宋体" w:eastAsia="仿宋_GB2312"/>
          <w:color w:val="000000" w:themeColor="text1"/>
          <w:sz w:val="32"/>
          <w:szCs w:val="32"/>
          <w14:textFill>
            <w14:solidFill>
              <w14:schemeClr w14:val="tx1"/>
            </w14:solidFill>
          </w14:textFill>
        </w:rPr>
        <w:t>、重要设施管理单位明确防汛责任人，在汛前及时向社会公布。</w:t>
      </w:r>
      <w:r>
        <w:rPr>
          <w:rFonts w:hint="eastAsia" w:ascii="仿宋_GB2312" w:hAnsi="宋体" w:eastAsia="仿宋_GB2312"/>
          <w:color w:val="000000" w:themeColor="text1"/>
          <w:sz w:val="32"/>
          <w:szCs w:val="32"/>
          <w:lang w:val="en-US"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及有关部门要按照管理权限，落实行政区域及河道、水闸、山洪、地质灾害、城市内涝等防汛责任人，并向社会公布。有防汛任务的部门、单位要落实本部门、单位责任人。防汛责任人必须按要求履行防汛职责，入汛后未经批准不得离开工作地区，必须24小时保持</w:t>
      </w:r>
      <w:r>
        <w:rPr>
          <w:rFonts w:hint="eastAsia" w:ascii="仿宋_GB2312" w:hAnsi="宋体" w:eastAsia="仿宋_GB2312"/>
          <w:color w:val="000000" w:themeColor="text1"/>
          <w:sz w:val="32"/>
          <w:szCs w:val="32"/>
          <w:u w:val="none"/>
          <w:lang w:val="en-US" w:eastAsia="zh-CN"/>
          <w14:textFill>
            <w14:solidFill>
              <w14:schemeClr w14:val="tx1"/>
            </w14:solidFill>
          </w14:textFill>
        </w:rPr>
        <w:t>通讯</w:t>
      </w:r>
      <w:r>
        <w:rPr>
          <w:rFonts w:hint="eastAsia" w:ascii="仿宋_GB2312" w:hAnsi="宋体" w:eastAsia="仿宋_GB2312"/>
          <w:color w:val="000000" w:themeColor="text1"/>
          <w:sz w:val="32"/>
          <w:szCs w:val="32"/>
          <w14:textFill>
            <w14:solidFill>
              <w14:schemeClr w14:val="tx1"/>
            </w14:solidFill>
          </w14:textFill>
        </w:rPr>
        <w:t>畅通</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防汛关键期必须加强值守备勤、在岗到位；遇灾害紧急期必须进入战斗岗位、全力投入抢险救灾。</w:t>
      </w:r>
    </w:p>
    <w:p>
      <w:pPr>
        <w:pStyle w:val="3"/>
        <w:keepNext w:val="0"/>
        <w:keepLines w:val="0"/>
        <w:pageBreakBefore w:val="0"/>
        <w:kinsoku/>
        <w:wordWrap/>
        <w:overflowPunct w:val="0"/>
        <w:topLinePunct w:val="0"/>
        <w:autoSpaceDE/>
        <w:bidi w:val="0"/>
        <w:spacing w:line="576" w:lineRule="exact"/>
        <w:ind w:firstLine="640"/>
        <w:rPr>
          <w:rFonts w:ascii="楷体_GB2312" w:hAnsi="仿宋_GB2312" w:eastAsia="楷体_GB2312"/>
          <w:bCs w:val="0"/>
          <w:color w:val="000000" w:themeColor="text1"/>
          <w:kern w:val="2"/>
          <w:szCs w:val="28"/>
          <w:lang w:val="en-GB"/>
          <w14:textFill>
            <w14:solidFill>
              <w14:schemeClr w14:val="tx1"/>
            </w14:solidFill>
          </w14:textFill>
        </w:rPr>
      </w:pPr>
      <w:bookmarkStart w:id="47" w:name="_Toc95736929"/>
      <w:bookmarkStart w:id="48" w:name="_Toc27702"/>
      <w:r>
        <w:rPr>
          <w:rFonts w:hint="eastAsia" w:ascii="楷体_GB2312" w:hAnsi="仿宋_GB2312" w:eastAsia="楷体_GB2312"/>
          <w:bCs w:val="0"/>
          <w:color w:val="000000" w:themeColor="text1"/>
          <w:kern w:val="2"/>
          <w:szCs w:val="28"/>
          <w:lang w:val="en-GB"/>
          <w14:textFill>
            <w14:solidFill>
              <w14:schemeClr w14:val="tx1"/>
            </w14:solidFill>
          </w14:textFill>
        </w:rPr>
        <w:t>3.</w:t>
      </w:r>
      <w:r>
        <w:rPr>
          <w:rFonts w:hint="eastAsia" w:ascii="楷体_GB2312" w:hAnsi="仿宋_GB2312" w:eastAsia="楷体_GB2312"/>
          <w:bCs w:val="0"/>
          <w:color w:val="000000" w:themeColor="text1"/>
          <w:kern w:val="2"/>
          <w:szCs w:val="28"/>
          <w:lang w:val="en-US" w:eastAsia="zh-CN"/>
          <w14:textFill>
            <w14:solidFill>
              <w14:schemeClr w14:val="tx1"/>
            </w14:solidFill>
          </w14:textFill>
        </w:rPr>
        <w:t>2</w:t>
      </w:r>
      <w:r>
        <w:rPr>
          <w:rFonts w:hint="eastAsia" w:ascii="楷体_GB2312" w:hAnsi="仿宋_GB2312" w:eastAsia="楷体_GB2312"/>
          <w:bCs w:val="0"/>
          <w:color w:val="000000" w:themeColor="text1"/>
          <w:kern w:val="2"/>
          <w:szCs w:val="28"/>
          <w:lang w:val="en-GB"/>
          <w14:textFill>
            <w14:solidFill>
              <w14:schemeClr w14:val="tx1"/>
            </w14:solidFill>
          </w14:textFill>
        </w:rPr>
        <w:t>工程准备</w:t>
      </w:r>
      <w:bookmarkEnd w:id="47"/>
      <w:bookmarkEnd w:id="48"/>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水利、住建、</w:t>
      </w:r>
      <w:r>
        <w:rPr>
          <w:rFonts w:hint="eastAsia" w:ascii="仿宋_GB2312" w:hAnsi="宋体" w:eastAsia="仿宋_GB2312"/>
          <w:color w:val="000000" w:themeColor="text1"/>
          <w:sz w:val="32"/>
          <w:szCs w:val="32"/>
          <w:lang w:val="en-US" w:eastAsia="zh-CN"/>
          <w14:textFill>
            <w14:solidFill>
              <w14:schemeClr w14:val="tx1"/>
            </w14:solidFill>
          </w14:textFill>
        </w:rPr>
        <w:t>自然资源、地矿</w:t>
      </w:r>
      <w:r>
        <w:rPr>
          <w:rFonts w:hint="eastAsia" w:ascii="仿宋_GB2312" w:hAnsi="宋体" w:eastAsia="仿宋_GB2312"/>
          <w:color w:val="000000" w:themeColor="text1"/>
          <w:sz w:val="32"/>
          <w:szCs w:val="32"/>
          <w:u w:val="none"/>
          <w:lang w:val="en-US" w:eastAsia="zh-CN"/>
          <w14:textFill>
            <w14:solidFill>
              <w14:schemeClr w14:val="tx1"/>
            </w14:solidFill>
          </w14:textFill>
        </w:rPr>
        <w:t>等部门</w:t>
      </w:r>
      <w:r>
        <w:rPr>
          <w:rFonts w:hint="eastAsia" w:ascii="仿宋_GB2312" w:hAnsi="宋体" w:eastAsia="仿宋_GB2312"/>
          <w:color w:val="000000" w:themeColor="text1"/>
          <w:sz w:val="32"/>
          <w:szCs w:val="32"/>
          <w14:textFill>
            <w14:solidFill>
              <w14:schemeClr w14:val="tx1"/>
            </w14:solidFill>
          </w14:textFill>
        </w:rPr>
        <w:t>在汛前</w:t>
      </w:r>
      <w:r>
        <w:rPr>
          <w:rFonts w:hint="eastAsia" w:ascii="仿宋_GB2312" w:hAnsi="宋体" w:eastAsia="仿宋_GB2312"/>
          <w:color w:val="000000" w:themeColor="text1"/>
          <w:sz w:val="32"/>
          <w:szCs w:val="32"/>
          <w:u w:val="none"/>
          <w:lang w:val="en-US" w:eastAsia="zh-CN"/>
          <w14:textFill>
            <w14:solidFill>
              <w14:schemeClr w14:val="tx1"/>
            </w14:solidFill>
          </w14:textFill>
        </w:rPr>
        <w:t>应组织</w:t>
      </w:r>
      <w:r>
        <w:rPr>
          <w:rFonts w:hint="eastAsia" w:ascii="仿宋_GB2312" w:hAnsi="宋体" w:eastAsia="仿宋_GB2312"/>
          <w:color w:val="000000" w:themeColor="text1"/>
          <w:sz w:val="32"/>
          <w:szCs w:val="32"/>
          <w14:textFill>
            <w14:solidFill>
              <w14:schemeClr w14:val="tx1"/>
            </w14:solidFill>
          </w14:textFill>
        </w:rPr>
        <w:t>开展各类防洪工程、水毁修复工程、病险水利工程设施除险加固、城市排水防涝、</w:t>
      </w:r>
      <w:r>
        <w:rPr>
          <w:rFonts w:hint="eastAsia" w:ascii="仿宋_GB2312" w:hAnsi="宋体" w:eastAsia="仿宋_GB2312"/>
          <w:color w:val="000000" w:themeColor="text1"/>
          <w:sz w:val="32"/>
          <w:szCs w:val="32"/>
          <w:u w:val="none"/>
          <w:lang w:val="en-US" w:eastAsia="zh-CN"/>
          <w14:textFill>
            <w14:solidFill>
              <w14:schemeClr w14:val="tx1"/>
            </w14:solidFill>
          </w14:textFill>
        </w:rPr>
        <w:t>山洪和</w:t>
      </w:r>
      <w:r>
        <w:rPr>
          <w:rFonts w:hint="eastAsia" w:ascii="仿宋_GB2312" w:hAnsi="宋体" w:eastAsia="仿宋_GB2312"/>
          <w:color w:val="000000" w:themeColor="text1"/>
          <w:sz w:val="32"/>
          <w:szCs w:val="32"/>
          <w14:textFill>
            <w14:solidFill>
              <w14:schemeClr w14:val="tx1"/>
            </w14:solidFill>
          </w14:textFill>
        </w:rPr>
        <w:t>地质灾害等方面安全隐患排查治理，行业主管部门指导和监督防洪工程管理单位做好日常管理，确保防汛工程设施安全有效。</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发改、</w:t>
      </w:r>
      <w:r>
        <w:rPr>
          <w:rFonts w:hint="eastAsia" w:ascii="仿宋_GB2312" w:hAnsi="宋体" w:eastAsia="仿宋_GB2312"/>
          <w:color w:val="000000" w:themeColor="text1"/>
          <w:sz w:val="32"/>
          <w:szCs w:val="32"/>
          <w14:textFill>
            <w14:solidFill>
              <w14:schemeClr w14:val="tx1"/>
            </w14:solidFill>
          </w14:textFill>
        </w:rPr>
        <w:t>教</w:t>
      </w:r>
      <w:r>
        <w:rPr>
          <w:rFonts w:hint="eastAsia" w:ascii="仿宋_GB2312" w:hAnsi="宋体" w:eastAsia="仿宋_GB2312"/>
          <w:color w:val="000000" w:themeColor="text1"/>
          <w:sz w:val="32"/>
          <w:szCs w:val="32"/>
          <w:lang w:val="en-US" w:eastAsia="zh-CN"/>
          <w14:textFill>
            <w14:solidFill>
              <w14:schemeClr w14:val="tx1"/>
            </w14:solidFill>
          </w14:textFill>
        </w:rPr>
        <w:t>体</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工信、</w:t>
      </w:r>
      <w:r>
        <w:rPr>
          <w:rFonts w:hint="eastAsia" w:ascii="仿宋_GB2312" w:hAnsi="宋体" w:eastAsia="仿宋_GB2312"/>
          <w:color w:val="000000" w:themeColor="text1"/>
          <w:sz w:val="32"/>
          <w:szCs w:val="32"/>
          <w:u w:val="none"/>
          <w:lang w:val="en-US" w:eastAsia="zh-CN"/>
          <w14:textFill>
            <w14:solidFill>
              <w14:schemeClr w14:val="tx1"/>
            </w14:solidFill>
          </w14:textFill>
        </w:rPr>
        <w:t>城管、</w:t>
      </w:r>
      <w:r>
        <w:rPr>
          <w:rFonts w:hint="eastAsia" w:ascii="仿宋_GB2312" w:hAnsi="宋体" w:eastAsia="仿宋_GB2312"/>
          <w:color w:val="000000" w:themeColor="text1"/>
          <w:sz w:val="32"/>
          <w:szCs w:val="32"/>
          <w14:textFill>
            <w14:solidFill>
              <w14:schemeClr w14:val="tx1"/>
            </w14:solidFill>
          </w14:textFill>
        </w:rPr>
        <w:t>住建、交通、卫健、应急等部门按照职责分工，在汛前组织开展学校、医院、市场、商业中心、居民住房、</w:t>
      </w:r>
      <w:r>
        <w:rPr>
          <w:rFonts w:hint="eastAsia" w:ascii="仿宋_GB2312" w:hAnsi="宋体" w:eastAsia="仿宋_GB2312"/>
          <w:color w:val="000000" w:themeColor="text1"/>
          <w:sz w:val="32"/>
          <w:szCs w:val="32"/>
          <w:lang w:val="en-US" w:eastAsia="zh-CN"/>
          <w14:textFill>
            <w14:solidFill>
              <w14:schemeClr w14:val="tx1"/>
            </w14:solidFill>
          </w14:textFill>
        </w:rPr>
        <w:t>市政、电力</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通信、</w:t>
      </w:r>
      <w:r>
        <w:rPr>
          <w:rFonts w:hint="eastAsia" w:ascii="仿宋_GB2312" w:hAnsi="宋体" w:eastAsia="仿宋_GB2312"/>
          <w:color w:val="000000" w:themeColor="text1"/>
          <w:sz w:val="32"/>
          <w:szCs w:val="32"/>
          <w14:textFill>
            <w14:solidFill>
              <w14:schemeClr w14:val="tx1"/>
            </w14:solidFill>
          </w14:textFill>
        </w:rPr>
        <w:t>交通、供水、能源、工矿企业、危化品储运等建筑设施及其他公共安全设施设备安全检查，及时消除安全度汛隐患。</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各</w:t>
      </w:r>
      <w:r>
        <w:rPr>
          <w:rFonts w:hint="eastAsia" w:ascii="仿宋_GB2312" w:hAnsi="宋体" w:eastAsia="仿宋_GB2312"/>
          <w:color w:val="000000" w:themeColor="text1"/>
          <w:sz w:val="32"/>
          <w:szCs w:val="32"/>
          <w:lang w:eastAsia="zh-CN"/>
          <w14:textFill>
            <w14:solidFill>
              <w14:schemeClr w14:val="tx1"/>
            </w14:solidFill>
          </w14:textFill>
        </w:rPr>
        <w:t>镇、街道（管委会）</w:t>
      </w:r>
      <w:r>
        <w:rPr>
          <w:rFonts w:hint="eastAsia" w:ascii="仿宋_GB2312" w:hAnsi="宋体" w:eastAsia="仿宋_GB2312"/>
          <w:color w:val="000000" w:themeColor="text1"/>
          <w:sz w:val="32"/>
          <w:szCs w:val="32"/>
          <w14:textFill>
            <w14:solidFill>
              <w14:schemeClr w14:val="tx1"/>
            </w14:solidFill>
          </w14:textFill>
        </w:rPr>
        <w:t>按照有关规划和部署做好</w:t>
      </w:r>
      <w:r>
        <w:rPr>
          <w:rFonts w:hint="eastAsia" w:ascii="仿宋_GB2312" w:hAnsi="宋体" w:eastAsia="仿宋_GB2312"/>
          <w:color w:val="000000" w:themeColor="text1"/>
          <w:sz w:val="32"/>
          <w:szCs w:val="32"/>
          <w:lang w:val="en-US" w:eastAsia="zh-CN"/>
          <w14:textFill>
            <w14:solidFill>
              <w14:schemeClr w14:val="tx1"/>
            </w14:solidFill>
          </w14:textFill>
        </w:rPr>
        <w:t>防汛</w:t>
      </w:r>
      <w:r>
        <w:rPr>
          <w:rFonts w:hint="eastAsia" w:ascii="仿宋_GB2312" w:hAnsi="宋体" w:eastAsia="仿宋_GB2312"/>
          <w:color w:val="000000" w:themeColor="text1"/>
          <w:sz w:val="32"/>
          <w:szCs w:val="32"/>
          <w14:textFill>
            <w14:solidFill>
              <w14:schemeClr w14:val="tx1"/>
            </w14:solidFill>
          </w14:textFill>
        </w:rPr>
        <w:t>准备相关工作。</w:t>
      </w:r>
    </w:p>
    <w:p>
      <w:pPr>
        <w:pStyle w:val="3"/>
        <w:keepNext w:val="0"/>
        <w:keepLines w:val="0"/>
        <w:pageBreakBefore w:val="0"/>
        <w:kinsoku/>
        <w:wordWrap/>
        <w:overflowPunct w:val="0"/>
        <w:topLinePunct w:val="0"/>
        <w:autoSpaceDE/>
        <w:bidi w:val="0"/>
        <w:spacing w:line="576" w:lineRule="exact"/>
        <w:ind w:firstLine="640"/>
        <w:rPr>
          <w:rFonts w:ascii="楷体_GB2312" w:hAnsi="仿宋_GB2312" w:eastAsia="楷体_GB2312"/>
          <w:bCs w:val="0"/>
          <w:color w:val="000000" w:themeColor="text1"/>
          <w:kern w:val="2"/>
          <w:szCs w:val="28"/>
          <w:lang w:val="en-GB"/>
          <w14:textFill>
            <w14:solidFill>
              <w14:schemeClr w14:val="tx1"/>
            </w14:solidFill>
          </w14:textFill>
        </w:rPr>
      </w:pPr>
      <w:bookmarkStart w:id="49" w:name="_Toc8232"/>
      <w:bookmarkStart w:id="50" w:name="_Toc95736930"/>
      <w:r>
        <w:rPr>
          <w:rFonts w:hint="eastAsia" w:ascii="楷体_GB2312" w:hAnsi="仿宋_GB2312" w:eastAsia="楷体_GB2312"/>
          <w:bCs w:val="0"/>
          <w:color w:val="000000" w:themeColor="text1"/>
          <w:kern w:val="2"/>
          <w:szCs w:val="28"/>
          <w:lang w:val="en-GB"/>
          <w14:textFill>
            <w14:solidFill>
              <w14:schemeClr w14:val="tx1"/>
            </w14:solidFill>
          </w14:textFill>
        </w:rPr>
        <w:t>3.</w:t>
      </w:r>
      <w:r>
        <w:rPr>
          <w:rFonts w:hint="eastAsia" w:ascii="楷体_GB2312" w:hAnsi="仿宋_GB2312" w:eastAsia="楷体_GB2312"/>
          <w:bCs w:val="0"/>
          <w:color w:val="000000" w:themeColor="text1"/>
          <w:kern w:val="2"/>
          <w:szCs w:val="28"/>
          <w:lang w:val="en-US" w:eastAsia="zh-CN"/>
          <w14:textFill>
            <w14:solidFill>
              <w14:schemeClr w14:val="tx1"/>
            </w14:solidFill>
          </w14:textFill>
        </w:rPr>
        <w:t>3</w:t>
      </w:r>
      <w:r>
        <w:rPr>
          <w:rFonts w:hint="eastAsia" w:ascii="楷体_GB2312" w:hAnsi="仿宋_GB2312" w:eastAsia="楷体_GB2312"/>
          <w:bCs w:val="0"/>
          <w:color w:val="000000" w:themeColor="text1"/>
          <w:kern w:val="2"/>
          <w:szCs w:val="28"/>
          <w:lang w:val="en-GB"/>
          <w14:textFill>
            <w14:solidFill>
              <w14:schemeClr w14:val="tx1"/>
            </w14:solidFill>
          </w14:textFill>
        </w:rPr>
        <w:t>防汛隐患排查治理</w:t>
      </w:r>
      <w:bookmarkEnd w:id="49"/>
      <w:bookmarkEnd w:id="50"/>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FF"/>
          <w:sz w:val="32"/>
          <w:szCs w:val="32"/>
        </w:rPr>
      </w:pPr>
      <w:r>
        <w:rPr>
          <w:rFonts w:hint="eastAsia" w:ascii="仿宋_GB2312" w:hAnsi="宋体" w:eastAsia="仿宋_GB2312"/>
          <w:color w:val="000000" w:themeColor="text1"/>
          <w:sz w:val="32"/>
          <w:szCs w:val="32"/>
          <w14:textFill>
            <w14:solidFill>
              <w14:schemeClr w14:val="tx1"/>
            </w14:solidFill>
          </w14:textFill>
        </w:rPr>
        <w:t>防汛隐患排查治理以责任制、体制机制、工程设施、预案编制演练、物资保障、队伍建设、值班值守、人员转移避险等方面为重点，按照单位自查、行业检查、综合检查等方式，加强防汛风险辨识管控，开展防汛隐患排查治理，建立“隐患、任务、责任”清单，落实整改措施、责任、时限，及时消除防汛风险隐患。</w:t>
      </w:r>
    </w:p>
    <w:p>
      <w:pPr>
        <w:pStyle w:val="3"/>
        <w:keepNext w:val="0"/>
        <w:keepLines w:val="0"/>
        <w:pageBreakBefore w:val="0"/>
        <w:kinsoku/>
        <w:wordWrap/>
        <w:overflowPunct w:val="0"/>
        <w:topLinePunct w:val="0"/>
        <w:autoSpaceDE/>
        <w:bidi w:val="0"/>
        <w:spacing w:line="576" w:lineRule="exact"/>
        <w:ind w:firstLine="640"/>
        <w:rPr>
          <w:rFonts w:ascii="楷体_GB2312" w:hAnsi="仿宋_GB2312" w:eastAsia="楷体_GB2312"/>
          <w:bCs w:val="0"/>
          <w:color w:val="000000" w:themeColor="text1"/>
          <w:kern w:val="2"/>
          <w:szCs w:val="28"/>
          <w:lang w:val="en-GB"/>
          <w14:textFill>
            <w14:solidFill>
              <w14:schemeClr w14:val="tx1"/>
            </w14:solidFill>
          </w14:textFill>
        </w:rPr>
      </w:pPr>
      <w:bookmarkStart w:id="51" w:name="_Toc25636"/>
      <w:bookmarkStart w:id="52" w:name="_Toc95736931"/>
      <w:r>
        <w:rPr>
          <w:rFonts w:hint="eastAsia" w:ascii="楷体_GB2312" w:hAnsi="仿宋_GB2312" w:eastAsia="楷体_GB2312"/>
          <w:bCs w:val="0"/>
          <w:color w:val="000000" w:themeColor="text1"/>
          <w:kern w:val="2"/>
          <w:szCs w:val="28"/>
          <w:lang w:val="en-GB"/>
          <w14:textFill>
            <w14:solidFill>
              <w14:schemeClr w14:val="tx1"/>
            </w14:solidFill>
          </w14:textFill>
        </w:rPr>
        <w:t>3.</w:t>
      </w:r>
      <w:r>
        <w:rPr>
          <w:rFonts w:hint="eastAsia" w:ascii="楷体_GB2312" w:hAnsi="仿宋_GB2312" w:eastAsia="楷体_GB2312"/>
          <w:bCs w:val="0"/>
          <w:color w:val="000000" w:themeColor="text1"/>
          <w:kern w:val="2"/>
          <w:szCs w:val="28"/>
          <w:lang w:val="en-US" w:eastAsia="zh-CN"/>
          <w14:textFill>
            <w14:solidFill>
              <w14:schemeClr w14:val="tx1"/>
            </w14:solidFill>
          </w14:textFill>
        </w:rPr>
        <w:t>4</w:t>
      </w:r>
      <w:r>
        <w:rPr>
          <w:rFonts w:hint="eastAsia" w:ascii="楷体_GB2312" w:hAnsi="仿宋_GB2312" w:eastAsia="楷体_GB2312"/>
          <w:bCs w:val="0"/>
          <w:color w:val="000000" w:themeColor="text1"/>
          <w:kern w:val="2"/>
          <w:szCs w:val="28"/>
          <w:lang w:val="en-GB"/>
          <w14:textFill>
            <w14:solidFill>
              <w14:schemeClr w14:val="tx1"/>
            </w14:solidFill>
          </w14:textFill>
        </w:rPr>
        <w:t>预案准备</w:t>
      </w:r>
      <w:bookmarkEnd w:id="51"/>
      <w:bookmarkEnd w:id="52"/>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区防办</w:t>
      </w:r>
      <w:r>
        <w:rPr>
          <w:rFonts w:hint="eastAsia" w:ascii="仿宋_GB2312" w:hAnsi="宋体" w:eastAsia="仿宋_GB2312"/>
          <w:color w:val="000000" w:themeColor="text1"/>
          <w:sz w:val="32"/>
          <w:szCs w:val="32"/>
          <w14:textFill>
            <w14:solidFill>
              <w14:schemeClr w14:val="tx1"/>
            </w14:solidFill>
          </w14:textFill>
        </w:rPr>
        <w:t>要指导监督相关成员单位和</w:t>
      </w:r>
      <w:r>
        <w:rPr>
          <w:rFonts w:hint="eastAsia" w:ascii="仿宋_GB2312" w:hAnsi="宋体" w:eastAsia="仿宋_GB2312"/>
          <w:color w:val="000000" w:themeColor="text1"/>
          <w:sz w:val="32"/>
          <w:szCs w:val="32"/>
          <w:lang w:val="en-US" w:eastAsia="zh-CN"/>
          <w14:textFill>
            <w14:solidFill>
              <w14:schemeClr w14:val="tx1"/>
            </w14:solidFill>
          </w14:textFill>
        </w:rPr>
        <w:t>各</w:t>
      </w:r>
      <w:r>
        <w:rPr>
          <w:rFonts w:hint="eastAsia" w:ascii="仿宋_GB2312" w:hAnsi="宋体" w:eastAsia="仿宋_GB2312"/>
          <w:color w:val="000000" w:themeColor="text1"/>
          <w:sz w:val="32"/>
          <w:szCs w:val="32"/>
          <w:lang w:eastAsia="zh-CN"/>
          <w14:textFill>
            <w14:solidFill>
              <w14:schemeClr w14:val="tx1"/>
            </w14:solidFill>
          </w14:textFill>
        </w:rPr>
        <w:t>镇、街道（管委会）</w:t>
      </w:r>
      <w:r>
        <w:rPr>
          <w:rFonts w:hint="eastAsia" w:ascii="仿宋_GB2312" w:hAnsi="宋体" w:eastAsia="仿宋_GB2312"/>
          <w:color w:val="000000" w:themeColor="text1"/>
          <w:sz w:val="32"/>
          <w:szCs w:val="32"/>
          <w14:textFill>
            <w14:solidFill>
              <w14:schemeClr w14:val="tx1"/>
            </w14:solidFill>
          </w14:textFill>
        </w:rPr>
        <w:t>，按照</w:t>
      </w:r>
      <w:r>
        <w:rPr>
          <w:rFonts w:hint="eastAsia" w:ascii="仿宋_GB2312" w:hAnsi="宋体" w:eastAsia="仿宋_GB2312"/>
          <w:color w:val="000000" w:themeColor="text1"/>
          <w:sz w:val="32"/>
          <w:szCs w:val="32"/>
          <w:u w:val="none"/>
          <w:lang w:eastAsia="zh-CN"/>
          <w14:textFill>
            <w14:solidFill>
              <w14:schemeClr w14:val="tx1"/>
            </w14:solidFill>
          </w14:textFill>
        </w:rPr>
        <w:t>“</w:t>
      </w:r>
      <w:r>
        <w:rPr>
          <w:rFonts w:hint="eastAsia" w:ascii="仿宋_GB2312" w:hAnsi="宋体" w:eastAsia="仿宋_GB2312"/>
          <w:color w:val="000000" w:themeColor="text1"/>
          <w:sz w:val="32"/>
          <w:szCs w:val="32"/>
          <w:u w:val="none"/>
          <w:lang w:val="en-US" w:eastAsia="zh-CN"/>
          <w14:textFill>
            <w14:solidFill>
              <w14:schemeClr w14:val="tx1"/>
            </w14:solidFill>
          </w14:textFill>
        </w:rPr>
        <w:t>一县（市、区）一案、</w:t>
      </w:r>
      <w:r>
        <w:rPr>
          <w:rFonts w:hint="eastAsia" w:ascii="仿宋_GB2312" w:hAnsi="宋体" w:eastAsia="仿宋_GB2312"/>
          <w:color w:val="000000" w:themeColor="text1"/>
          <w:sz w:val="32"/>
          <w:szCs w:val="32"/>
          <w:u w:val="none"/>
          <w14:textFill>
            <w14:solidFill>
              <w14:schemeClr w14:val="tx1"/>
            </w14:solidFill>
          </w14:textFill>
        </w:rPr>
        <w:t>一</w:t>
      </w:r>
      <w:r>
        <w:rPr>
          <w:rFonts w:hint="eastAsia" w:ascii="仿宋_GB2312" w:hAnsi="宋体" w:eastAsia="仿宋_GB2312"/>
          <w:color w:val="000000" w:themeColor="text1"/>
          <w:sz w:val="32"/>
          <w:szCs w:val="32"/>
          <w:u w:val="none"/>
          <w:lang w:val="en-US" w:eastAsia="zh-CN"/>
          <w14:textFill>
            <w14:solidFill>
              <w14:schemeClr w14:val="tx1"/>
            </w14:solidFill>
          </w14:textFill>
        </w:rPr>
        <w:t>乡镇</w:t>
      </w:r>
      <w:r>
        <w:rPr>
          <w:rFonts w:hint="eastAsia" w:ascii="仿宋_GB2312" w:hAnsi="宋体" w:eastAsia="仿宋_GB2312"/>
          <w:color w:val="000000" w:themeColor="text1"/>
          <w:sz w:val="32"/>
          <w:szCs w:val="32"/>
          <w:u w:val="none"/>
          <w:lang w:eastAsia="zh-CN"/>
          <w14:textFill>
            <w14:solidFill>
              <w14:schemeClr w14:val="tx1"/>
            </w14:solidFill>
          </w14:textFill>
        </w:rPr>
        <w:t>（</w:t>
      </w:r>
      <w:r>
        <w:rPr>
          <w:rFonts w:hint="eastAsia" w:ascii="仿宋_GB2312" w:hAnsi="宋体" w:eastAsia="仿宋_GB2312"/>
          <w:color w:val="000000" w:themeColor="text1"/>
          <w:sz w:val="32"/>
          <w:szCs w:val="32"/>
          <w:u w:val="none"/>
          <w:lang w:val="en-US" w:eastAsia="zh-CN"/>
          <w14:textFill>
            <w14:solidFill>
              <w14:schemeClr w14:val="tx1"/>
            </w14:solidFill>
          </w14:textFill>
        </w:rPr>
        <w:t>街道</w:t>
      </w:r>
      <w:r>
        <w:rPr>
          <w:rFonts w:hint="eastAsia" w:ascii="仿宋_GB2312" w:hAnsi="宋体" w:eastAsia="仿宋_GB2312"/>
          <w:color w:val="000000" w:themeColor="text1"/>
          <w:sz w:val="32"/>
          <w:szCs w:val="32"/>
          <w:u w:val="none"/>
          <w:lang w:eastAsia="zh-CN"/>
          <w14:textFill>
            <w14:solidFill>
              <w14:schemeClr w14:val="tx1"/>
            </w14:solidFill>
          </w14:textFill>
        </w:rPr>
        <w:t>）</w:t>
      </w:r>
      <w:r>
        <w:rPr>
          <w:rFonts w:hint="eastAsia" w:ascii="仿宋_GB2312" w:hAnsi="宋体" w:eastAsia="仿宋_GB2312"/>
          <w:color w:val="000000" w:themeColor="text1"/>
          <w:sz w:val="32"/>
          <w:szCs w:val="32"/>
          <w:u w:val="none"/>
          <w14:textFill>
            <w14:solidFill>
              <w14:schemeClr w14:val="tx1"/>
            </w14:solidFill>
          </w14:textFill>
        </w:rPr>
        <w:t>一案、一村</w:t>
      </w:r>
      <w:r>
        <w:rPr>
          <w:rFonts w:hint="eastAsia" w:ascii="仿宋_GB2312" w:hAnsi="宋体" w:eastAsia="仿宋_GB2312"/>
          <w:color w:val="000000" w:themeColor="text1"/>
          <w:sz w:val="32"/>
          <w:szCs w:val="32"/>
          <w:u w:val="none"/>
          <w:lang w:eastAsia="zh-CN"/>
          <w14:textFill>
            <w14:solidFill>
              <w14:schemeClr w14:val="tx1"/>
            </w14:solidFill>
          </w14:textFill>
        </w:rPr>
        <w:t>（</w:t>
      </w:r>
      <w:r>
        <w:rPr>
          <w:rFonts w:hint="eastAsia" w:ascii="仿宋_GB2312" w:hAnsi="宋体" w:eastAsia="仿宋_GB2312"/>
          <w:color w:val="000000" w:themeColor="text1"/>
          <w:sz w:val="32"/>
          <w:szCs w:val="32"/>
          <w:u w:val="none"/>
          <w14:textFill>
            <w14:solidFill>
              <w14:schemeClr w14:val="tx1"/>
            </w14:solidFill>
          </w14:textFill>
        </w:rPr>
        <w:t>社区</w:t>
      </w:r>
      <w:r>
        <w:rPr>
          <w:rFonts w:hint="eastAsia" w:ascii="仿宋_GB2312" w:hAnsi="宋体" w:eastAsia="仿宋_GB2312"/>
          <w:color w:val="000000" w:themeColor="text1"/>
          <w:sz w:val="32"/>
          <w:szCs w:val="32"/>
          <w:u w:val="none"/>
          <w:lang w:eastAsia="zh-CN"/>
          <w14:textFill>
            <w14:solidFill>
              <w14:schemeClr w14:val="tx1"/>
            </w14:solidFill>
          </w14:textFill>
        </w:rPr>
        <w:t>）</w:t>
      </w:r>
      <w:r>
        <w:rPr>
          <w:rFonts w:hint="eastAsia" w:ascii="仿宋_GB2312" w:hAnsi="宋体" w:eastAsia="仿宋_GB2312"/>
          <w:color w:val="000000" w:themeColor="text1"/>
          <w:sz w:val="32"/>
          <w:szCs w:val="32"/>
          <w:u w:val="none"/>
          <w:lang w:val="en-US" w:eastAsia="zh-CN"/>
          <w14:textFill>
            <w14:solidFill>
              <w14:schemeClr w14:val="tx1"/>
            </w14:solidFill>
          </w14:textFill>
        </w:rPr>
        <w:t>一案</w:t>
      </w:r>
      <w:r>
        <w:rPr>
          <w:rFonts w:hint="eastAsia" w:ascii="仿宋_GB2312" w:hAnsi="宋体" w:eastAsia="仿宋_GB2312"/>
          <w:color w:val="000000" w:themeColor="text1"/>
          <w:sz w:val="32"/>
          <w:szCs w:val="32"/>
          <w:u w:val="none"/>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的要求，加强预案编制修订工作，形成</w:t>
      </w:r>
      <w:r>
        <w:rPr>
          <w:rFonts w:hint="eastAsia" w:ascii="仿宋_GB2312" w:hAnsi="宋体" w:eastAsia="仿宋_GB2312"/>
          <w:color w:val="000000" w:themeColor="text1"/>
          <w:sz w:val="32"/>
          <w:szCs w:val="32"/>
          <w:lang w:eastAsia="zh-CN"/>
          <w14:textFill>
            <w14:solidFill>
              <w14:schemeClr w14:val="tx1"/>
            </w14:solidFill>
          </w14:textFill>
        </w:rPr>
        <w:t>全区</w:t>
      </w:r>
      <w:r>
        <w:rPr>
          <w:rFonts w:hint="eastAsia" w:ascii="仿宋_GB2312" w:hAnsi="宋体" w:eastAsia="仿宋_GB2312"/>
          <w:color w:val="000000" w:themeColor="text1"/>
          <w:sz w:val="32"/>
          <w:szCs w:val="32"/>
          <w14:textFill>
            <w14:solidFill>
              <w14:schemeClr w14:val="tx1"/>
            </w14:solidFill>
          </w14:textFill>
        </w:rPr>
        <w:t>防汛应急预案体系。</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both"/>
        <w:textAlignment w:val="center"/>
        <w:rPr>
          <w:rFonts w:hint="eastAsia" w:ascii="仿宋_GB2312" w:hAnsi="仿宋_GB2312" w:eastAsia="仿宋_GB2312" w:cs="仿宋_GB2312"/>
          <w:spacing w:val="0"/>
          <w:sz w:val="32"/>
          <w:szCs w:val="32"/>
          <w:lang w:val="en-US" w:eastAsia="zh-CN"/>
        </w:rPr>
      </w:pPr>
      <w:bookmarkStart w:id="53" w:name="_Toc21286"/>
      <w:bookmarkStart w:id="54" w:name="_Toc95736932"/>
      <w:r>
        <w:rPr>
          <w:rFonts w:hint="eastAsia" w:ascii="仿宋_GB2312" w:hAnsi="仿宋_GB2312" w:eastAsia="仿宋_GB2312" w:cs="仿宋_GB2312"/>
          <w:b/>
          <w:bCs/>
          <w:spacing w:val="0"/>
          <w:sz w:val="32"/>
          <w:szCs w:val="32"/>
          <w:lang w:val="en-US" w:eastAsia="zh-CN"/>
        </w:rPr>
        <w:t>区</w:t>
      </w:r>
      <w:r>
        <w:rPr>
          <w:rFonts w:hint="eastAsia" w:ascii="仿宋_GB2312" w:hAnsi="仿宋_GB2312" w:eastAsia="仿宋_GB2312" w:cs="仿宋_GB2312"/>
          <w:b/>
          <w:bCs/>
          <w:color w:val="000000"/>
          <w:kern w:val="0"/>
          <w:sz w:val="32"/>
          <w:szCs w:val="32"/>
          <w:lang w:val="en-US" w:eastAsia="zh-CN" w:bidi="ar"/>
        </w:rPr>
        <w:t>防办</w:t>
      </w:r>
      <w:r>
        <w:rPr>
          <w:rFonts w:hint="eastAsia" w:ascii="仿宋_GB2312" w:hAnsi="仿宋_GB2312" w:eastAsia="仿宋_GB2312" w:cs="仿宋_GB2312"/>
          <w:color w:val="000000"/>
          <w:kern w:val="0"/>
          <w:sz w:val="32"/>
          <w:szCs w:val="32"/>
          <w:lang w:val="en-US" w:eastAsia="zh-CN" w:bidi="ar"/>
        </w:rPr>
        <w:t>负责修订区级防汛应急预案，</w:t>
      </w:r>
      <w:r>
        <w:rPr>
          <w:rFonts w:hint="eastAsia" w:ascii="仿宋_GB2312" w:hAnsi="仿宋_GB2312" w:eastAsia="仿宋_GB2312" w:cs="仿宋_GB2312"/>
          <w:b/>
          <w:bCs/>
          <w:color w:val="000000"/>
          <w:kern w:val="0"/>
          <w:sz w:val="32"/>
          <w:szCs w:val="32"/>
          <w:lang w:val="en-US" w:eastAsia="zh-CN" w:bidi="ar"/>
        </w:rPr>
        <w:t>区应急管理局</w:t>
      </w:r>
      <w:r>
        <w:rPr>
          <w:rFonts w:hint="eastAsia" w:ascii="仿宋_GB2312" w:hAnsi="仿宋_GB2312" w:eastAsia="仿宋_GB2312" w:cs="仿宋_GB2312"/>
          <w:color w:val="000000"/>
          <w:kern w:val="0"/>
          <w:sz w:val="32"/>
          <w:szCs w:val="32"/>
          <w:lang w:val="en-US" w:eastAsia="zh-CN" w:bidi="ar"/>
        </w:rPr>
        <w:t>负责修订区级防汛紧急避险安置预案，</w:t>
      </w:r>
      <w:r>
        <w:rPr>
          <w:rFonts w:hint="eastAsia" w:ascii="仿宋_GB2312" w:hAnsi="仿宋_GB2312" w:eastAsia="仿宋_GB2312" w:cs="仿宋_GB2312"/>
          <w:b/>
          <w:bCs/>
          <w:spacing w:val="0"/>
          <w:sz w:val="32"/>
          <w:szCs w:val="32"/>
          <w:lang w:val="en-US" w:eastAsia="zh-CN"/>
        </w:rPr>
        <w:t>区农业农村和水利局</w:t>
      </w:r>
      <w:r>
        <w:rPr>
          <w:rFonts w:hint="eastAsia" w:ascii="仿宋_GB2312" w:hAnsi="仿宋_GB2312" w:eastAsia="仿宋_GB2312" w:cs="仿宋_GB2312"/>
          <w:spacing w:val="0"/>
          <w:sz w:val="32"/>
          <w:szCs w:val="32"/>
          <w:lang w:val="en-US" w:eastAsia="zh-CN"/>
        </w:rPr>
        <w:t>负责修订区级山洪灾害防御预案、超标准洪水防御预案，</w:t>
      </w:r>
      <w:r>
        <w:rPr>
          <w:rFonts w:hint="eastAsia" w:ascii="仿宋_GB2312" w:hAnsi="仿宋_GB2312" w:eastAsia="仿宋_GB2312" w:cs="仿宋_GB2312"/>
          <w:b/>
          <w:bCs/>
          <w:spacing w:val="0"/>
          <w:sz w:val="32"/>
          <w:szCs w:val="32"/>
          <w:lang w:val="en-US" w:eastAsia="zh-CN"/>
        </w:rPr>
        <w:t>区消防救援大队</w:t>
      </w:r>
      <w:r>
        <w:rPr>
          <w:rFonts w:hint="eastAsia" w:ascii="仿宋_GB2312" w:hAnsi="仿宋_GB2312" w:eastAsia="仿宋_GB2312" w:cs="仿宋_GB2312"/>
          <w:spacing w:val="0"/>
          <w:sz w:val="32"/>
          <w:szCs w:val="32"/>
          <w:lang w:val="en-US" w:eastAsia="zh-CN"/>
        </w:rPr>
        <w:t>负责修订区级抢险救援预案，</w:t>
      </w:r>
      <w:r>
        <w:rPr>
          <w:rFonts w:hint="eastAsia" w:ascii="仿宋_GB2312" w:hAnsi="仿宋_GB2312" w:eastAsia="仿宋_GB2312" w:cs="仿宋_GB2312"/>
          <w:b/>
          <w:bCs/>
          <w:spacing w:val="0"/>
          <w:sz w:val="32"/>
          <w:szCs w:val="32"/>
          <w:lang w:val="en-US" w:eastAsia="zh-CN"/>
        </w:rPr>
        <w:t>区地矿局</w:t>
      </w:r>
      <w:r>
        <w:rPr>
          <w:rFonts w:hint="eastAsia" w:ascii="仿宋_GB2312" w:hAnsi="仿宋_GB2312" w:eastAsia="仿宋_GB2312" w:cs="仿宋_GB2312"/>
          <w:spacing w:val="0"/>
          <w:sz w:val="32"/>
          <w:szCs w:val="32"/>
          <w:lang w:val="en-US" w:eastAsia="zh-CN"/>
        </w:rPr>
        <w:t>负责修订区级地质灾害防御预案，</w:t>
      </w:r>
      <w:r>
        <w:rPr>
          <w:rFonts w:hint="eastAsia" w:ascii="仿宋_GB2312" w:hAnsi="仿宋_GB2312" w:eastAsia="仿宋_GB2312" w:cs="仿宋_GB2312"/>
          <w:b/>
          <w:bCs/>
          <w:spacing w:val="0"/>
          <w:sz w:val="32"/>
          <w:szCs w:val="32"/>
          <w:lang w:val="en-US" w:eastAsia="zh-CN"/>
        </w:rPr>
        <w:t>区城市管理局</w:t>
      </w:r>
      <w:r>
        <w:rPr>
          <w:rFonts w:hint="eastAsia" w:ascii="仿宋_GB2312" w:hAnsi="仿宋_GB2312" w:eastAsia="仿宋_GB2312" w:cs="仿宋_GB2312"/>
          <w:spacing w:val="0"/>
          <w:sz w:val="32"/>
          <w:szCs w:val="32"/>
          <w:lang w:val="en-US" w:eastAsia="zh-CN"/>
        </w:rPr>
        <w:t>负责修订区级城市防洪预案，</w:t>
      </w:r>
      <w:r>
        <w:rPr>
          <w:rFonts w:hint="eastAsia" w:ascii="仿宋_GB2312" w:hAnsi="仿宋_GB2312" w:eastAsia="仿宋_GB2312" w:cs="仿宋_GB2312"/>
          <w:b/>
          <w:bCs/>
          <w:spacing w:val="0"/>
          <w:sz w:val="32"/>
          <w:szCs w:val="32"/>
          <w:lang w:val="en-US" w:eastAsia="zh-CN"/>
        </w:rPr>
        <w:t>区交通运输局</w:t>
      </w:r>
      <w:r>
        <w:rPr>
          <w:rFonts w:hint="eastAsia" w:ascii="仿宋_GB2312" w:hAnsi="仿宋_GB2312" w:eastAsia="仿宋_GB2312" w:cs="仿宋_GB2312"/>
          <w:spacing w:val="0"/>
          <w:sz w:val="32"/>
          <w:szCs w:val="32"/>
          <w:lang w:val="en-US" w:eastAsia="zh-CN"/>
        </w:rPr>
        <w:t>负责修订区级交通防汛预案，</w:t>
      </w:r>
      <w:r>
        <w:rPr>
          <w:rFonts w:hint="eastAsia" w:ascii="仿宋_GB2312" w:hAnsi="仿宋_GB2312" w:eastAsia="仿宋_GB2312" w:cs="仿宋_GB2312"/>
          <w:b/>
          <w:bCs/>
          <w:spacing w:val="0"/>
          <w:sz w:val="32"/>
          <w:szCs w:val="32"/>
          <w:lang w:val="en-US" w:eastAsia="zh-CN"/>
        </w:rPr>
        <w:t>区发改委</w:t>
      </w:r>
      <w:r>
        <w:rPr>
          <w:rFonts w:hint="eastAsia" w:ascii="仿宋_GB2312" w:hAnsi="仿宋_GB2312" w:eastAsia="仿宋_GB2312" w:cs="仿宋_GB2312"/>
          <w:spacing w:val="0"/>
          <w:sz w:val="32"/>
          <w:szCs w:val="32"/>
          <w:lang w:val="en-US" w:eastAsia="zh-CN"/>
        </w:rPr>
        <w:t>负责修订区级电力防汛预案或方案，</w:t>
      </w:r>
      <w:r>
        <w:rPr>
          <w:rFonts w:hint="eastAsia" w:ascii="仿宋_GB2312" w:hAnsi="仿宋_GB2312" w:eastAsia="仿宋_GB2312" w:cs="仿宋_GB2312"/>
          <w:b/>
          <w:bCs/>
          <w:spacing w:val="0"/>
          <w:sz w:val="32"/>
          <w:szCs w:val="32"/>
          <w:lang w:val="en-US" w:eastAsia="zh-CN"/>
        </w:rPr>
        <w:t>区工信局</w:t>
      </w:r>
      <w:r>
        <w:rPr>
          <w:rFonts w:hint="eastAsia" w:ascii="仿宋_GB2312" w:hAnsi="仿宋_GB2312" w:eastAsia="仿宋_GB2312" w:cs="仿宋_GB2312"/>
          <w:spacing w:val="0"/>
          <w:sz w:val="32"/>
          <w:szCs w:val="32"/>
          <w:lang w:val="en-US" w:eastAsia="zh-CN"/>
        </w:rPr>
        <w:t>负责修订区级防汛通信保障应急预案或方案；</w:t>
      </w:r>
      <w:r>
        <w:rPr>
          <w:rFonts w:hint="eastAsia" w:ascii="仿宋_GB2312" w:hAnsi="仿宋_GB2312" w:eastAsia="仿宋_GB2312" w:cs="仿宋_GB2312"/>
          <w:b/>
          <w:bCs/>
          <w:spacing w:val="0"/>
          <w:sz w:val="32"/>
          <w:szCs w:val="32"/>
          <w:lang w:val="en-US" w:eastAsia="zh-CN"/>
        </w:rPr>
        <w:t>其他行业主管部门</w:t>
      </w:r>
      <w:r>
        <w:rPr>
          <w:rFonts w:hint="eastAsia" w:ascii="仿宋_GB2312" w:hAnsi="仿宋_GB2312" w:eastAsia="仿宋_GB2312" w:cs="仿宋_GB2312"/>
          <w:spacing w:val="0"/>
          <w:sz w:val="32"/>
          <w:szCs w:val="32"/>
          <w:lang w:val="en-US" w:eastAsia="zh-CN"/>
        </w:rPr>
        <w:t>要及时修订本部门、本行业防汛应急预案，以本单位</w:t>
      </w:r>
      <w:r>
        <w:rPr>
          <w:rFonts w:hint="eastAsia" w:ascii="仿宋_GB2312" w:hAnsi="仿宋_GB2312" w:eastAsia="仿宋_GB2312" w:cs="仿宋_GB2312"/>
          <w:b w:val="0"/>
          <w:bCs w:val="0"/>
          <w:spacing w:val="0"/>
          <w:sz w:val="32"/>
          <w:szCs w:val="32"/>
          <w:lang w:val="en-US" w:eastAsia="zh-CN"/>
        </w:rPr>
        <w:t>红头文件</w:t>
      </w:r>
      <w:r>
        <w:rPr>
          <w:rFonts w:hint="eastAsia" w:ascii="仿宋_GB2312" w:hAnsi="仿宋_GB2312" w:eastAsia="仿宋_GB2312" w:cs="仿宋_GB2312"/>
          <w:spacing w:val="0"/>
          <w:sz w:val="32"/>
          <w:szCs w:val="32"/>
          <w:lang w:val="en-US" w:eastAsia="zh-CN"/>
        </w:rPr>
        <w:t>印发，并按有关规定报备区防办并组织实施。</w:t>
      </w:r>
    </w:p>
    <w:p>
      <w:pPr>
        <w:pStyle w:val="3"/>
        <w:keepNext w:val="0"/>
        <w:keepLines w:val="0"/>
        <w:pageBreakBefore w:val="0"/>
        <w:kinsoku/>
        <w:wordWrap/>
        <w:overflowPunct w:val="0"/>
        <w:topLinePunct w:val="0"/>
        <w:autoSpaceDE/>
        <w:bidi w:val="0"/>
        <w:spacing w:line="576" w:lineRule="exact"/>
        <w:ind w:firstLine="640"/>
        <w:rPr>
          <w:rFonts w:ascii="楷体_GB2312" w:hAnsi="仿宋_GB2312" w:eastAsia="楷体_GB2312"/>
          <w:bCs w:val="0"/>
          <w:color w:val="000000" w:themeColor="text1"/>
          <w:kern w:val="2"/>
          <w:szCs w:val="28"/>
          <w:lang w:val="en-GB"/>
          <w14:textFill>
            <w14:solidFill>
              <w14:schemeClr w14:val="tx1"/>
            </w14:solidFill>
          </w14:textFill>
        </w:rPr>
      </w:pPr>
      <w:r>
        <w:rPr>
          <w:rFonts w:hint="eastAsia" w:ascii="楷体_GB2312" w:hAnsi="仿宋_GB2312" w:eastAsia="楷体_GB2312"/>
          <w:bCs w:val="0"/>
          <w:color w:val="000000" w:themeColor="text1"/>
          <w:kern w:val="2"/>
          <w:szCs w:val="28"/>
          <w:lang w:val="en-GB"/>
          <w14:textFill>
            <w14:solidFill>
              <w14:schemeClr w14:val="tx1"/>
            </w14:solidFill>
          </w14:textFill>
        </w:rPr>
        <w:t>3.</w:t>
      </w:r>
      <w:r>
        <w:rPr>
          <w:rFonts w:hint="eastAsia" w:ascii="楷体_GB2312" w:hAnsi="仿宋_GB2312" w:eastAsia="楷体_GB2312"/>
          <w:bCs w:val="0"/>
          <w:color w:val="000000" w:themeColor="text1"/>
          <w:kern w:val="2"/>
          <w:szCs w:val="28"/>
          <w:lang w:val="en-US" w:eastAsia="zh-CN"/>
          <w14:textFill>
            <w14:solidFill>
              <w14:schemeClr w14:val="tx1"/>
            </w14:solidFill>
          </w14:textFill>
        </w:rPr>
        <w:t>5</w:t>
      </w:r>
      <w:r>
        <w:rPr>
          <w:rFonts w:hint="eastAsia" w:ascii="楷体_GB2312" w:hAnsi="仿宋_GB2312" w:eastAsia="楷体_GB2312"/>
          <w:bCs w:val="0"/>
          <w:color w:val="000000" w:themeColor="text1"/>
          <w:kern w:val="2"/>
          <w:szCs w:val="28"/>
          <w:lang w:val="en-GB"/>
          <w14:textFill>
            <w14:solidFill>
              <w14:schemeClr w14:val="tx1"/>
            </w14:solidFill>
          </w14:textFill>
        </w:rPr>
        <w:t>队伍准备</w:t>
      </w:r>
      <w:bookmarkEnd w:id="53"/>
      <w:bookmarkEnd w:id="54"/>
    </w:p>
    <w:p>
      <w:pPr>
        <w:pageBreakBefore w:val="0"/>
        <w:kinsoku/>
        <w:wordWrap/>
        <w:overflowPunct w:val="0"/>
        <w:topLinePunct w:val="0"/>
        <w:autoSpaceDE/>
        <w:bidi w:val="0"/>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（1）防洪工程管理单位抢险力量。</w:t>
      </w:r>
      <w:r>
        <w:rPr>
          <w:rFonts w:hint="eastAsia" w:ascii="仿宋_GB2312" w:hAnsi="仿宋_GB2312" w:eastAsia="仿宋_GB2312" w:cs="仿宋_GB2312"/>
          <w:color w:val="000000" w:themeColor="text1"/>
          <w:sz w:val="32"/>
          <w:szCs w:val="32"/>
          <w14:textFill>
            <w14:solidFill>
              <w14:schemeClr w14:val="tx1"/>
            </w14:solidFill>
          </w14:textFill>
        </w:rPr>
        <w:t>防洪工程管理单位应组建专（兼）职防汛抢险救援队伍，按规定配备工程抗洪抢险装备器材，承担巡堤查险、设施设备启闭及风险隐患排查处理、险情先期处置等任务。</w:t>
      </w:r>
    </w:p>
    <w:p>
      <w:pPr>
        <w:pageBreakBefore w:val="0"/>
        <w:kinsoku/>
        <w:wordWrap/>
        <w:overflowPunct w:val="0"/>
        <w:topLinePunct w:val="0"/>
        <w:autoSpaceDE/>
        <w:bidi w:val="0"/>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（2）基层防汛抢险力量。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镇、街道（管委会）</w:t>
      </w:r>
      <w:r>
        <w:rPr>
          <w:rFonts w:hint="eastAsia" w:ascii="仿宋_GB2312" w:hAnsi="仿宋_GB2312" w:eastAsia="仿宋_GB2312" w:cs="仿宋_GB2312"/>
          <w:color w:val="000000" w:themeColor="text1"/>
          <w:sz w:val="32"/>
          <w:szCs w:val="32"/>
          <w14:textFill>
            <w14:solidFill>
              <w14:schemeClr w14:val="tx1"/>
            </w14:solidFill>
          </w14:textFill>
        </w:rPr>
        <w:t>建立不少于20人的综合应急救援队伍。行政村要结合民兵连队伍建设，建立预备役抢险救援力量。有防汛抗洪任务的有关单位要结合本单位的需要，组建或者明确应急抢险救援队伍。</w:t>
      </w:r>
    </w:p>
    <w:p>
      <w:pPr>
        <w:pageBreakBefore w:val="0"/>
        <w:kinsoku/>
        <w:wordWrap/>
        <w:overflowPunct w:val="0"/>
        <w:topLinePunct w:val="0"/>
        <w:autoSpaceDE/>
        <w:bidi w:val="0"/>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（3）区防汛抢险力量。</w:t>
      </w:r>
      <w:r>
        <w:rPr>
          <w:rFonts w:hint="eastAsia" w:ascii="仿宋_GB2312" w:hAnsi="仿宋_GB2312" w:eastAsia="仿宋_GB2312" w:cs="仿宋_GB2312"/>
          <w:color w:val="000000" w:themeColor="text1"/>
          <w:sz w:val="32"/>
          <w:szCs w:val="32"/>
          <w14:textFill>
            <w14:solidFill>
              <w14:schemeClr w14:val="tx1"/>
            </w14:solidFill>
          </w14:textFill>
        </w:rPr>
        <w:t>组织防汛抢险突击队伍，制定调度方案，承担辖区抗洪抢险任务，由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区防指</w:t>
      </w:r>
      <w:r>
        <w:rPr>
          <w:rFonts w:hint="eastAsia" w:ascii="仿宋_GB2312" w:hAnsi="仿宋_GB2312" w:eastAsia="仿宋_GB2312" w:cs="仿宋_GB2312"/>
          <w:color w:val="000000" w:themeColor="text1"/>
          <w:sz w:val="32"/>
          <w:szCs w:val="32"/>
          <w14:textFill>
            <w14:solidFill>
              <w14:schemeClr w14:val="tx1"/>
            </w14:solidFill>
          </w14:textFill>
        </w:rPr>
        <w:t>统一指挥调度。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防汛抢险突击队不少于50人。</w:t>
      </w:r>
    </w:p>
    <w:p>
      <w:pPr>
        <w:pageBreakBefore w:val="0"/>
        <w:kinsoku/>
        <w:wordWrap/>
        <w:overflowPunct w:val="0"/>
        <w:topLinePunct w:val="0"/>
        <w:autoSpaceDE/>
        <w:bidi w:val="0"/>
        <w:spacing w:line="576" w:lineRule="exact"/>
        <w:ind w:firstLine="643"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（4）部队防汛突击力量</w:t>
      </w:r>
      <w:r>
        <w:rPr>
          <w:rFonts w:hint="eastAsia" w:ascii="仿宋_GB2312" w:hAnsi="仿宋_GB2312" w:eastAsia="仿宋_GB2312" w:cs="仿宋_GB2312"/>
          <w:color w:val="000000" w:themeColor="text1"/>
          <w:sz w:val="32"/>
          <w:szCs w:val="32"/>
          <w14:textFill>
            <w14:solidFill>
              <w14:schemeClr w14:val="tx1"/>
            </w14:solidFill>
          </w14:textFill>
        </w:rPr>
        <w:t>。综合性消防救援队伍、民兵预备役，按照军地协调联动机制，积极参加防汛抢险救援救灾。</w:t>
      </w:r>
    </w:p>
    <w:p>
      <w:pPr>
        <w:pStyle w:val="3"/>
        <w:keepNext w:val="0"/>
        <w:keepLines w:val="0"/>
        <w:pageBreakBefore w:val="0"/>
        <w:kinsoku/>
        <w:wordWrap/>
        <w:overflowPunct w:val="0"/>
        <w:topLinePunct w:val="0"/>
        <w:autoSpaceDE/>
        <w:bidi w:val="0"/>
        <w:spacing w:line="576" w:lineRule="exact"/>
        <w:ind w:firstLine="640"/>
        <w:rPr>
          <w:rFonts w:hint="eastAsia" w:ascii="楷体_GB2312" w:hAnsi="仿宋_GB2312" w:eastAsia="楷体_GB2312"/>
          <w:bCs w:val="0"/>
          <w:kern w:val="2"/>
          <w:szCs w:val="28"/>
          <w:lang w:val="en-GB"/>
        </w:rPr>
      </w:pPr>
      <w:bookmarkStart w:id="55" w:name="_Toc1523"/>
      <w:bookmarkStart w:id="56" w:name="_Toc95736933"/>
      <w:r>
        <w:rPr>
          <w:rFonts w:hint="eastAsia" w:ascii="楷体_GB2312" w:hAnsi="仿宋_GB2312" w:eastAsia="楷体_GB2312"/>
          <w:bCs w:val="0"/>
          <w:kern w:val="2"/>
          <w:szCs w:val="28"/>
          <w:lang w:val="en-GB"/>
        </w:rPr>
        <w:t>3.</w:t>
      </w:r>
      <w:r>
        <w:rPr>
          <w:rFonts w:hint="eastAsia" w:ascii="楷体_GB2312" w:hAnsi="仿宋_GB2312" w:eastAsia="楷体_GB2312"/>
          <w:bCs w:val="0"/>
          <w:kern w:val="2"/>
          <w:szCs w:val="28"/>
          <w:lang w:val="en-US" w:eastAsia="zh-CN"/>
        </w:rPr>
        <w:t>6</w:t>
      </w:r>
      <w:r>
        <w:rPr>
          <w:rFonts w:hint="eastAsia" w:ascii="楷体_GB2312" w:hAnsi="仿宋_GB2312" w:eastAsia="楷体_GB2312"/>
          <w:bCs w:val="0"/>
          <w:kern w:val="2"/>
          <w:szCs w:val="28"/>
          <w:lang w:val="en-GB"/>
        </w:rPr>
        <w:t>物资准备</w:t>
      </w:r>
      <w:bookmarkEnd w:id="55"/>
      <w:bookmarkEnd w:id="56"/>
    </w:p>
    <w:p>
      <w:pPr>
        <w:pageBreakBefore w:val="0"/>
        <w:kinsoku/>
        <w:wordWrap/>
        <w:overflowPunct w:val="0"/>
        <w:topLinePunct w:val="0"/>
        <w:autoSpaceDE/>
        <w:bidi w:val="0"/>
        <w:spacing w:line="576" w:lineRule="exact"/>
        <w:ind w:firstLine="640" w:firstLineChars="200"/>
        <w:rPr>
          <w:rFonts w:hint="eastAsia" w:ascii="Times New Roman" w:hAnsi="Times New Roman" w:eastAsia="仿宋_GB2312" w:cs="Times New Roman"/>
          <w:b w:val="0"/>
          <w:bCs w:val="0"/>
          <w:color w:val="auto"/>
          <w:spacing w:val="0"/>
          <w:kern w:val="2"/>
          <w:sz w:val="32"/>
          <w:szCs w:val="32"/>
          <w:lang w:val="en-US" w:eastAsia="zh-CN" w:bidi="ar-SA"/>
        </w:rPr>
      </w:pPr>
      <w:r>
        <w:rPr>
          <w:rFonts w:hint="eastAsia" w:ascii="仿宋_GB2312" w:hAnsi="宋体" w:eastAsia="仿宋_GB2312"/>
          <w:color w:val="000000" w:themeColor="text1"/>
          <w:sz w:val="32"/>
          <w:szCs w:val="32"/>
          <w:lang w:val="en-US"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要按照分级储备、分级管理和分级负担原则，做好防汛抢险救援救灾物资准备，做到装备器材入库，物料上堤、上关键部位。</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sz w:val="32"/>
          <w:szCs w:val="32"/>
        </w:rPr>
      </w:pPr>
      <w:r>
        <w:rPr>
          <w:rFonts w:hint="eastAsia" w:ascii="Times New Roman" w:hAnsi="Times New Roman" w:eastAsia="仿宋_GB2312" w:cs="Times New Roman"/>
          <w:b w:val="0"/>
          <w:bCs w:val="0"/>
          <w:strike w:val="0"/>
          <w:dstrike w:val="0"/>
          <w:color w:val="auto"/>
          <w:spacing w:val="0"/>
          <w:kern w:val="2"/>
          <w:sz w:val="32"/>
          <w:szCs w:val="32"/>
          <w:u w:val="none"/>
          <w:lang w:val="en-US" w:eastAsia="zh-CN" w:bidi="ar-SA"/>
        </w:rPr>
        <w:t>各镇、街道（管委会），区防指各成员单位</w:t>
      </w:r>
      <w:r>
        <w:rPr>
          <w:rFonts w:hint="eastAsia" w:ascii="Times New Roman" w:hAnsi="Times New Roman" w:eastAsia="仿宋_GB2312" w:cs="Times New Roman"/>
          <w:b w:val="0"/>
          <w:bCs w:val="0"/>
          <w:color w:val="auto"/>
          <w:spacing w:val="0"/>
          <w:kern w:val="2"/>
          <w:sz w:val="32"/>
          <w:szCs w:val="32"/>
          <w:lang w:val="en-US" w:eastAsia="zh-CN" w:bidi="ar-SA"/>
        </w:rPr>
        <w:t>防汛和救灾物资按照省委办公厅、省政府办公厅印发的《关于加强基层应急管理体系和能力建设的意见》和《河南郑州等地特大暴雨洪涝灾害灾后恢复重建应急能力提升专项规划》进行储备，储存在本级防汛抗旱指挥部指定的防汛救灾物资储备库。</w:t>
      </w:r>
      <w:r>
        <w:rPr>
          <w:rFonts w:hint="eastAsia" w:ascii="仿宋_GB2312" w:hAnsi="宋体" w:eastAsia="仿宋_GB2312"/>
          <w:sz w:val="32"/>
          <w:szCs w:val="32"/>
        </w:rPr>
        <w:t>各物资储备单位要向</w:t>
      </w:r>
      <w:r>
        <w:rPr>
          <w:rFonts w:hint="eastAsia" w:ascii="仿宋_GB2312" w:hAnsi="宋体" w:eastAsia="仿宋_GB2312"/>
          <w:sz w:val="32"/>
          <w:szCs w:val="32"/>
          <w:lang w:val="en-US" w:eastAsia="zh-CN"/>
        </w:rPr>
        <w:t>区</w:t>
      </w:r>
      <w:r>
        <w:rPr>
          <w:rFonts w:hint="eastAsia" w:ascii="仿宋_GB2312" w:hAnsi="宋体" w:eastAsia="仿宋_GB2312"/>
          <w:sz w:val="32"/>
          <w:szCs w:val="32"/>
          <w:u w:val="none"/>
          <w:lang w:val="en-US" w:eastAsia="zh-CN"/>
        </w:rPr>
        <w:t>防办</w:t>
      </w:r>
      <w:r>
        <w:rPr>
          <w:rFonts w:hint="eastAsia" w:ascii="仿宋_GB2312" w:hAnsi="宋体" w:eastAsia="仿宋_GB2312"/>
          <w:sz w:val="32"/>
          <w:szCs w:val="32"/>
        </w:rPr>
        <w:t>提供防汛物资储备情况。</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有防汛抢险救援救灾任务的有关部门、单位要制定抢险救援救灾物资储备计划，做好抢险救援救灾物资的采购、储备、保养、更新、补充等工作，每年汛前开展物资清查，建立完善物资调运联动机制，提高物资保障能力。</w:t>
      </w:r>
    </w:p>
    <w:p>
      <w:pPr>
        <w:pageBreakBefore w:val="0"/>
        <w:numPr>
          <w:ilvl w:val="0"/>
          <w:numId w:val="0"/>
        </w:numPr>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鼓励基层政府采取签署协议、号而不集的方式充分利用民间物资，作为政府储备物资的有益补充。</w:t>
      </w:r>
    </w:p>
    <w:p>
      <w:pPr>
        <w:pStyle w:val="3"/>
        <w:keepNext w:val="0"/>
        <w:keepLines w:val="0"/>
        <w:pageBreakBefore w:val="0"/>
        <w:kinsoku/>
        <w:wordWrap/>
        <w:overflowPunct w:val="0"/>
        <w:topLinePunct w:val="0"/>
        <w:autoSpaceDE/>
        <w:bidi w:val="0"/>
        <w:spacing w:line="576" w:lineRule="exact"/>
        <w:ind w:firstLine="640"/>
        <w:rPr>
          <w:rFonts w:hint="eastAsia" w:ascii="楷体_GB2312" w:hAnsi="仿宋_GB2312" w:eastAsia="楷体_GB2312"/>
          <w:bCs w:val="0"/>
          <w:color w:val="000000" w:themeColor="text1"/>
          <w:kern w:val="2"/>
          <w:szCs w:val="28"/>
          <w:lang w:val="en-GB"/>
          <w14:textFill>
            <w14:solidFill>
              <w14:schemeClr w14:val="tx1"/>
            </w14:solidFill>
          </w14:textFill>
        </w:rPr>
      </w:pPr>
      <w:bookmarkStart w:id="57" w:name="_Toc7172"/>
      <w:bookmarkStart w:id="58" w:name="_Toc95736934"/>
      <w:r>
        <w:rPr>
          <w:rFonts w:hint="eastAsia" w:ascii="楷体_GB2312" w:hAnsi="仿宋_GB2312" w:eastAsia="楷体_GB2312"/>
          <w:bCs w:val="0"/>
          <w:color w:val="000000" w:themeColor="text1"/>
          <w:kern w:val="2"/>
          <w:szCs w:val="28"/>
          <w:lang w:val="en-GB"/>
          <w14:textFill>
            <w14:solidFill>
              <w14:schemeClr w14:val="tx1"/>
            </w14:solidFill>
          </w14:textFill>
        </w:rPr>
        <w:t>3.</w:t>
      </w:r>
      <w:r>
        <w:rPr>
          <w:rFonts w:hint="eastAsia" w:ascii="楷体_GB2312" w:hAnsi="仿宋_GB2312" w:eastAsia="楷体_GB2312"/>
          <w:bCs w:val="0"/>
          <w:color w:val="000000" w:themeColor="text1"/>
          <w:kern w:val="2"/>
          <w:szCs w:val="28"/>
          <w:lang w:val="en-US" w:eastAsia="zh-CN"/>
          <w14:textFill>
            <w14:solidFill>
              <w14:schemeClr w14:val="tx1"/>
            </w14:solidFill>
          </w14:textFill>
        </w:rPr>
        <w:t>7</w:t>
      </w:r>
      <w:r>
        <w:rPr>
          <w:rFonts w:hint="eastAsia" w:ascii="楷体_GB2312" w:hAnsi="仿宋_GB2312" w:eastAsia="楷体_GB2312"/>
          <w:bCs w:val="0"/>
          <w:color w:val="000000" w:themeColor="text1"/>
          <w:kern w:val="2"/>
          <w:szCs w:val="28"/>
          <w:lang w:val="en-GB"/>
          <w14:textFill>
            <w14:solidFill>
              <w14:schemeClr w14:val="tx1"/>
            </w14:solidFill>
          </w14:textFill>
        </w:rPr>
        <w:t>避险转移安置准备</w:t>
      </w:r>
      <w:bookmarkEnd w:id="57"/>
      <w:bookmarkEnd w:id="58"/>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和相关单位要坚持“避险为要”，制定应急避险预案，落实应急避险场所，明确避险工作流程、避险线路、集中安置点和各环节的责任单位及责任人。</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对小流域洪水高危区、山洪地质灾害</w:t>
      </w:r>
      <w:r>
        <w:rPr>
          <w:rFonts w:hint="eastAsia" w:ascii="仿宋_GB2312" w:hAnsi="宋体" w:eastAsia="仿宋_GB2312"/>
          <w:color w:val="000000" w:themeColor="text1"/>
          <w:sz w:val="32"/>
          <w:szCs w:val="32"/>
          <w:lang w:val="en-US" w:eastAsia="zh-CN"/>
          <w14:textFill>
            <w14:solidFill>
              <w14:schemeClr w14:val="tx1"/>
            </w14:solidFill>
          </w14:textFill>
        </w:rPr>
        <w:t>影响</w:t>
      </w:r>
      <w:r>
        <w:rPr>
          <w:rFonts w:hint="eastAsia" w:ascii="仿宋_GB2312" w:hAnsi="宋体" w:eastAsia="仿宋_GB2312"/>
          <w:color w:val="000000" w:themeColor="text1"/>
          <w:sz w:val="32"/>
          <w:szCs w:val="32"/>
          <w14:textFill>
            <w14:solidFill>
              <w14:schemeClr w14:val="tx1"/>
            </w14:solidFill>
          </w14:textFill>
        </w:rPr>
        <w:t>区、涉山涉水景区、危旧房、低洼易涝区，</w:t>
      </w:r>
      <w:r>
        <w:rPr>
          <w:rFonts w:hint="eastAsia" w:ascii="仿宋_GB2312" w:hAnsi="宋体" w:eastAsia="仿宋_GB2312"/>
          <w:color w:val="000000" w:themeColor="text1"/>
          <w:sz w:val="32"/>
          <w:szCs w:val="32"/>
          <w:lang w:val="en-US" w:eastAsia="zh-CN"/>
          <w14:textFill>
            <w14:solidFill>
              <w14:schemeClr w14:val="tx1"/>
            </w14:solidFill>
          </w14:textFill>
        </w:rPr>
        <w:t>区防办</w:t>
      </w:r>
      <w:r>
        <w:rPr>
          <w:rFonts w:hint="eastAsia" w:ascii="仿宋_GB2312" w:hAnsi="宋体" w:eastAsia="仿宋_GB2312"/>
          <w:color w:val="000000" w:themeColor="text1"/>
          <w:sz w:val="32"/>
          <w:szCs w:val="32"/>
          <w14:textFill>
            <w14:solidFill>
              <w14:schemeClr w14:val="tx1"/>
            </w14:solidFill>
          </w14:textFill>
        </w:rPr>
        <w:t>和相关单位负责统计管辖范围内需转移人员数量，登记造册，建立档案，每年汛前进行更新并报上级防汛指挥机构备案。</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各</w:t>
      </w:r>
      <w:r>
        <w:rPr>
          <w:rFonts w:hint="eastAsia" w:ascii="仿宋_GB2312" w:hAnsi="宋体" w:eastAsia="仿宋_GB2312"/>
          <w:color w:val="000000" w:themeColor="text1"/>
          <w:sz w:val="32"/>
          <w:szCs w:val="32"/>
          <w:lang w:eastAsia="zh-CN"/>
          <w14:textFill>
            <w14:solidFill>
              <w14:schemeClr w14:val="tx1"/>
            </w14:solidFill>
          </w14:textFill>
        </w:rPr>
        <w:t>镇、街道（管委会）</w:t>
      </w:r>
      <w:r>
        <w:rPr>
          <w:rFonts w:hint="eastAsia" w:ascii="仿宋_GB2312" w:hAnsi="宋体" w:eastAsia="仿宋_GB2312"/>
          <w:color w:val="000000" w:themeColor="text1"/>
          <w:sz w:val="32"/>
          <w:szCs w:val="32"/>
          <w14:textFill>
            <w14:solidFill>
              <w14:schemeClr w14:val="tx1"/>
            </w14:solidFill>
          </w14:textFill>
        </w:rPr>
        <w:t>具体负责实施本区域内的人员转移工作，对留守或独居老人、留守儿童等弱势群体要明确责任人。</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综合性消防救援队伍、民兵预备役参与转移救援。</w:t>
      </w:r>
    </w:p>
    <w:p>
      <w:pPr>
        <w:pStyle w:val="3"/>
        <w:keepNext w:val="0"/>
        <w:keepLines w:val="0"/>
        <w:pageBreakBefore w:val="0"/>
        <w:kinsoku/>
        <w:wordWrap/>
        <w:overflowPunct w:val="0"/>
        <w:topLinePunct w:val="0"/>
        <w:autoSpaceDE/>
        <w:bidi w:val="0"/>
        <w:spacing w:line="576" w:lineRule="exact"/>
        <w:ind w:firstLine="640"/>
        <w:rPr>
          <w:rFonts w:hint="eastAsia" w:ascii="楷体_GB2312" w:hAnsi="仿宋_GB2312" w:eastAsia="楷体_GB2312"/>
          <w:bCs w:val="0"/>
          <w:color w:val="000000" w:themeColor="text1"/>
          <w:kern w:val="2"/>
          <w:szCs w:val="28"/>
          <w:lang w:val="en-GB"/>
          <w14:textFill>
            <w14:solidFill>
              <w14:schemeClr w14:val="tx1"/>
            </w14:solidFill>
          </w14:textFill>
        </w:rPr>
      </w:pPr>
      <w:bookmarkStart w:id="59" w:name="_Toc1176"/>
      <w:bookmarkStart w:id="60" w:name="_Toc95736935"/>
      <w:r>
        <w:rPr>
          <w:rFonts w:hint="eastAsia" w:ascii="楷体_GB2312" w:hAnsi="仿宋_GB2312" w:eastAsia="楷体_GB2312"/>
          <w:bCs w:val="0"/>
          <w:color w:val="000000" w:themeColor="text1"/>
          <w:kern w:val="2"/>
          <w:szCs w:val="28"/>
          <w:lang w:val="en-GB"/>
          <w14:textFill>
            <w14:solidFill>
              <w14:schemeClr w14:val="tx1"/>
            </w14:solidFill>
          </w14:textFill>
        </w:rPr>
        <w:t>3.</w:t>
      </w:r>
      <w:r>
        <w:rPr>
          <w:rFonts w:hint="eastAsia" w:ascii="楷体_GB2312" w:hAnsi="仿宋_GB2312" w:eastAsia="楷体_GB2312"/>
          <w:bCs w:val="0"/>
          <w:color w:val="000000" w:themeColor="text1"/>
          <w:kern w:val="2"/>
          <w:szCs w:val="28"/>
          <w:lang w:val="en-US" w:eastAsia="zh-CN"/>
          <w14:textFill>
            <w14:solidFill>
              <w14:schemeClr w14:val="tx1"/>
            </w14:solidFill>
          </w14:textFill>
        </w:rPr>
        <w:t>8</w:t>
      </w:r>
      <w:r>
        <w:rPr>
          <w:rFonts w:hint="eastAsia" w:ascii="楷体_GB2312" w:hAnsi="仿宋_GB2312" w:eastAsia="楷体_GB2312"/>
          <w:bCs w:val="0"/>
          <w:color w:val="000000" w:themeColor="text1"/>
          <w:kern w:val="2"/>
          <w:szCs w:val="28"/>
          <w:lang w:val="en-GB"/>
          <w14:textFill>
            <w14:solidFill>
              <w14:schemeClr w14:val="tx1"/>
            </w14:solidFill>
          </w14:textFill>
        </w:rPr>
        <w:t>救灾救助准备</w:t>
      </w:r>
      <w:bookmarkEnd w:id="59"/>
      <w:bookmarkEnd w:id="60"/>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区政府</w:t>
      </w:r>
      <w:r>
        <w:rPr>
          <w:rFonts w:hint="eastAsia" w:ascii="仿宋_GB2312" w:hAnsi="宋体" w:eastAsia="仿宋_GB2312"/>
          <w:color w:val="000000" w:themeColor="text1"/>
          <w:sz w:val="32"/>
          <w:szCs w:val="32"/>
          <w14:textFill>
            <w14:solidFill>
              <w14:schemeClr w14:val="tx1"/>
            </w14:solidFill>
          </w14:textFill>
        </w:rPr>
        <w:t>要建立完善政府救助、保险保障、社会救济、自救互救“四位一体”的自然灾害救助机制，做好救灾救助物资和资金准备，保障受灾群众基本生活。</w:t>
      </w:r>
    </w:p>
    <w:p>
      <w:pPr>
        <w:pStyle w:val="3"/>
        <w:keepNext w:val="0"/>
        <w:keepLines w:val="0"/>
        <w:pageBreakBefore w:val="0"/>
        <w:kinsoku/>
        <w:wordWrap/>
        <w:overflowPunct w:val="0"/>
        <w:topLinePunct w:val="0"/>
        <w:autoSpaceDE/>
        <w:bidi w:val="0"/>
        <w:spacing w:line="576" w:lineRule="exact"/>
        <w:ind w:firstLine="640"/>
        <w:rPr>
          <w:rFonts w:hint="eastAsia" w:ascii="楷体_GB2312" w:hAnsi="仿宋_GB2312" w:eastAsia="楷体_GB2312"/>
          <w:bCs w:val="0"/>
          <w:color w:val="000000" w:themeColor="text1"/>
          <w:kern w:val="2"/>
          <w:szCs w:val="28"/>
          <w:lang w:val="en-GB"/>
          <w14:textFill>
            <w14:solidFill>
              <w14:schemeClr w14:val="tx1"/>
            </w14:solidFill>
          </w14:textFill>
        </w:rPr>
      </w:pPr>
      <w:bookmarkStart w:id="61" w:name="_Toc95736936"/>
      <w:bookmarkStart w:id="62" w:name="_Toc26610"/>
      <w:r>
        <w:rPr>
          <w:rFonts w:hint="eastAsia" w:ascii="楷体_GB2312" w:hAnsi="仿宋_GB2312" w:eastAsia="楷体_GB2312"/>
          <w:bCs w:val="0"/>
          <w:color w:val="000000" w:themeColor="text1"/>
          <w:kern w:val="2"/>
          <w:szCs w:val="28"/>
          <w:lang w:val="en-GB"/>
          <w14:textFill>
            <w14:solidFill>
              <w14:schemeClr w14:val="tx1"/>
            </w14:solidFill>
          </w14:textFill>
        </w:rPr>
        <w:t>3.</w:t>
      </w:r>
      <w:r>
        <w:rPr>
          <w:rFonts w:hint="eastAsia" w:ascii="楷体_GB2312" w:hAnsi="仿宋_GB2312" w:eastAsia="楷体_GB2312"/>
          <w:bCs w:val="0"/>
          <w:color w:val="000000" w:themeColor="text1"/>
          <w:kern w:val="2"/>
          <w:szCs w:val="28"/>
          <w:lang w:val="en-US" w:eastAsia="zh-CN"/>
          <w14:textFill>
            <w14:solidFill>
              <w14:schemeClr w14:val="tx1"/>
            </w14:solidFill>
          </w14:textFill>
        </w:rPr>
        <w:t>9</w:t>
      </w:r>
      <w:r>
        <w:rPr>
          <w:rFonts w:hint="eastAsia" w:ascii="楷体_GB2312" w:hAnsi="仿宋_GB2312" w:eastAsia="楷体_GB2312"/>
          <w:bCs w:val="0"/>
          <w:color w:val="000000" w:themeColor="text1"/>
          <w:kern w:val="2"/>
          <w:szCs w:val="28"/>
          <w:lang w:val="en-GB"/>
          <w14:textFill>
            <w14:solidFill>
              <w14:schemeClr w14:val="tx1"/>
            </w14:solidFill>
          </w14:textFill>
        </w:rPr>
        <w:t>技术准备</w:t>
      </w:r>
      <w:bookmarkEnd w:id="61"/>
      <w:bookmarkEnd w:id="62"/>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有关成员单位要加强专家力量建设，切实做好防汛抢险救灾技术支撑工作。</w:t>
      </w:r>
      <w:r>
        <w:rPr>
          <w:rFonts w:hint="eastAsia" w:ascii="仿宋_GB2312" w:hAnsi="宋体" w:eastAsia="仿宋_GB2312"/>
          <w:color w:val="000000" w:themeColor="text1"/>
          <w:sz w:val="32"/>
          <w:szCs w:val="32"/>
          <w:lang w:val="en-US"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应不断完善应急指挥调度系统等系统（平台）建设，做好防汛信息资源共享，提高灾害信息获取、预报预测、风险评估、应急保障能力。</w:t>
      </w:r>
    </w:p>
    <w:p>
      <w:pPr>
        <w:pStyle w:val="3"/>
        <w:keepNext w:val="0"/>
        <w:keepLines w:val="0"/>
        <w:pageBreakBefore w:val="0"/>
        <w:kinsoku/>
        <w:wordWrap/>
        <w:overflowPunct w:val="0"/>
        <w:topLinePunct w:val="0"/>
        <w:autoSpaceDE/>
        <w:bidi w:val="0"/>
        <w:spacing w:line="576" w:lineRule="exact"/>
        <w:ind w:firstLine="640"/>
        <w:rPr>
          <w:rFonts w:hint="eastAsia" w:ascii="楷体_GB2312" w:hAnsi="仿宋_GB2312" w:eastAsia="楷体_GB2312"/>
          <w:bCs w:val="0"/>
          <w:color w:val="000000" w:themeColor="text1"/>
          <w:kern w:val="2"/>
          <w:szCs w:val="28"/>
          <w:lang w:val="en-GB"/>
          <w14:textFill>
            <w14:solidFill>
              <w14:schemeClr w14:val="tx1"/>
            </w14:solidFill>
          </w14:textFill>
        </w:rPr>
      </w:pPr>
      <w:bookmarkStart w:id="63" w:name="_Toc95736937"/>
      <w:bookmarkStart w:id="64" w:name="_Toc20050"/>
      <w:r>
        <w:rPr>
          <w:rFonts w:hint="eastAsia" w:ascii="楷体_GB2312" w:hAnsi="仿宋_GB2312" w:eastAsia="楷体_GB2312"/>
          <w:bCs w:val="0"/>
          <w:color w:val="000000" w:themeColor="text1"/>
          <w:kern w:val="2"/>
          <w:szCs w:val="28"/>
          <w:lang w:val="en-GB"/>
          <w14:textFill>
            <w14:solidFill>
              <w14:schemeClr w14:val="tx1"/>
            </w14:solidFill>
          </w14:textFill>
        </w:rPr>
        <w:t>3.</w:t>
      </w:r>
      <w:r>
        <w:rPr>
          <w:rFonts w:hint="eastAsia" w:ascii="楷体_GB2312" w:hAnsi="仿宋_GB2312" w:eastAsia="楷体_GB2312"/>
          <w:bCs w:val="0"/>
          <w:color w:val="000000" w:themeColor="text1"/>
          <w:kern w:val="2"/>
          <w:szCs w:val="28"/>
          <w:lang w:val="en-US" w:eastAsia="zh-CN"/>
          <w14:textFill>
            <w14:solidFill>
              <w14:schemeClr w14:val="tx1"/>
            </w14:solidFill>
          </w14:textFill>
        </w:rPr>
        <w:t>10</w:t>
      </w:r>
      <w:r>
        <w:rPr>
          <w:rFonts w:hint="eastAsia" w:ascii="楷体_GB2312" w:hAnsi="仿宋_GB2312" w:eastAsia="楷体_GB2312"/>
          <w:bCs w:val="0"/>
          <w:color w:val="000000" w:themeColor="text1"/>
          <w:kern w:val="2"/>
          <w:szCs w:val="28"/>
          <w:lang w:val="en-GB"/>
          <w14:textFill>
            <w14:solidFill>
              <w14:schemeClr w14:val="tx1"/>
            </w14:solidFill>
          </w14:textFill>
        </w:rPr>
        <w:t>宣传培训演练</w:t>
      </w:r>
      <w:bookmarkEnd w:id="63"/>
      <w:bookmarkEnd w:id="64"/>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要组织协调新闻媒体单位，在汛前广泛开展防汛社会宣传，提高群众避险、自救能力和防灾减灾意识。</w:t>
      </w:r>
      <w:r>
        <w:rPr>
          <w:rFonts w:hint="eastAsia" w:ascii="仿宋_GB2312" w:hAnsi="宋体" w:eastAsia="仿宋_GB2312"/>
          <w:color w:val="000000" w:themeColor="text1"/>
          <w:sz w:val="32"/>
          <w:szCs w:val="32"/>
          <w:lang w:val="en-US" w:eastAsia="zh-CN"/>
          <w14:textFill>
            <w14:solidFill>
              <w14:schemeClr w14:val="tx1"/>
            </w14:solidFill>
          </w14:textFill>
        </w:rPr>
        <w:t>要加强对</w:t>
      </w:r>
      <w:r>
        <w:rPr>
          <w:rFonts w:hint="eastAsia" w:ascii="仿宋_GB2312" w:hAnsi="宋体" w:eastAsia="仿宋_GB2312"/>
          <w:color w:val="000000" w:themeColor="text1"/>
          <w:sz w:val="32"/>
          <w:szCs w:val="32"/>
          <w:u w:val="none"/>
          <w:lang w:eastAsia="zh-CN"/>
          <w14:textFill>
            <w14:solidFill>
              <w14:schemeClr w14:val="tx1"/>
            </w14:solidFill>
          </w14:textFill>
        </w:rPr>
        <w:t>镇（</w:t>
      </w:r>
      <w:r>
        <w:rPr>
          <w:rFonts w:hint="eastAsia" w:ascii="仿宋_GB2312" w:hAnsi="宋体" w:eastAsia="仿宋_GB2312"/>
          <w:color w:val="000000" w:themeColor="text1"/>
          <w:sz w:val="32"/>
          <w:szCs w:val="32"/>
          <w:u w:val="none"/>
          <w:lang w:val="en-US" w:eastAsia="zh-CN"/>
          <w14:textFill>
            <w14:solidFill>
              <w14:schemeClr w14:val="tx1"/>
            </w14:solidFill>
          </w14:textFill>
        </w:rPr>
        <w:t>街道、管委会</w:t>
      </w:r>
      <w:r>
        <w:rPr>
          <w:rFonts w:hint="eastAsia" w:ascii="仿宋_GB2312" w:hAnsi="宋体" w:eastAsia="仿宋_GB2312"/>
          <w:color w:val="000000" w:themeColor="text1"/>
          <w:sz w:val="32"/>
          <w:szCs w:val="32"/>
          <w:u w:val="none"/>
          <w:lang w:eastAsia="zh-CN"/>
          <w14:textFill>
            <w14:solidFill>
              <w14:schemeClr w14:val="tx1"/>
            </w14:solidFill>
          </w14:textFill>
        </w:rPr>
        <w:t>）、</w:t>
      </w:r>
      <w:r>
        <w:rPr>
          <w:rFonts w:hint="eastAsia" w:ascii="仿宋_GB2312" w:hAnsi="宋体" w:eastAsia="仿宋_GB2312"/>
          <w:color w:val="000000" w:themeColor="text1"/>
          <w:sz w:val="32"/>
          <w:szCs w:val="32"/>
          <w:u w:val="none"/>
          <w:lang w:val="en-US" w:eastAsia="zh-CN"/>
          <w14:textFill>
            <w14:solidFill>
              <w14:schemeClr w14:val="tx1"/>
            </w14:solidFill>
          </w14:textFill>
        </w:rPr>
        <w:t>村</w:t>
      </w:r>
      <w:r>
        <w:rPr>
          <w:rFonts w:hint="eastAsia" w:ascii="仿宋_GB2312" w:hAnsi="宋体" w:eastAsia="仿宋_GB2312"/>
          <w:color w:val="000000" w:themeColor="text1"/>
          <w:sz w:val="32"/>
          <w:szCs w:val="32"/>
          <w:u w:val="none"/>
          <w:lang w:eastAsia="zh-CN"/>
          <w14:textFill>
            <w14:solidFill>
              <w14:schemeClr w14:val="tx1"/>
            </w14:solidFill>
          </w14:textFill>
        </w:rPr>
        <w:t>（</w:t>
      </w:r>
      <w:r>
        <w:rPr>
          <w:rFonts w:hint="eastAsia" w:ascii="仿宋_GB2312" w:hAnsi="宋体" w:eastAsia="仿宋_GB2312"/>
          <w:color w:val="000000" w:themeColor="text1"/>
          <w:sz w:val="32"/>
          <w:szCs w:val="32"/>
          <w:u w:val="none"/>
          <w:lang w:val="en-US" w:eastAsia="zh-CN"/>
          <w14:textFill>
            <w14:solidFill>
              <w14:schemeClr w14:val="tx1"/>
            </w14:solidFill>
          </w14:textFill>
        </w:rPr>
        <w:t>社区</w:t>
      </w:r>
      <w:r>
        <w:rPr>
          <w:rFonts w:hint="eastAsia" w:ascii="仿宋_GB2312" w:hAnsi="宋体" w:eastAsia="仿宋_GB2312"/>
          <w:color w:val="000000" w:themeColor="text1"/>
          <w:sz w:val="32"/>
          <w:szCs w:val="32"/>
          <w:u w:val="none"/>
          <w:lang w:eastAsia="zh-CN"/>
          <w14:textFill>
            <w14:solidFill>
              <w14:schemeClr w14:val="tx1"/>
            </w14:solidFill>
          </w14:textFill>
        </w:rPr>
        <w:t>）</w:t>
      </w:r>
      <w:r>
        <w:rPr>
          <w:rFonts w:hint="eastAsia" w:ascii="仿宋_GB2312" w:hAnsi="宋体" w:eastAsia="仿宋_GB2312"/>
          <w:color w:val="000000" w:themeColor="text1"/>
          <w:sz w:val="32"/>
          <w:szCs w:val="32"/>
          <w:u w:val="none"/>
          <w:lang w:val="en-US" w:eastAsia="zh-CN"/>
          <w14:textFill>
            <w14:solidFill>
              <w14:schemeClr w14:val="tx1"/>
            </w14:solidFill>
          </w14:textFill>
        </w:rPr>
        <w:t>防汛负责人的培训，</w:t>
      </w:r>
      <w:r>
        <w:rPr>
          <w:rFonts w:hint="eastAsia" w:ascii="仿宋_GB2312" w:hAnsi="宋体" w:eastAsia="仿宋_GB2312"/>
          <w:color w:val="000000" w:themeColor="text1"/>
          <w:sz w:val="32"/>
          <w:szCs w:val="32"/>
          <w14:textFill>
            <w14:solidFill>
              <w14:schemeClr w14:val="tx1"/>
            </w14:solidFill>
          </w14:textFill>
        </w:rPr>
        <w:t>提高领导干部应急处突能力。</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每年举行一次防汛抢险综合演练。</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u w:val="none"/>
          <w:lang w:val="en-US" w:eastAsia="zh-CN"/>
          <w14:textFill>
            <w14:solidFill>
              <w14:schemeClr w14:val="tx1"/>
            </w14:solidFill>
          </w14:textFill>
        </w:rPr>
        <w:t>农林水</w:t>
      </w:r>
      <w:r>
        <w:rPr>
          <w:rFonts w:hint="eastAsia" w:ascii="仿宋_GB2312" w:hAnsi="宋体" w:eastAsia="仿宋_GB2312"/>
          <w:color w:val="000000" w:themeColor="text1"/>
          <w:sz w:val="32"/>
          <w:szCs w:val="32"/>
          <w:u w:val="none"/>
          <w14:textFill>
            <w14:solidFill>
              <w14:schemeClr w14:val="tx1"/>
            </w14:solidFill>
          </w14:textFill>
        </w:rPr>
        <w:t>、</w:t>
      </w:r>
      <w:r>
        <w:rPr>
          <w:rFonts w:hint="eastAsia" w:ascii="仿宋_GB2312" w:hAnsi="宋体" w:eastAsia="仿宋_GB2312"/>
          <w:color w:val="000000" w:themeColor="text1"/>
          <w:sz w:val="32"/>
          <w:szCs w:val="32"/>
          <w:u w:val="none"/>
          <w:lang w:val="en-US" w:eastAsia="zh-CN"/>
          <w14:textFill>
            <w14:solidFill>
              <w14:schemeClr w14:val="tx1"/>
            </w14:solidFill>
          </w14:textFill>
        </w:rPr>
        <w:t>城管、自然资源、</w:t>
      </w:r>
      <w:r>
        <w:rPr>
          <w:rFonts w:hint="eastAsia" w:ascii="仿宋_GB2312" w:hAnsi="宋体" w:eastAsia="仿宋_GB2312"/>
          <w:color w:val="000000" w:themeColor="text1"/>
          <w:sz w:val="32"/>
          <w:szCs w:val="32"/>
          <w:lang w:val="en-US" w:eastAsia="zh-CN"/>
          <w14:textFill>
            <w14:solidFill>
              <w14:schemeClr w14:val="tx1"/>
            </w14:solidFill>
          </w14:textFill>
        </w:rPr>
        <w:t>地矿</w:t>
      </w:r>
      <w:r>
        <w:rPr>
          <w:rFonts w:hint="eastAsia" w:ascii="仿宋_GB2312" w:hAnsi="宋体" w:eastAsia="仿宋_GB2312"/>
          <w:color w:val="000000" w:themeColor="text1"/>
          <w:sz w:val="32"/>
          <w:szCs w:val="32"/>
          <w14:textFill>
            <w14:solidFill>
              <w14:schemeClr w14:val="tx1"/>
            </w14:solidFill>
          </w14:textFill>
        </w:rPr>
        <w:t>、住建、交通、消防、</w:t>
      </w:r>
      <w:r>
        <w:rPr>
          <w:rFonts w:hint="eastAsia" w:ascii="仿宋_GB2312" w:hAnsi="宋体" w:eastAsia="仿宋_GB2312"/>
          <w:color w:val="000000" w:themeColor="text1"/>
          <w:sz w:val="32"/>
          <w:szCs w:val="32"/>
          <w:lang w:val="en-US" w:eastAsia="zh-CN"/>
          <w14:textFill>
            <w14:solidFill>
              <w14:schemeClr w14:val="tx1"/>
            </w14:solidFill>
          </w14:textFill>
        </w:rPr>
        <w:t>发改、工信</w:t>
      </w:r>
      <w:r>
        <w:rPr>
          <w:rFonts w:hint="eastAsia" w:ascii="仿宋_GB2312" w:hAnsi="宋体" w:eastAsia="仿宋_GB2312"/>
          <w:color w:val="000000" w:themeColor="text1"/>
          <w:sz w:val="32"/>
          <w:szCs w:val="32"/>
          <w14:textFill>
            <w14:solidFill>
              <w14:schemeClr w14:val="tx1"/>
            </w14:solidFill>
          </w14:textFill>
        </w:rPr>
        <w:t>等部门也要结合实际开展防汛应急演练，加强抢险救援队伍集中训练。</w:t>
      </w:r>
    </w:p>
    <w:p>
      <w:pPr>
        <w:pStyle w:val="2"/>
        <w:keepNext w:val="0"/>
        <w:keepLines w:val="0"/>
        <w:pageBreakBefore w:val="0"/>
        <w:kinsoku/>
        <w:wordWrap/>
        <w:overflowPunct w:val="0"/>
        <w:topLinePunct w:val="0"/>
        <w:autoSpaceDE/>
        <w:bidi w:val="0"/>
        <w:spacing w:line="576" w:lineRule="exact"/>
        <w:ind w:firstLine="640"/>
        <w:rPr>
          <w:rFonts w:hint="eastAsia" w:ascii="黑体" w:hAnsi="黑体" w:eastAsia="黑体" w:cs="黑体"/>
          <w:color w:val="000000" w:themeColor="text1"/>
          <w:szCs w:val="32"/>
          <w14:textFill>
            <w14:solidFill>
              <w14:schemeClr w14:val="tx1"/>
            </w14:solidFill>
          </w14:textFill>
        </w:rPr>
      </w:pPr>
      <w:bookmarkStart w:id="65" w:name="_Toc29402"/>
      <w:bookmarkStart w:id="66" w:name="_Toc95736938"/>
      <w:r>
        <w:rPr>
          <w:rFonts w:hint="eastAsia" w:ascii="黑体" w:hAnsi="黑体" w:eastAsia="黑体" w:cs="黑体"/>
          <w:color w:val="000000" w:themeColor="text1"/>
          <w:szCs w:val="32"/>
          <w14:textFill>
            <w14:solidFill>
              <w14:schemeClr w14:val="tx1"/>
            </w14:solidFill>
          </w14:textFill>
        </w:rPr>
        <w:t>4</w:t>
      </w:r>
      <w:r>
        <w:rPr>
          <w:rFonts w:hint="eastAsia" w:ascii="黑体" w:hAnsi="黑体" w:eastAsia="黑体" w:cs="黑体"/>
          <w:color w:val="000000" w:themeColor="text1"/>
          <w:szCs w:val="32"/>
          <w:lang w:val="en-US" w:eastAsia="zh-CN"/>
          <w14:textFill>
            <w14:solidFill>
              <w14:schemeClr w14:val="tx1"/>
            </w14:solidFill>
          </w14:textFill>
        </w:rPr>
        <w:t>.</w:t>
      </w:r>
      <w:r>
        <w:rPr>
          <w:rFonts w:hint="eastAsia" w:ascii="黑体" w:hAnsi="黑体" w:eastAsia="黑体" w:cs="黑体"/>
          <w:color w:val="000000" w:themeColor="text1"/>
          <w:szCs w:val="32"/>
          <w14:textFill>
            <w14:solidFill>
              <w14:schemeClr w14:val="tx1"/>
            </w14:solidFill>
          </w14:textFill>
        </w:rPr>
        <w:t>风险识别管控</w:t>
      </w:r>
      <w:bookmarkEnd w:id="65"/>
      <w:bookmarkEnd w:id="66"/>
    </w:p>
    <w:p>
      <w:pPr>
        <w:pStyle w:val="3"/>
        <w:keepNext w:val="0"/>
        <w:keepLines w:val="0"/>
        <w:pageBreakBefore w:val="0"/>
        <w:kinsoku/>
        <w:wordWrap/>
        <w:overflowPunct w:val="0"/>
        <w:topLinePunct w:val="0"/>
        <w:autoSpaceDE/>
        <w:bidi w:val="0"/>
        <w:spacing w:line="576" w:lineRule="exact"/>
        <w:ind w:firstLine="640"/>
        <w:rPr>
          <w:rFonts w:hint="eastAsia" w:ascii="楷体_GB2312" w:hAnsi="仿宋_GB2312" w:eastAsia="楷体_GB2312"/>
          <w:bCs w:val="0"/>
          <w:color w:val="000000" w:themeColor="text1"/>
          <w:kern w:val="2"/>
          <w:szCs w:val="28"/>
          <w:lang w:val="en-GB"/>
          <w14:textFill>
            <w14:solidFill>
              <w14:schemeClr w14:val="tx1"/>
            </w14:solidFill>
          </w14:textFill>
        </w:rPr>
      </w:pPr>
      <w:bookmarkStart w:id="67" w:name="_Toc9083"/>
      <w:bookmarkStart w:id="68" w:name="_Toc95736939"/>
      <w:r>
        <w:rPr>
          <w:rFonts w:hint="eastAsia" w:ascii="楷体_GB2312" w:hAnsi="仿宋_GB2312" w:eastAsia="楷体_GB2312"/>
          <w:bCs w:val="0"/>
          <w:color w:val="000000" w:themeColor="text1"/>
          <w:kern w:val="2"/>
          <w:szCs w:val="28"/>
          <w:lang w:val="en-GB"/>
          <w14:textFill>
            <w14:solidFill>
              <w14:schemeClr w14:val="tx1"/>
            </w14:solidFill>
          </w14:textFill>
        </w:rPr>
        <w:t>4.1风险识别</w:t>
      </w:r>
      <w:bookmarkEnd w:id="67"/>
      <w:bookmarkEnd w:id="68"/>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lang w:val="en-GB"/>
          <w14:textFill>
            <w14:solidFill>
              <w14:schemeClr w14:val="tx1"/>
            </w14:solidFill>
          </w14:textFill>
        </w:rPr>
      </w:pPr>
      <w:r>
        <w:rPr>
          <w:rFonts w:hint="eastAsia" w:ascii="仿宋_GB2312" w:hAnsi="宋体" w:eastAsia="仿宋_GB2312"/>
          <w:color w:val="000000" w:themeColor="text1"/>
          <w:sz w:val="32"/>
          <w:szCs w:val="32"/>
          <w:lang w:val="en-GB"/>
          <w14:textFill>
            <w14:solidFill>
              <w14:schemeClr w14:val="tx1"/>
            </w14:solidFill>
          </w14:textFill>
        </w:rPr>
        <w:t>汛期，应急、</w:t>
      </w:r>
      <w:r>
        <w:rPr>
          <w:rFonts w:hint="eastAsia" w:ascii="仿宋_GB2312" w:hAnsi="宋体" w:eastAsia="仿宋_GB2312"/>
          <w:color w:val="000000" w:themeColor="text1"/>
          <w:sz w:val="32"/>
          <w:szCs w:val="32"/>
          <w:u w:val="none"/>
          <w:lang w:val="en-US" w:eastAsia="zh-CN"/>
          <w14:textFill>
            <w14:solidFill>
              <w14:schemeClr w14:val="tx1"/>
            </w14:solidFill>
          </w14:textFill>
        </w:rPr>
        <w:t>农林水</w:t>
      </w:r>
      <w:r>
        <w:rPr>
          <w:rFonts w:hint="eastAsia" w:ascii="仿宋_GB2312" w:hAnsi="宋体" w:eastAsia="仿宋_GB2312"/>
          <w:color w:val="000000" w:themeColor="text1"/>
          <w:sz w:val="32"/>
          <w:szCs w:val="32"/>
          <w:u w:val="none"/>
          <w:lang w:val="en-GB"/>
          <w14:textFill>
            <w14:solidFill>
              <w14:schemeClr w14:val="tx1"/>
            </w14:solidFill>
          </w14:textFill>
        </w:rPr>
        <w:t>、</w:t>
      </w:r>
      <w:r>
        <w:rPr>
          <w:rFonts w:hint="eastAsia" w:ascii="仿宋_GB2312" w:hAnsi="宋体" w:eastAsia="仿宋_GB2312"/>
          <w:color w:val="000000" w:themeColor="text1"/>
          <w:sz w:val="32"/>
          <w:szCs w:val="32"/>
          <w:u w:val="none"/>
          <w:lang w:val="en-US" w:eastAsia="zh-CN"/>
          <w14:textFill>
            <w14:solidFill>
              <w14:schemeClr w14:val="tx1"/>
            </w14:solidFill>
          </w14:textFill>
        </w:rPr>
        <w:t>自然资源、</w:t>
      </w:r>
      <w:r>
        <w:rPr>
          <w:rFonts w:hint="eastAsia" w:ascii="仿宋_GB2312" w:hAnsi="宋体" w:eastAsia="仿宋_GB2312"/>
          <w:color w:val="000000" w:themeColor="text1"/>
          <w:sz w:val="32"/>
          <w:szCs w:val="32"/>
          <w:lang w:val="en-US" w:eastAsia="zh-CN"/>
          <w14:textFill>
            <w14:solidFill>
              <w14:schemeClr w14:val="tx1"/>
            </w14:solidFill>
          </w14:textFill>
        </w:rPr>
        <w:t>地矿</w:t>
      </w:r>
      <w:r>
        <w:rPr>
          <w:rFonts w:hint="eastAsia" w:ascii="仿宋_GB2312" w:hAnsi="宋体" w:eastAsia="仿宋_GB2312"/>
          <w:color w:val="000000" w:themeColor="text1"/>
          <w:sz w:val="32"/>
          <w:szCs w:val="32"/>
          <w:lang w:val="en-GB"/>
          <w14:textFill>
            <w14:solidFill>
              <w14:schemeClr w14:val="tx1"/>
            </w14:solidFill>
          </w14:textFill>
        </w:rPr>
        <w:t>、</w:t>
      </w:r>
      <w:r>
        <w:rPr>
          <w:rFonts w:hint="eastAsia" w:ascii="仿宋_GB2312" w:hAnsi="宋体" w:eastAsia="仿宋_GB2312"/>
          <w:color w:val="000000" w:themeColor="text1"/>
          <w:sz w:val="32"/>
          <w:szCs w:val="32"/>
          <w:u w:val="none"/>
          <w:lang w:val="en-US" w:eastAsia="zh-CN"/>
          <w14:textFill>
            <w14:solidFill>
              <w14:schemeClr w14:val="tx1"/>
            </w14:solidFill>
          </w14:textFill>
        </w:rPr>
        <w:t>城管、</w:t>
      </w:r>
      <w:r>
        <w:rPr>
          <w:rFonts w:hint="eastAsia" w:ascii="仿宋_GB2312" w:hAnsi="宋体" w:eastAsia="仿宋_GB2312"/>
          <w:color w:val="000000" w:themeColor="text1"/>
          <w:sz w:val="32"/>
          <w:szCs w:val="32"/>
          <w:lang w:val="en-GB"/>
          <w14:textFill>
            <w14:solidFill>
              <w14:schemeClr w14:val="tx1"/>
            </w14:solidFill>
          </w14:textFill>
        </w:rPr>
        <w:t>住建、文广旅等部门根据需要及时组织行业（系统）开展会商研判，向</w:t>
      </w:r>
      <w:r>
        <w:rPr>
          <w:rFonts w:hint="eastAsia" w:ascii="仿宋_GB2312" w:hAnsi="宋体" w:eastAsia="仿宋_GB2312"/>
          <w:color w:val="000000" w:themeColor="text1"/>
          <w:sz w:val="32"/>
          <w:szCs w:val="32"/>
          <w:lang w:val="en-GB" w:eastAsia="zh-CN"/>
          <w14:textFill>
            <w14:solidFill>
              <w14:schemeClr w14:val="tx1"/>
            </w14:solidFill>
          </w14:textFill>
        </w:rPr>
        <w:t>区防指</w:t>
      </w:r>
      <w:r>
        <w:rPr>
          <w:rFonts w:hint="eastAsia" w:ascii="仿宋_GB2312" w:hAnsi="宋体" w:eastAsia="仿宋_GB2312"/>
          <w:color w:val="000000" w:themeColor="text1"/>
          <w:sz w:val="32"/>
          <w:szCs w:val="32"/>
          <w:lang w:val="en-GB"/>
          <w14:textFill>
            <w14:solidFill>
              <w14:schemeClr w14:val="tx1"/>
            </w14:solidFill>
          </w14:textFill>
        </w:rPr>
        <w:t>报告研判结论；</w:t>
      </w:r>
      <w:r>
        <w:rPr>
          <w:rFonts w:hint="eastAsia" w:ascii="仿宋_GB2312" w:hAnsi="宋体" w:eastAsia="仿宋_GB2312"/>
          <w:color w:val="000000" w:themeColor="text1"/>
          <w:sz w:val="32"/>
          <w:szCs w:val="32"/>
          <w:lang w:val="en-GB" w:eastAsia="zh-CN"/>
          <w14:textFill>
            <w14:solidFill>
              <w14:schemeClr w14:val="tx1"/>
            </w14:solidFill>
          </w14:textFill>
        </w:rPr>
        <w:t>区防指</w:t>
      </w:r>
      <w:r>
        <w:rPr>
          <w:rFonts w:hint="eastAsia" w:ascii="仿宋_GB2312" w:hAnsi="宋体" w:eastAsia="仿宋_GB2312"/>
          <w:color w:val="000000" w:themeColor="text1"/>
          <w:sz w:val="32"/>
          <w:szCs w:val="32"/>
          <w:lang w:val="en-GB"/>
          <w14:textFill>
            <w14:solidFill>
              <w14:schemeClr w14:val="tx1"/>
            </w14:solidFill>
          </w14:textFill>
        </w:rPr>
        <w:t>组织有关成员单位进行会商，识别和研判灾害性天气可能带来的风险。</w:t>
      </w:r>
    </w:p>
    <w:p>
      <w:pPr>
        <w:pStyle w:val="3"/>
        <w:keepNext w:val="0"/>
        <w:keepLines w:val="0"/>
        <w:pageBreakBefore w:val="0"/>
        <w:kinsoku/>
        <w:wordWrap/>
        <w:overflowPunct w:val="0"/>
        <w:topLinePunct w:val="0"/>
        <w:autoSpaceDE/>
        <w:bidi w:val="0"/>
        <w:spacing w:line="576" w:lineRule="exact"/>
        <w:ind w:firstLine="640"/>
        <w:rPr>
          <w:rFonts w:hint="eastAsia" w:ascii="楷体_GB2312" w:hAnsi="仿宋_GB2312" w:eastAsia="楷体_GB2312"/>
          <w:bCs w:val="0"/>
          <w:color w:val="000000" w:themeColor="text1"/>
          <w:kern w:val="2"/>
          <w:szCs w:val="28"/>
          <w:lang w:val="en-GB"/>
          <w14:textFill>
            <w14:solidFill>
              <w14:schemeClr w14:val="tx1"/>
            </w14:solidFill>
          </w14:textFill>
        </w:rPr>
      </w:pPr>
      <w:bookmarkStart w:id="69" w:name="_Toc42098963"/>
      <w:bookmarkStart w:id="70" w:name="_Toc1884"/>
      <w:bookmarkStart w:id="71" w:name="_Toc95736940"/>
      <w:r>
        <w:rPr>
          <w:rFonts w:hint="eastAsia" w:ascii="楷体_GB2312" w:hAnsi="仿宋_GB2312" w:eastAsia="楷体_GB2312"/>
          <w:bCs w:val="0"/>
          <w:color w:val="000000" w:themeColor="text1"/>
          <w:kern w:val="2"/>
          <w:szCs w:val="28"/>
          <w:lang w:val="en-GB"/>
          <w14:textFill>
            <w14:solidFill>
              <w14:schemeClr w14:val="tx1"/>
            </w14:solidFill>
          </w14:textFill>
        </w:rPr>
        <w:t>4.2</w:t>
      </w:r>
      <w:bookmarkEnd w:id="69"/>
      <w:r>
        <w:rPr>
          <w:rFonts w:hint="eastAsia" w:ascii="楷体_GB2312" w:hAnsi="仿宋_GB2312" w:eastAsia="楷体_GB2312"/>
          <w:bCs w:val="0"/>
          <w:color w:val="000000" w:themeColor="text1"/>
          <w:kern w:val="2"/>
          <w:szCs w:val="28"/>
          <w:lang w:val="en-GB"/>
          <w14:textFill>
            <w14:solidFill>
              <w14:schemeClr w14:val="tx1"/>
            </w14:solidFill>
          </w14:textFill>
        </w:rPr>
        <w:t>风险提示</w:t>
      </w:r>
      <w:bookmarkEnd w:id="70"/>
      <w:bookmarkEnd w:id="71"/>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lang w:val="en-GB"/>
          <w14:textFill>
            <w14:solidFill>
              <w14:schemeClr w14:val="tx1"/>
            </w14:solidFill>
          </w14:textFill>
        </w:rPr>
      </w:pPr>
      <w:bookmarkStart w:id="72" w:name="_Toc42098965"/>
      <w:r>
        <w:rPr>
          <w:rFonts w:hint="eastAsia" w:ascii="仿宋_GB2312" w:hAnsi="宋体" w:eastAsia="仿宋_GB2312"/>
          <w:color w:val="000000" w:themeColor="text1"/>
          <w:sz w:val="32"/>
          <w:szCs w:val="32"/>
          <w:lang w:val="en-GB"/>
          <w14:textFill>
            <w14:solidFill>
              <w14:schemeClr w14:val="tx1"/>
            </w14:solidFill>
          </w14:textFill>
        </w:rPr>
        <w:t>在灾害性天气来临前，</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lang w:val="en-GB"/>
          <w14:textFill>
            <w14:solidFill>
              <w14:schemeClr w14:val="tx1"/>
            </w14:solidFill>
          </w14:textFill>
        </w:rPr>
        <w:t>应急</w:t>
      </w:r>
      <w:r>
        <w:rPr>
          <w:rFonts w:hint="eastAsia" w:ascii="仿宋_GB2312" w:hAnsi="宋体" w:eastAsia="仿宋_GB2312"/>
          <w:color w:val="000000" w:themeColor="text1"/>
          <w:sz w:val="32"/>
          <w:szCs w:val="32"/>
          <w:lang w:val="en-GB" w:eastAsia="zh-CN"/>
          <w14:textFill>
            <w14:solidFill>
              <w14:schemeClr w14:val="tx1"/>
            </w14:solidFill>
          </w14:textFill>
        </w:rPr>
        <w:t>、</w:t>
      </w:r>
      <w:r>
        <w:rPr>
          <w:rFonts w:hint="eastAsia" w:ascii="仿宋_GB2312" w:hAnsi="宋体" w:eastAsia="仿宋_GB2312"/>
          <w:color w:val="000000" w:themeColor="text1"/>
          <w:sz w:val="32"/>
          <w:szCs w:val="32"/>
          <w:lang w:val="en-GB"/>
          <w14:textFill>
            <w14:solidFill>
              <w14:schemeClr w14:val="tx1"/>
            </w14:solidFill>
          </w14:textFill>
        </w:rPr>
        <w:t>水利、</w:t>
      </w:r>
      <w:r>
        <w:rPr>
          <w:rFonts w:hint="eastAsia" w:ascii="仿宋_GB2312" w:hAnsi="宋体" w:eastAsia="仿宋_GB2312"/>
          <w:color w:val="000000" w:themeColor="text1"/>
          <w:sz w:val="32"/>
          <w:szCs w:val="32"/>
          <w:lang w:val="en-US" w:eastAsia="zh-CN"/>
          <w14:textFill>
            <w14:solidFill>
              <w14:schemeClr w14:val="tx1"/>
            </w14:solidFill>
          </w14:textFill>
        </w:rPr>
        <w:t>自然资源、地矿</w:t>
      </w:r>
      <w:r>
        <w:rPr>
          <w:rFonts w:hint="eastAsia" w:ascii="仿宋_GB2312" w:hAnsi="宋体" w:eastAsia="仿宋_GB2312"/>
          <w:color w:val="000000" w:themeColor="text1"/>
          <w:sz w:val="32"/>
          <w:szCs w:val="32"/>
          <w:lang w:val="en-GB"/>
          <w14:textFill>
            <w14:solidFill>
              <w14:schemeClr w14:val="tx1"/>
            </w14:solidFill>
          </w14:textFill>
        </w:rPr>
        <w:t>、住建、文</w:t>
      </w:r>
      <w:r>
        <w:rPr>
          <w:rFonts w:hint="eastAsia" w:ascii="仿宋_GB2312" w:hAnsi="宋体" w:eastAsia="仿宋_GB2312"/>
          <w:color w:val="000000" w:themeColor="text1"/>
          <w:sz w:val="32"/>
          <w:szCs w:val="32"/>
          <w:lang w:val="en-US" w:eastAsia="zh-CN"/>
          <w14:textFill>
            <w14:solidFill>
              <w14:schemeClr w14:val="tx1"/>
            </w14:solidFill>
          </w14:textFill>
        </w:rPr>
        <w:t>广</w:t>
      </w:r>
      <w:r>
        <w:rPr>
          <w:rFonts w:hint="eastAsia" w:ascii="仿宋_GB2312" w:hAnsi="宋体" w:eastAsia="仿宋_GB2312"/>
          <w:color w:val="000000" w:themeColor="text1"/>
          <w:sz w:val="32"/>
          <w:szCs w:val="32"/>
          <w:lang w:val="en-GB"/>
          <w14:textFill>
            <w14:solidFill>
              <w14:schemeClr w14:val="tx1"/>
            </w14:solidFill>
          </w14:textFill>
        </w:rPr>
        <w:t>旅游、</w:t>
      </w:r>
      <w:r>
        <w:rPr>
          <w:rFonts w:hint="eastAsia" w:ascii="仿宋_GB2312" w:hAnsi="宋体" w:eastAsia="仿宋_GB2312"/>
          <w:color w:val="000000" w:themeColor="text1"/>
          <w:sz w:val="32"/>
          <w:szCs w:val="32"/>
          <w:u w:val="none"/>
          <w:lang w:val="en-US" w:eastAsia="zh-CN"/>
          <w14:textFill>
            <w14:solidFill>
              <w14:schemeClr w14:val="tx1"/>
            </w14:solidFill>
          </w14:textFill>
        </w:rPr>
        <w:t>城管</w:t>
      </w:r>
      <w:r>
        <w:rPr>
          <w:rFonts w:hint="eastAsia" w:ascii="仿宋_GB2312" w:hAnsi="宋体" w:eastAsia="仿宋_GB2312"/>
          <w:color w:val="000000" w:themeColor="text1"/>
          <w:sz w:val="32"/>
          <w:szCs w:val="32"/>
          <w:lang w:val="en-GB"/>
          <w14:textFill>
            <w14:solidFill>
              <w14:schemeClr w14:val="tx1"/>
            </w14:solidFill>
          </w14:textFill>
        </w:rPr>
        <w:t>等部门应分析行业（系统）的风险隐患，列出风险清单、提出管控要求，向有关</w:t>
      </w:r>
      <w:r>
        <w:rPr>
          <w:rFonts w:hint="eastAsia" w:ascii="仿宋_GB2312" w:hAnsi="宋体" w:eastAsia="仿宋_GB2312"/>
          <w:color w:val="000000" w:themeColor="text1"/>
          <w:sz w:val="32"/>
          <w:szCs w:val="32"/>
          <w:lang w:eastAsia="zh-CN"/>
          <w14:textFill>
            <w14:solidFill>
              <w14:schemeClr w14:val="tx1"/>
            </w14:solidFill>
          </w14:textFill>
        </w:rPr>
        <w:t>镇、街道（管委会）</w:t>
      </w:r>
      <w:r>
        <w:rPr>
          <w:rFonts w:hint="eastAsia" w:ascii="仿宋_GB2312" w:hAnsi="宋体" w:eastAsia="仿宋_GB2312"/>
          <w:color w:val="000000" w:themeColor="text1"/>
          <w:sz w:val="32"/>
          <w:szCs w:val="32"/>
          <w:lang w:val="en-GB"/>
          <w14:textFill>
            <w14:solidFill>
              <w14:schemeClr w14:val="tx1"/>
            </w14:solidFill>
          </w14:textFill>
        </w:rPr>
        <w:t>和管理单位发送风险提示单，并报</w:t>
      </w:r>
      <w:r>
        <w:rPr>
          <w:rFonts w:hint="eastAsia" w:ascii="仿宋_GB2312" w:hAnsi="宋体" w:eastAsia="仿宋_GB2312"/>
          <w:color w:val="000000" w:themeColor="text1"/>
          <w:sz w:val="32"/>
          <w:szCs w:val="32"/>
          <w:lang w:val="en-GB" w:eastAsia="zh-CN"/>
          <w14:textFill>
            <w14:solidFill>
              <w14:schemeClr w14:val="tx1"/>
            </w14:solidFill>
          </w14:textFill>
        </w:rPr>
        <w:t>区防指</w:t>
      </w:r>
      <w:r>
        <w:rPr>
          <w:rFonts w:hint="eastAsia" w:ascii="仿宋_GB2312" w:hAnsi="宋体" w:eastAsia="仿宋_GB2312"/>
          <w:color w:val="000000" w:themeColor="text1"/>
          <w:sz w:val="32"/>
          <w:szCs w:val="32"/>
          <w:lang w:val="en-GB"/>
          <w14:textFill>
            <w14:solidFill>
              <w14:schemeClr w14:val="tx1"/>
            </w14:solidFill>
          </w14:textFill>
        </w:rPr>
        <w:t>备案。</w:t>
      </w:r>
    </w:p>
    <w:bookmarkEnd w:id="72"/>
    <w:p>
      <w:pPr>
        <w:pStyle w:val="3"/>
        <w:keepNext w:val="0"/>
        <w:keepLines w:val="0"/>
        <w:pageBreakBefore w:val="0"/>
        <w:kinsoku/>
        <w:wordWrap/>
        <w:overflowPunct w:val="0"/>
        <w:topLinePunct w:val="0"/>
        <w:autoSpaceDE/>
        <w:bidi w:val="0"/>
        <w:spacing w:line="576" w:lineRule="exact"/>
        <w:ind w:firstLine="640"/>
        <w:rPr>
          <w:rFonts w:hint="eastAsia" w:ascii="楷体_GB2312" w:hAnsi="仿宋_GB2312" w:eastAsia="楷体_GB2312"/>
          <w:bCs w:val="0"/>
          <w:color w:val="000000" w:themeColor="text1"/>
          <w:kern w:val="2"/>
          <w:szCs w:val="28"/>
          <w:lang w:val="en-GB"/>
          <w14:textFill>
            <w14:solidFill>
              <w14:schemeClr w14:val="tx1"/>
            </w14:solidFill>
          </w14:textFill>
        </w:rPr>
      </w:pPr>
      <w:bookmarkStart w:id="73" w:name="_Toc95736941"/>
      <w:bookmarkStart w:id="74" w:name="_Toc18717"/>
      <w:r>
        <w:rPr>
          <w:rFonts w:hint="eastAsia" w:ascii="楷体_GB2312" w:hAnsi="仿宋_GB2312" w:eastAsia="楷体_GB2312"/>
          <w:bCs w:val="0"/>
          <w:color w:val="000000" w:themeColor="text1"/>
          <w:kern w:val="2"/>
          <w:szCs w:val="28"/>
          <w:lang w:val="en-GB"/>
          <w14:textFill>
            <w14:solidFill>
              <w14:schemeClr w14:val="tx1"/>
            </w14:solidFill>
          </w14:textFill>
        </w:rPr>
        <w:t>4.3风险管控</w:t>
      </w:r>
      <w:bookmarkEnd w:id="73"/>
      <w:bookmarkEnd w:id="74"/>
    </w:p>
    <w:p>
      <w:pPr>
        <w:pageBreakBefore w:val="0"/>
        <w:kinsoku/>
        <w:wordWrap/>
        <w:overflowPunct w:val="0"/>
        <w:topLinePunct w:val="0"/>
        <w:autoSpaceDE/>
        <w:bidi w:val="0"/>
        <w:spacing w:line="576" w:lineRule="exact"/>
        <w:ind w:firstLine="640" w:firstLineChars="200"/>
        <w:rPr>
          <w:rFonts w:hint="eastAsia"/>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各</w:t>
      </w:r>
      <w:r>
        <w:rPr>
          <w:rFonts w:hint="eastAsia" w:ascii="仿宋_GB2312" w:hAnsi="宋体" w:eastAsia="仿宋_GB2312"/>
          <w:color w:val="000000" w:themeColor="text1"/>
          <w:sz w:val="32"/>
          <w:szCs w:val="32"/>
          <w:lang w:eastAsia="zh-CN"/>
          <w14:textFill>
            <w14:solidFill>
              <w14:schemeClr w14:val="tx1"/>
            </w14:solidFill>
          </w14:textFill>
        </w:rPr>
        <w:t>镇、街道（管委会）</w:t>
      </w:r>
      <w:r>
        <w:rPr>
          <w:rFonts w:hint="eastAsia" w:ascii="仿宋_GB2312" w:hAnsi="宋体" w:eastAsia="仿宋_GB2312"/>
          <w:color w:val="000000" w:themeColor="text1"/>
          <w:sz w:val="32"/>
          <w:szCs w:val="32"/>
          <w:lang w:val="en-US" w:eastAsia="zh-CN"/>
          <w14:textFill>
            <w14:solidFill>
              <w14:schemeClr w14:val="tx1"/>
            </w14:solidFill>
          </w14:textFill>
        </w:rPr>
        <w:t>和</w:t>
      </w:r>
      <w:r>
        <w:rPr>
          <w:rFonts w:hint="eastAsia" w:ascii="仿宋_GB2312" w:hAnsi="宋体" w:eastAsia="仿宋_GB2312"/>
          <w:color w:val="000000" w:themeColor="text1"/>
          <w:sz w:val="32"/>
          <w:szCs w:val="32"/>
          <w:lang w:val="en-GB"/>
          <w14:textFill>
            <w14:solidFill>
              <w14:schemeClr w14:val="tx1"/>
            </w14:solidFill>
          </w14:textFill>
        </w:rPr>
        <w:t>有关</w:t>
      </w:r>
      <w:r>
        <w:rPr>
          <w:rFonts w:hint="eastAsia" w:ascii="仿宋_GB2312" w:hAnsi="宋体" w:eastAsia="仿宋_GB2312"/>
          <w:color w:val="000000" w:themeColor="text1"/>
          <w:sz w:val="32"/>
          <w:szCs w:val="32"/>
          <w:lang w:val="en-US" w:eastAsia="zh-CN"/>
          <w14:textFill>
            <w14:solidFill>
              <w14:schemeClr w14:val="tx1"/>
            </w14:solidFill>
          </w14:textFill>
        </w:rPr>
        <w:t>单位</w:t>
      </w:r>
      <w:r>
        <w:rPr>
          <w:rFonts w:hint="eastAsia" w:ascii="仿宋_GB2312" w:hAnsi="宋体" w:eastAsia="仿宋_GB2312"/>
          <w:color w:val="000000" w:themeColor="text1"/>
          <w:sz w:val="32"/>
          <w:szCs w:val="32"/>
          <w:lang w:val="en-GB"/>
          <w14:textFill>
            <w14:solidFill>
              <w14:schemeClr w14:val="tx1"/>
            </w14:solidFill>
          </w14:textFill>
        </w:rPr>
        <w:t>根据风险提示单，逐项落实管控措施，形成风险管控表并报主管部门。</w:t>
      </w:r>
      <w:r>
        <w:rPr>
          <w:rFonts w:hint="eastAsia" w:ascii="仿宋_GB2312" w:hAnsi="宋体" w:eastAsia="仿宋_GB2312"/>
          <w:color w:val="000000" w:themeColor="text1"/>
          <w:sz w:val="32"/>
          <w:szCs w:val="32"/>
          <w:lang w:val="en-GB" w:eastAsia="zh-CN"/>
          <w14:textFill>
            <w14:solidFill>
              <w14:schemeClr w14:val="tx1"/>
            </w14:solidFill>
          </w14:textFill>
        </w:rPr>
        <w:t>区防指</w:t>
      </w:r>
      <w:r>
        <w:rPr>
          <w:rFonts w:hint="eastAsia" w:ascii="仿宋_GB2312" w:hAnsi="宋体" w:eastAsia="仿宋_GB2312"/>
          <w:color w:val="000000" w:themeColor="text1"/>
          <w:sz w:val="32"/>
          <w:szCs w:val="32"/>
          <w:lang w:val="en-GB"/>
          <w14:textFill>
            <w14:solidFill>
              <w14:schemeClr w14:val="tx1"/>
            </w14:solidFill>
          </w14:textFill>
        </w:rPr>
        <w:t>有关成员单位负责督促地方落实管控措施，公安、交通运输部门负责提供交通管控等信息，实现风险闭环管理。</w:t>
      </w:r>
    </w:p>
    <w:bookmarkEnd w:id="22"/>
    <w:bookmarkEnd w:id="23"/>
    <w:bookmarkEnd w:id="24"/>
    <w:bookmarkEnd w:id="25"/>
    <w:bookmarkEnd w:id="30"/>
    <w:bookmarkEnd w:id="31"/>
    <w:bookmarkEnd w:id="32"/>
    <w:bookmarkEnd w:id="42"/>
    <w:p>
      <w:pPr>
        <w:pStyle w:val="2"/>
        <w:keepNext w:val="0"/>
        <w:keepLines w:val="0"/>
        <w:pageBreakBefore w:val="0"/>
        <w:kinsoku/>
        <w:wordWrap/>
        <w:overflowPunct w:val="0"/>
        <w:topLinePunct w:val="0"/>
        <w:autoSpaceDE/>
        <w:bidi w:val="0"/>
        <w:spacing w:line="576" w:lineRule="exact"/>
        <w:ind w:firstLine="640"/>
        <w:rPr>
          <w:rFonts w:hint="eastAsia" w:ascii="黑体" w:hAnsi="Times New Roman"/>
          <w:color w:val="000000" w:themeColor="text1"/>
          <w:szCs w:val="32"/>
          <w14:textFill>
            <w14:solidFill>
              <w14:schemeClr w14:val="tx1"/>
            </w14:solidFill>
          </w14:textFill>
        </w:rPr>
      </w:pPr>
      <w:bookmarkStart w:id="75" w:name="_Toc95736942"/>
      <w:bookmarkStart w:id="76" w:name="_Toc3998"/>
      <w:bookmarkStart w:id="77" w:name="_Toc9019"/>
      <w:bookmarkStart w:id="78" w:name="_Toc12277"/>
      <w:bookmarkStart w:id="79" w:name="_Toc1265"/>
      <w:bookmarkStart w:id="80" w:name="_Toc39042144"/>
      <w:r>
        <w:rPr>
          <w:rFonts w:hint="eastAsia" w:ascii="黑体" w:hAnsi="Times New Roman"/>
          <w:color w:val="000000" w:themeColor="text1"/>
          <w:szCs w:val="32"/>
          <w14:textFill>
            <w14:solidFill>
              <w14:schemeClr w14:val="tx1"/>
            </w14:solidFill>
          </w14:textFill>
        </w:rPr>
        <w:t>5</w:t>
      </w:r>
      <w:r>
        <w:rPr>
          <w:rFonts w:hint="eastAsia" w:ascii="黑体" w:hAnsi="Times New Roman"/>
          <w:color w:val="000000" w:themeColor="text1"/>
          <w:szCs w:val="32"/>
          <w:lang w:val="en-US" w:eastAsia="zh-CN"/>
          <w14:textFill>
            <w14:solidFill>
              <w14:schemeClr w14:val="tx1"/>
            </w14:solidFill>
          </w14:textFill>
        </w:rPr>
        <w:t>.</w:t>
      </w:r>
      <w:r>
        <w:rPr>
          <w:rFonts w:hint="eastAsia" w:ascii="黑体" w:hAnsi="Times New Roman"/>
          <w:color w:val="000000" w:themeColor="text1"/>
          <w:szCs w:val="32"/>
          <w14:textFill>
            <w14:solidFill>
              <w14:schemeClr w14:val="tx1"/>
            </w14:solidFill>
          </w14:textFill>
        </w:rPr>
        <w:t>监测预报预警</w:t>
      </w:r>
      <w:bookmarkEnd w:id="75"/>
      <w:bookmarkEnd w:id="76"/>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lang w:val="en-GB"/>
          <w14:textFill>
            <w14:solidFill>
              <w14:schemeClr w14:val="tx1"/>
            </w14:solidFill>
          </w14:textFill>
        </w:rPr>
      </w:pPr>
      <w:bookmarkStart w:id="81" w:name="_Toc132796083"/>
      <w:bookmarkStart w:id="82" w:name="_Toc45691676"/>
      <w:r>
        <w:rPr>
          <w:rFonts w:hint="eastAsia" w:ascii="仿宋_GB2312" w:hAnsi="宋体" w:eastAsia="仿宋_GB2312"/>
          <w:color w:val="000000" w:themeColor="text1"/>
          <w:sz w:val="32"/>
          <w:szCs w:val="32"/>
          <w:lang w:val="en-US" w:eastAsia="zh-CN"/>
          <w14:textFill>
            <w14:solidFill>
              <w14:schemeClr w14:val="tx1"/>
            </w14:solidFill>
          </w14:textFill>
        </w:rPr>
        <w:t>区农林水</w:t>
      </w:r>
      <w:r>
        <w:rPr>
          <w:rFonts w:hint="eastAsia" w:ascii="仿宋_GB2312" w:hAnsi="宋体" w:eastAsia="仿宋_GB2312"/>
          <w:color w:val="000000" w:themeColor="text1"/>
          <w:sz w:val="32"/>
          <w:szCs w:val="32"/>
          <w:lang w:val="en-GB"/>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自然资源、地矿</w:t>
      </w:r>
      <w:r>
        <w:rPr>
          <w:rFonts w:hint="eastAsia" w:ascii="仿宋_GB2312" w:hAnsi="宋体" w:eastAsia="仿宋_GB2312"/>
          <w:color w:val="000000" w:themeColor="text1"/>
          <w:sz w:val="32"/>
          <w:szCs w:val="32"/>
          <w:lang w:val="en-GB"/>
          <w14:textFill>
            <w14:solidFill>
              <w14:schemeClr w14:val="tx1"/>
            </w14:solidFill>
          </w14:textFill>
        </w:rPr>
        <w:t>、住建</w:t>
      </w:r>
      <w:r>
        <w:rPr>
          <w:rFonts w:hint="eastAsia" w:ascii="仿宋_GB2312" w:hAnsi="宋体" w:eastAsia="仿宋_GB2312"/>
          <w:color w:val="000000" w:themeColor="text1"/>
          <w:sz w:val="32"/>
          <w:szCs w:val="32"/>
          <w:u w:val="none"/>
          <w:lang w:val="en-GB" w:eastAsia="zh-CN"/>
          <w14:textFill>
            <w14:solidFill>
              <w14:schemeClr w14:val="tx1"/>
            </w14:solidFill>
          </w14:textFill>
        </w:rPr>
        <w:t>、</w:t>
      </w:r>
      <w:r>
        <w:rPr>
          <w:rFonts w:hint="eastAsia" w:ascii="仿宋_GB2312" w:hAnsi="宋体" w:eastAsia="仿宋_GB2312"/>
          <w:color w:val="000000" w:themeColor="text1"/>
          <w:sz w:val="32"/>
          <w:szCs w:val="32"/>
          <w:u w:val="none"/>
          <w:lang w:val="en-US" w:eastAsia="zh-CN"/>
          <w14:textFill>
            <w14:solidFill>
              <w14:schemeClr w14:val="tx1"/>
            </w14:solidFill>
          </w14:textFill>
        </w:rPr>
        <w:t>城管</w:t>
      </w:r>
      <w:r>
        <w:rPr>
          <w:rFonts w:hint="eastAsia" w:ascii="仿宋_GB2312" w:hAnsi="宋体" w:eastAsia="仿宋_GB2312"/>
          <w:color w:val="000000" w:themeColor="text1"/>
          <w:sz w:val="32"/>
          <w:szCs w:val="32"/>
          <w:lang w:val="en-GB"/>
          <w14:textFill>
            <w14:solidFill>
              <w14:schemeClr w14:val="tx1"/>
            </w14:solidFill>
          </w14:textFill>
        </w:rPr>
        <w:t>等部门加强对暴雨、洪水、地质灾害、城市内涝的监测和预报，将结果报告</w:t>
      </w:r>
      <w:r>
        <w:rPr>
          <w:rFonts w:hint="eastAsia" w:ascii="仿宋_GB2312" w:hAnsi="宋体" w:eastAsia="仿宋_GB2312"/>
          <w:color w:val="000000" w:themeColor="text1"/>
          <w:sz w:val="32"/>
          <w:szCs w:val="32"/>
          <w:lang w:val="en-US" w:eastAsia="zh-CN"/>
          <w14:textFill>
            <w14:solidFill>
              <w14:schemeClr w14:val="tx1"/>
            </w14:solidFill>
          </w14:textFill>
        </w:rPr>
        <w:t>区防指</w:t>
      </w:r>
      <w:r>
        <w:rPr>
          <w:rFonts w:hint="eastAsia" w:ascii="仿宋_GB2312" w:hAnsi="宋体" w:eastAsia="仿宋_GB2312"/>
          <w:color w:val="000000" w:themeColor="text1"/>
          <w:sz w:val="32"/>
          <w:szCs w:val="32"/>
          <w:lang w:val="en-GB"/>
          <w14:textFill>
            <w14:solidFill>
              <w14:schemeClr w14:val="tx1"/>
            </w14:solidFill>
          </w14:textFill>
        </w:rPr>
        <w:t>，按权限及时向社会发布有关信息。入汛后，监测预报人员应当加强值班值守，保持在岗在位；防汛关键期，监测预报实行领导24小时带班值守；防汛紧急期，实行24小时滚动监测预报。遭遇重大灾害性天气时，要加强联合监测、会商和预报，尽可能延长预见期，对可能的发展趋势及影响作出评估，将评估结果报告</w:t>
      </w:r>
      <w:r>
        <w:rPr>
          <w:rFonts w:hint="eastAsia" w:ascii="仿宋_GB2312" w:hAnsi="宋体" w:eastAsia="仿宋_GB2312"/>
          <w:color w:val="000000" w:themeColor="text1"/>
          <w:sz w:val="32"/>
          <w:szCs w:val="32"/>
          <w:lang w:val="en-US" w:eastAsia="zh-CN"/>
          <w14:textFill>
            <w14:solidFill>
              <w14:schemeClr w14:val="tx1"/>
            </w14:solidFill>
          </w14:textFill>
        </w:rPr>
        <w:t>区防指</w:t>
      </w:r>
      <w:r>
        <w:rPr>
          <w:rFonts w:hint="eastAsia" w:ascii="仿宋_GB2312" w:hAnsi="宋体" w:eastAsia="仿宋_GB2312"/>
          <w:color w:val="000000" w:themeColor="text1"/>
          <w:sz w:val="32"/>
          <w:szCs w:val="32"/>
          <w:lang w:val="en-GB"/>
          <w14:textFill>
            <w14:solidFill>
              <w14:schemeClr w14:val="tx1"/>
            </w14:solidFill>
          </w14:textFill>
        </w:rPr>
        <w:t>，并通报有关单位。</w:t>
      </w:r>
    </w:p>
    <w:bookmarkEnd w:id="81"/>
    <w:bookmarkEnd w:id="82"/>
    <w:p>
      <w:pPr>
        <w:pStyle w:val="3"/>
        <w:keepNext w:val="0"/>
        <w:keepLines w:val="0"/>
        <w:pageBreakBefore w:val="0"/>
        <w:kinsoku/>
        <w:wordWrap/>
        <w:overflowPunct w:val="0"/>
        <w:topLinePunct w:val="0"/>
        <w:autoSpaceDE/>
        <w:bidi w:val="0"/>
        <w:spacing w:line="576" w:lineRule="exact"/>
        <w:ind w:firstLine="640"/>
        <w:rPr>
          <w:rFonts w:hint="eastAsia" w:ascii="楷体_GB2312" w:hAnsi="仿宋_GB2312" w:eastAsia="楷体_GB2312"/>
          <w:bCs w:val="0"/>
          <w:color w:val="000000" w:themeColor="text1"/>
          <w:kern w:val="2"/>
          <w:szCs w:val="28"/>
          <w:lang w:val="en-GB"/>
          <w14:textFill>
            <w14:solidFill>
              <w14:schemeClr w14:val="tx1"/>
            </w14:solidFill>
          </w14:textFill>
        </w:rPr>
      </w:pPr>
      <w:bookmarkStart w:id="83" w:name="_Toc95736943"/>
      <w:bookmarkStart w:id="84" w:name="_Toc23808"/>
      <w:r>
        <w:rPr>
          <w:rFonts w:hint="eastAsia" w:ascii="楷体_GB2312" w:hAnsi="仿宋_GB2312" w:eastAsia="楷体_GB2312"/>
          <w:bCs w:val="0"/>
          <w:color w:val="000000" w:themeColor="text1"/>
          <w:kern w:val="2"/>
          <w:szCs w:val="28"/>
          <w:lang w:val="en-US" w:eastAsia="zh-CN"/>
          <w14:textFill>
            <w14:solidFill>
              <w14:schemeClr w14:val="tx1"/>
            </w14:solidFill>
          </w14:textFill>
        </w:rPr>
        <w:t>5.1</w:t>
      </w:r>
      <w:r>
        <w:rPr>
          <w:rFonts w:hint="eastAsia" w:ascii="楷体_GB2312" w:hAnsi="仿宋_GB2312" w:eastAsia="楷体_GB2312"/>
          <w:bCs w:val="0"/>
          <w:color w:val="000000" w:themeColor="text1"/>
          <w:kern w:val="2"/>
          <w:szCs w:val="28"/>
          <w:lang w:val="en-GB"/>
          <w14:textFill>
            <w14:solidFill>
              <w14:schemeClr w14:val="tx1"/>
            </w14:solidFill>
          </w14:textFill>
        </w:rPr>
        <w:t>监测预报信息</w:t>
      </w:r>
      <w:bookmarkEnd w:id="83"/>
      <w:bookmarkEnd w:id="84"/>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FF"/>
          <w:sz w:val="32"/>
          <w:szCs w:val="32"/>
        </w:rPr>
      </w:pPr>
      <w:r>
        <w:rPr>
          <w:rFonts w:hint="eastAsia" w:ascii="仿宋_GB2312" w:hAnsi="宋体" w:eastAsia="仿宋_GB2312"/>
          <w:color w:val="000000" w:themeColor="text1"/>
          <w:sz w:val="32"/>
          <w:szCs w:val="32"/>
          <w:lang w:val="en-GB"/>
          <w14:textFill>
            <w14:solidFill>
              <w14:schemeClr w14:val="tx1"/>
            </w14:solidFill>
          </w14:textFill>
        </w:rPr>
        <w:t>监测预报信息</w:t>
      </w:r>
      <w:r>
        <w:rPr>
          <w:rFonts w:hint="eastAsia" w:ascii="仿宋_GB2312" w:hAnsi="宋体" w:eastAsia="仿宋_GB2312"/>
          <w:color w:val="000000" w:themeColor="text1"/>
          <w:sz w:val="32"/>
          <w:szCs w:val="32"/>
          <w14:textFill>
            <w14:solidFill>
              <w14:schemeClr w14:val="tx1"/>
            </w14:solidFill>
          </w14:textFill>
        </w:rPr>
        <w:t>主要包括：雨情、水情、工情（险情）、灾情、山洪灾害、地质灾害、城市内涝等。</w:t>
      </w:r>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bookmarkStart w:id="85" w:name="_Toc132796084"/>
      <w:r>
        <w:rPr>
          <w:rFonts w:hint="eastAsia" w:ascii="仿宋_GB2312" w:hAnsi="宋体" w:eastAsia="仿宋_GB2312"/>
          <w:b/>
          <w:bCs/>
          <w:color w:val="000000" w:themeColor="text1"/>
          <w:sz w:val="32"/>
          <w:szCs w:val="32"/>
          <w14:textFill>
            <w14:solidFill>
              <w14:schemeClr w14:val="tx1"/>
            </w14:solidFill>
          </w14:textFill>
        </w:rPr>
        <w:t>5.</w:t>
      </w:r>
      <w:r>
        <w:rPr>
          <w:rFonts w:ascii="仿宋_GB2312" w:hAnsi="宋体" w:eastAsia="仿宋_GB2312"/>
          <w:b/>
          <w:bCs/>
          <w:color w:val="000000" w:themeColor="text1"/>
          <w:sz w:val="32"/>
          <w:szCs w:val="32"/>
          <w14:textFill>
            <w14:solidFill>
              <w14:schemeClr w14:val="tx1"/>
            </w14:solidFill>
          </w14:textFill>
        </w:rPr>
        <w:t>1.1</w:t>
      </w:r>
      <w:bookmarkEnd w:id="85"/>
      <w:r>
        <w:rPr>
          <w:rFonts w:hint="eastAsia" w:ascii="仿宋_GB2312" w:hAnsi="宋体" w:eastAsia="仿宋_GB2312"/>
          <w:b/>
          <w:bCs/>
          <w:color w:val="000000" w:themeColor="text1"/>
          <w:sz w:val="32"/>
          <w:szCs w:val="32"/>
          <w14:textFill>
            <w14:solidFill>
              <w14:schemeClr w14:val="tx1"/>
            </w14:solidFill>
          </w14:textFill>
        </w:rPr>
        <w:t>雨情信息</w:t>
      </w:r>
    </w:p>
    <w:p>
      <w:pPr>
        <w:pageBreakBefore w:val="0"/>
        <w:kinsoku/>
        <w:wordWrap/>
        <w:overflowPunct w:val="0"/>
        <w:topLinePunct w:val="0"/>
        <w:autoSpaceDE/>
        <w:bidi w:val="0"/>
        <w:spacing w:line="576" w:lineRule="exact"/>
        <w:ind w:firstLine="640" w:firstLineChars="200"/>
        <w:rPr>
          <w:rFonts w:ascii="仿宋_GB2312" w:hAnsi="宋体" w:eastAsia="仿宋_GB2312"/>
          <w:color w:val="000000" w:themeColor="text1"/>
          <w:sz w:val="32"/>
          <w:szCs w:val="32"/>
          <w:lang w:val="en-GB"/>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区农业农村和水利局</w:t>
      </w:r>
      <w:r>
        <w:rPr>
          <w:rFonts w:hint="eastAsia" w:ascii="仿宋_GB2312" w:hAnsi="宋体" w:eastAsia="仿宋_GB2312"/>
          <w:color w:val="000000" w:themeColor="text1"/>
          <w:sz w:val="32"/>
          <w:szCs w:val="32"/>
          <w:lang w:val="en-GB"/>
          <w14:textFill>
            <w14:solidFill>
              <w14:schemeClr w14:val="tx1"/>
            </w14:solidFill>
          </w14:textFill>
        </w:rPr>
        <w:t>负责及时搜集掌握雨情预报信息，与</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lang w:val="en-GB"/>
          <w14:textFill>
            <w14:solidFill>
              <w14:schemeClr w14:val="tx1"/>
            </w14:solidFill>
          </w14:textFill>
        </w:rPr>
        <w:t>应急管理、</w:t>
      </w:r>
      <w:r>
        <w:rPr>
          <w:rFonts w:hint="eastAsia" w:ascii="仿宋_GB2312" w:hAnsi="宋体" w:eastAsia="仿宋_GB2312"/>
          <w:color w:val="000000" w:themeColor="text1"/>
          <w:sz w:val="32"/>
          <w:szCs w:val="32"/>
          <w:lang w:val="en-US" w:eastAsia="zh-CN"/>
          <w14:textFill>
            <w14:solidFill>
              <w14:schemeClr w14:val="tx1"/>
            </w14:solidFill>
          </w14:textFill>
        </w:rPr>
        <w:t>自然资源、地矿</w:t>
      </w:r>
      <w:r>
        <w:rPr>
          <w:rFonts w:hint="eastAsia" w:ascii="仿宋_GB2312" w:hAnsi="宋体" w:eastAsia="仿宋_GB2312"/>
          <w:color w:val="000000" w:themeColor="text1"/>
          <w:sz w:val="32"/>
          <w:szCs w:val="32"/>
          <w:lang w:val="en-GB"/>
          <w14:textFill>
            <w14:solidFill>
              <w14:schemeClr w14:val="tx1"/>
            </w14:solidFill>
          </w14:textFill>
        </w:rPr>
        <w:t>、住建</w:t>
      </w:r>
      <w:r>
        <w:rPr>
          <w:rFonts w:hint="eastAsia" w:ascii="仿宋_GB2312" w:hAnsi="宋体" w:eastAsia="仿宋_GB2312"/>
          <w:color w:val="000000" w:themeColor="text1"/>
          <w:sz w:val="32"/>
          <w:szCs w:val="32"/>
          <w:u w:val="none"/>
          <w:lang w:val="en-GB" w:eastAsia="zh-CN"/>
          <w14:textFill>
            <w14:solidFill>
              <w14:schemeClr w14:val="tx1"/>
            </w14:solidFill>
          </w14:textFill>
        </w:rPr>
        <w:t>、</w:t>
      </w:r>
      <w:r>
        <w:rPr>
          <w:rFonts w:hint="eastAsia" w:ascii="仿宋_GB2312" w:hAnsi="宋体" w:eastAsia="仿宋_GB2312"/>
          <w:color w:val="000000" w:themeColor="text1"/>
          <w:sz w:val="32"/>
          <w:szCs w:val="32"/>
          <w:u w:val="none"/>
          <w:lang w:val="en-US" w:eastAsia="zh-CN"/>
          <w14:textFill>
            <w14:solidFill>
              <w14:schemeClr w14:val="tx1"/>
            </w14:solidFill>
          </w14:textFill>
        </w:rPr>
        <w:t>城管</w:t>
      </w:r>
      <w:r>
        <w:rPr>
          <w:rFonts w:hint="eastAsia" w:ascii="仿宋_GB2312" w:hAnsi="宋体" w:eastAsia="仿宋_GB2312"/>
          <w:color w:val="000000" w:themeColor="text1"/>
          <w:sz w:val="32"/>
          <w:szCs w:val="32"/>
          <w:lang w:val="en-GB"/>
          <w14:textFill>
            <w14:solidFill>
              <w14:schemeClr w14:val="tx1"/>
            </w14:solidFill>
          </w14:textFill>
        </w:rPr>
        <w:t>等部门实现数据信息共享共用</w:t>
      </w:r>
      <w:r>
        <w:rPr>
          <w:rFonts w:hint="eastAsia" w:ascii="仿宋_GB2312" w:hAnsi="宋体" w:eastAsia="仿宋_GB2312"/>
          <w:color w:val="000000" w:themeColor="text1"/>
          <w:sz w:val="32"/>
          <w:szCs w:val="32"/>
          <w:lang w:val="en-GB" w:eastAsia="zh-CN"/>
          <w14:textFill>
            <w14:solidFill>
              <w14:schemeClr w14:val="tx1"/>
            </w14:solidFill>
          </w14:textFill>
        </w:rPr>
        <w:t>，</w:t>
      </w:r>
      <w:r>
        <w:rPr>
          <w:rFonts w:hint="eastAsia" w:ascii="仿宋_GB2312" w:hAnsi="宋体" w:eastAsia="仿宋_GB2312"/>
          <w:color w:val="000000" w:themeColor="text1"/>
          <w:sz w:val="32"/>
          <w:szCs w:val="32"/>
          <w:lang w:val="en-GB"/>
          <w14:textFill>
            <w14:solidFill>
              <w14:schemeClr w14:val="tx1"/>
            </w14:solidFill>
          </w14:textFill>
        </w:rPr>
        <w:t>面向公众联合发布有关灾害预警信息。</w:t>
      </w:r>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5.1.2水情信息</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lang w:val="en-GB"/>
          <w14:textFill>
            <w14:solidFill>
              <w14:schemeClr w14:val="tx1"/>
            </w14:solidFill>
          </w14:textFill>
        </w:rPr>
      </w:pPr>
      <w:r>
        <w:rPr>
          <w:rFonts w:hint="eastAsia" w:ascii="仿宋_GB2312" w:hAnsi="宋体" w:eastAsia="仿宋_GB2312"/>
          <w:color w:val="000000" w:themeColor="text1"/>
          <w:sz w:val="32"/>
          <w:szCs w:val="32"/>
          <w:lang w:val="en-GB"/>
          <w14:textFill>
            <w14:solidFill>
              <w14:schemeClr w14:val="tx1"/>
            </w14:solidFill>
          </w14:textFill>
        </w:rPr>
        <w:t>当河流发生洪水时，</w:t>
      </w:r>
      <w:r>
        <w:rPr>
          <w:rFonts w:hint="eastAsia" w:ascii="仿宋_GB2312" w:hAnsi="宋体" w:eastAsia="仿宋_GB2312"/>
          <w:color w:val="000000" w:themeColor="text1"/>
          <w:sz w:val="32"/>
          <w:szCs w:val="32"/>
          <w:lang w:val="en-US" w:eastAsia="zh-CN"/>
          <w14:textFill>
            <w14:solidFill>
              <w14:schemeClr w14:val="tx1"/>
            </w14:solidFill>
          </w14:textFill>
        </w:rPr>
        <w:t>区农业农村和水利局</w:t>
      </w:r>
      <w:r>
        <w:rPr>
          <w:rFonts w:hint="eastAsia" w:ascii="仿宋_GB2312" w:hAnsi="宋体" w:eastAsia="仿宋_GB2312"/>
          <w:color w:val="000000" w:themeColor="text1"/>
          <w:sz w:val="32"/>
          <w:szCs w:val="32"/>
          <w:lang w:val="en-GB"/>
          <w14:textFill>
            <w14:solidFill>
              <w14:schemeClr w14:val="tx1"/>
            </w14:solidFill>
          </w14:textFill>
        </w:rPr>
        <w:t>向</w:t>
      </w:r>
      <w:r>
        <w:rPr>
          <w:rFonts w:hint="eastAsia" w:ascii="仿宋_GB2312" w:hAnsi="宋体" w:eastAsia="仿宋_GB2312"/>
          <w:color w:val="000000" w:themeColor="text1"/>
          <w:sz w:val="32"/>
          <w:szCs w:val="32"/>
          <w:lang w:val="en-GB" w:eastAsia="zh-CN"/>
          <w14:textFill>
            <w14:solidFill>
              <w14:schemeClr w14:val="tx1"/>
            </w14:solidFill>
          </w14:textFill>
        </w:rPr>
        <w:t>区防办</w:t>
      </w:r>
      <w:r>
        <w:rPr>
          <w:rFonts w:hint="eastAsia" w:ascii="仿宋_GB2312" w:hAnsi="宋体" w:eastAsia="仿宋_GB2312"/>
          <w:color w:val="000000" w:themeColor="text1"/>
          <w:sz w:val="32"/>
          <w:szCs w:val="32"/>
          <w:lang w:val="en-GB"/>
          <w14:textFill>
            <w14:solidFill>
              <w14:schemeClr w14:val="tx1"/>
            </w14:solidFill>
          </w14:textFill>
        </w:rPr>
        <w:t>提供</w:t>
      </w:r>
      <w:r>
        <w:rPr>
          <w:rFonts w:hint="eastAsia" w:ascii="仿宋_GB2312" w:hAnsi="宋体" w:eastAsia="仿宋_GB2312"/>
          <w:color w:val="000000" w:themeColor="text1"/>
          <w:sz w:val="32"/>
          <w:szCs w:val="32"/>
          <w:lang w:val="en-GB" w:eastAsia="zh-CN"/>
          <w14:textFill>
            <w14:solidFill>
              <w14:schemeClr w14:val="tx1"/>
            </w14:solidFill>
          </w14:textFill>
        </w:rPr>
        <w:t>全区</w:t>
      </w:r>
      <w:r>
        <w:rPr>
          <w:rFonts w:hint="eastAsia" w:ascii="仿宋_GB2312" w:hAnsi="宋体" w:eastAsia="仿宋_GB2312"/>
          <w:color w:val="000000" w:themeColor="text1"/>
          <w:sz w:val="32"/>
          <w:szCs w:val="32"/>
          <w:lang w:val="en-GB"/>
          <w14:textFill>
            <w14:solidFill>
              <w14:schemeClr w14:val="tx1"/>
            </w14:solidFill>
          </w14:textFill>
        </w:rPr>
        <w:t>重要河流主要水文站点水情信息</w:t>
      </w:r>
      <w:r>
        <w:rPr>
          <w:rFonts w:hint="eastAsia" w:ascii="仿宋_GB2312" w:hAnsi="宋体" w:eastAsia="仿宋_GB2312"/>
          <w:color w:val="000000" w:themeColor="text1"/>
          <w:sz w:val="32"/>
          <w:szCs w:val="32"/>
          <w:lang w:val="en-GB" w:eastAsia="zh-CN"/>
          <w14:textFill>
            <w14:solidFill>
              <w14:schemeClr w14:val="tx1"/>
            </w14:solidFill>
          </w14:textFill>
        </w:rPr>
        <w:t>，</w:t>
      </w:r>
      <w:r>
        <w:rPr>
          <w:rFonts w:hint="eastAsia" w:ascii="仿宋_GB2312" w:hAnsi="宋体" w:eastAsia="仿宋_GB2312"/>
          <w:color w:val="000000" w:themeColor="text1"/>
          <w:sz w:val="32"/>
          <w:szCs w:val="32"/>
          <w:lang w:val="en-GB"/>
          <w14:textFill>
            <w14:solidFill>
              <w14:schemeClr w14:val="tx1"/>
            </w14:solidFill>
          </w14:textFill>
        </w:rPr>
        <w:t>报</w:t>
      </w:r>
      <w:r>
        <w:rPr>
          <w:rFonts w:hint="eastAsia" w:ascii="仿宋_GB2312" w:hAnsi="宋体" w:eastAsia="仿宋_GB2312"/>
          <w:color w:val="000000" w:themeColor="text1"/>
          <w:sz w:val="32"/>
          <w:szCs w:val="32"/>
          <w:lang w:val="en-GB" w:eastAsia="zh-CN"/>
          <w14:textFill>
            <w14:solidFill>
              <w14:schemeClr w14:val="tx1"/>
            </w14:solidFill>
          </w14:textFill>
        </w:rPr>
        <w:t>区防指</w:t>
      </w:r>
      <w:r>
        <w:rPr>
          <w:rFonts w:hint="eastAsia" w:ascii="仿宋_GB2312" w:hAnsi="宋体" w:eastAsia="仿宋_GB2312"/>
          <w:color w:val="000000" w:themeColor="text1"/>
          <w:sz w:val="32"/>
          <w:szCs w:val="32"/>
          <w:lang w:val="en-US" w:eastAsia="zh-CN"/>
          <w14:textFill>
            <w14:solidFill>
              <w14:schemeClr w14:val="tx1"/>
            </w14:solidFill>
          </w14:textFill>
        </w:rPr>
        <w:t>后</w:t>
      </w:r>
      <w:r>
        <w:rPr>
          <w:rFonts w:hint="eastAsia" w:ascii="仿宋_GB2312" w:hAnsi="宋体" w:eastAsia="仿宋_GB2312"/>
          <w:color w:val="000000" w:themeColor="text1"/>
          <w:sz w:val="32"/>
          <w:szCs w:val="32"/>
          <w:lang w:val="en-GB"/>
          <w14:textFill>
            <w14:solidFill>
              <w14:schemeClr w14:val="tx1"/>
            </w14:solidFill>
          </w14:textFill>
        </w:rPr>
        <w:t>发布河道</w:t>
      </w:r>
      <w:r>
        <w:rPr>
          <w:rFonts w:hint="eastAsia" w:ascii="仿宋_GB2312" w:hAnsi="宋体" w:eastAsia="仿宋_GB2312"/>
          <w:color w:val="000000" w:themeColor="text1"/>
          <w:sz w:val="32"/>
          <w:szCs w:val="32"/>
          <w:lang w:val="en-GB" w:eastAsia="zh-CN"/>
          <w14:textFill>
            <w14:solidFill>
              <w14:schemeClr w14:val="tx1"/>
            </w14:solidFill>
          </w14:textFill>
        </w:rPr>
        <w:t>、</w:t>
      </w:r>
      <w:r>
        <w:rPr>
          <w:rFonts w:hint="eastAsia" w:ascii="仿宋_GB2312" w:hAnsi="宋体" w:eastAsia="仿宋_GB2312"/>
          <w:color w:val="000000" w:themeColor="text1"/>
          <w:sz w:val="32"/>
          <w:szCs w:val="32"/>
          <w:lang w:val="en-GB"/>
          <w14:textFill>
            <w14:solidFill>
              <w14:schemeClr w14:val="tx1"/>
            </w14:solidFill>
          </w14:textFill>
        </w:rPr>
        <w:t>洪水和山洪预警信息。</w:t>
      </w:r>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5.1.3工情（险情）信息</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lang w:val="en-GB"/>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区农业农村和水利局</w:t>
      </w:r>
      <w:r>
        <w:rPr>
          <w:rFonts w:hint="eastAsia" w:ascii="仿宋_GB2312" w:hAnsi="宋体" w:eastAsia="仿宋_GB2312"/>
          <w:color w:val="000000" w:themeColor="text1"/>
          <w:sz w:val="32"/>
          <w:szCs w:val="32"/>
          <w:lang w:val="en-GB"/>
          <w14:textFill>
            <w14:solidFill>
              <w14:schemeClr w14:val="tx1"/>
            </w14:solidFill>
          </w14:textFill>
        </w:rPr>
        <w:t>及时向</w:t>
      </w:r>
      <w:r>
        <w:rPr>
          <w:rFonts w:hint="eastAsia" w:ascii="仿宋_GB2312" w:hAnsi="宋体" w:eastAsia="仿宋_GB2312"/>
          <w:color w:val="000000" w:themeColor="text1"/>
          <w:sz w:val="32"/>
          <w:szCs w:val="32"/>
          <w:lang w:val="en-GB" w:eastAsia="zh-CN"/>
          <w14:textFill>
            <w14:solidFill>
              <w14:schemeClr w14:val="tx1"/>
            </w14:solidFill>
          </w14:textFill>
        </w:rPr>
        <w:t>区防办</w:t>
      </w:r>
      <w:r>
        <w:rPr>
          <w:rFonts w:hint="eastAsia" w:ascii="仿宋_GB2312" w:hAnsi="宋体" w:eastAsia="仿宋_GB2312"/>
          <w:color w:val="000000" w:themeColor="text1"/>
          <w:sz w:val="32"/>
          <w:szCs w:val="32"/>
          <w:lang w:val="en-GB"/>
          <w14:textFill>
            <w14:solidFill>
              <w14:schemeClr w14:val="tx1"/>
            </w14:solidFill>
          </w14:textFill>
        </w:rPr>
        <w:t>提供主要堤防、泵站、拦河坝等水利工程调度、运行或出险情况。</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lang w:val="en-GB"/>
          <w14:textFill>
            <w14:solidFill>
              <w14:schemeClr w14:val="tx1"/>
            </w14:solidFill>
          </w14:textFill>
        </w:rPr>
      </w:pPr>
      <w:r>
        <w:rPr>
          <w:rFonts w:hint="eastAsia" w:ascii="仿宋_GB2312" w:hAnsi="宋体" w:eastAsia="仿宋_GB2312"/>
          <w:color w:val="000000" w:themeColor="text1"/>
          <w:sz w:val="32"/>
          <w:szCs w:val="32"/>
          <w:lang w:val="en-GB"/>
          <w14:textFill>
            <w14:solidFill>
              <w14:schemeClr w14:val="tx1"/>
            </w14:solidFill>
          </w14:textFill>
        </w:rPr>
        <w:t>水工程险情按照有关预案及时发布预警；科学设定山洪灾害预报预警指标，核定“准备转移”和“立即转移”雨量预警数值，及时向特定对象发布预警，向村（社区）发布未来3小时和6小时短临预警。</w:t>
      </w:r>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5.</w:t>
      </w:r>
      <w:r>
        <w:rPr>
          <w:rFonts w:ascii="仿宋_GB2312" w:hAnsi="宋体" w:eastAsia="仿宋_GB2312"/>
          <w:b/>
          <w:bCs/>
          <w:color w:val="000000" w:themeColor="text1"/>
          <w:sz w:val="32"/>
          <w:szCs w:val="32"/>
          <w14:textFill>
            <w14:solidFill>
              <w14:schemeClr w14:val="tx1"/>
            </w14:solidFill>
          </w14:textFill>
        </w:rPr>
        <w:t>1.</w:t>
      </w:r>
      <w:r>
        <w:rPr>
          <w:rFonts w:hint="eastAsia" w:ascii="仿宋_GB2312" w:hAnsi="宋体" w:eastAsia="仿宋_GB2312"/>
          <w:b/>
          <w:bCs/>
          <w:color w:val="000000" w:themeColor="text1"/>
          <w:sz w:val="32"/>
          <w:szCs w:val="32"/>
          <w:lang w:val="en-US" w:eastAsia="zh-CN"/>
          <w14:textFill>
            <w14:solidFill>
              <w14:schemeClr w14:val="tx1"/>
            </w14:solidFill>
          </w14:textFill>
        </w:rPr>
        <w:t>4</w:t>
      </w:r>
      <w:r>
        <w:rPr>
          <w:rFonts w:hint="eastAsia" w:ascii="仿宋_GB2312" w:hAnsi="宋体" w:eastAsia="仿宋_GB2312"/>
          <w:b/>
          <w:bCs/>
          <w:color w:val="000000" w:themeColor="text1"/>
          <w:sz w:val="32"/>
          <w:szCs w:val="32"/>
          <w14:textFill>
            <w14:solidFill>
              <w14:schemeClr w14:val="tx1"/>
            </w14:solidFill>
          </w14:textFill>
        </w:rPr>
        <w:t>山洪灾害信息</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u w:val="none"/>
          <w:lang w:val="en-GB"/>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区农业农村和水利局</w:t>
      </w:r>
      <w:r>
        <w:rPr>
          <w:rFonts w:hint="eastAsia" w:ascii="仿宋_GB2312" w:hAnsi="宋体" w:eastAsia="仿宋_GB2312"/>
          <w:color w:val="000000" w:themeColor="text1"/>
          <w:sz w:val="32"/>
          <w:szCs w:val="32"/>
          <w:lang w:val="en-GB"/>
          <w14:textFill>
            <w14:solidFill>
              <w14:schemeClr w14:val="tx1"/>
            </w14:solidFill>
          </w14:textFill>
        </w:rPr>
        <w:t>及时向</w:t>
      </w:r>
      <w:r>
        <w:rPr>
          <w:rFonts w:hint="eastAsia" w:ascii="仿宋_GB2312" w:hAnsi="宋体" w:eastAsia="仿宋_GB2312"/>
          <w:color w:val="000000" w:themeColor="text1"/>
          <w:sz w:val="32"/>
          <w:szCs w:val="32"/>
          <w:lang w:val="en-GB" w:eastAsia="zh-CN"/>
          <w14:textFill>
            <w14:solidFill>
              <w14:schemeClr w14:val="tx1"/>
            </w14:solidFill>
          </w14:textFill>
        </w:rPr>
        <w:t>区防办</w:t>
      </w:r>
      <w:r>
        <w:rPr>
          <w:rFonts w:hint="eastAsia" w:ascii="仿宋_GB2312" w:hAnsi="宋体" w:eastAsia="仿宋_GB2312"/>
          <w:color w:val="000000" w:themeColor="text1"/>
          <w:sz w:val="32"/>
          <w:szCs w:val="32"/>
          <w:lang w:val="en-GB"/>
          <w14:textFill>
            <w14:solidFill>
              <w14:schemeClr w14:val="tx1"/>
            </w14:solidFill>
          </w14:textFill>
        </w:rPr>
        <w:t>提供山洪灾害相关信息，密切监视可能发生山洪灾害的危险区域，及时发布预警信息。</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lang w:val="en-GB"/>
          <w14:textFill>
            <w14:solidFill>
              <w14:schemeClr w14:val="tx1"/>
            </w14:solidFill>
          </w14:textFill>
        </w:rPr>
        <w:t>防指接到</w:t>
      </w:r>
      <w:r>
        <w:rPr>
          <w:rFonts w:hint="eastAsia" w:ascii="仿宋_GB2312" w:hAnsi="宋体" w:eastAsia="仿宋_GB2312"/>
          <w:color w:val="000000" w:themeColor="text1"/>
          <w:sz w:val="32"/>
          <w:szCs w:val="32"/>
          <w:lang w:val="en-US" w:eastAsia="zh-CN"/>
          <w14:textFill>
            <w14:solidFill>
              <w14:schemeClr w14:val="tx1"/>
            </w14:solidFill>
          </w14:textFill>
        </w:rPr>
        <w:t>山洪</w:t>
      </w:r>
      <w:r>
        <w:rPr>
          <w:rFonts w:hint="eastAsia" w:ascii="仿宋_GB2312" w:hAnsi="宋体" w:eastAsia="仿宋_GB2312"/>
          <w:color w:val="000000" w:themeColor="text1"/>
          <w:sz w:val="32"/>
          <w:szCs w:val="32"/>
          <w:lang w:val="en-GB"/>
          <w14:textFill>
            <w14:solidFill>
              <w14:schemeClr w14:val="tx1"/>
            </w14:solidFill>
          </w14:textFill>
        </w:rPr>
        <w:t>灾害信息后，</w:t>
      </w:r>
      <w:r>
        <w:rPr>
          <w:rFonts w:hint="eastAsia" w:ascii="仿宋_GB2312" w:hAnsi="宋体" w:eastAsia="仿宋_GB2312"/>
          <w:color w:val="000000" w:themeColor="text1"/>
          <w:sz w:val="32"/>
          <w:szCs w:val="32"/>
          <w:u w:val="none"/>
          <w:lang w:val="en-US" w:eastAsia="zh-CN"/>
          <w14:textFill>
            <w14:solidFill>
              <w14:schemeClr w14:val="tx1"/>
            </w14:solidFill>
          </w14:textFill>
        </w:rPr>
        <w:t>应</w:t>
      </w:r>
      <w:r>
        <w:rPr>
          <w:rFonts w:hint="eastAsia" w:ascii="仿宋_GB2312" w:hAnsi="宋体" w:eastAsia="仿宋_GB2312"/>
          <w:color w:val="000000" w:themeColor="text1"/>
          <w:sz w:val="32"/>
          <w:szCs w:val="32"/>
          <w:u w:val="none"/>
          <w:lang w:val="en-GB"/>
          <w14:textFill>
            <w14:solidFill>
              <w14:schemeClr w14:val="tx1"/>
            </w14:solidFill>
          </w14:textFill>
        </w:rPr>
        <w:t>及时报</w:t>
      </w:r>
      <w:r>
        <w:rPr>
          <w:rFonts w:hint="eastAsia" w:ascii="仿宋_GB2312" w:hAnsi="宋体" w:eastAsia="仿宋_GB2312"/>
          <w:color w:val="000000" w:themeColor="text1"/>
          <w:sz w:val="32"/>
          <w:szCs w:val="32"/>
          <w:u w:val="none"/>
          <w:lang w:val="en-US" w:eastAsia="zh-CN"/>
          <w14:textFill>
            <w14:solidFill>
              <w14:schemeClr w14:val="tx1"/>
            </w14:solidFill>
          </w14:textFill>
        </w:rPr>
        <w:t>市防指</w:t>
      </w:r>
      <w:r>
        <w:rPr>
          <w:rFonts w:hint="eastAsia" w:ascii="仿宋_GB2312" w:hAnsi="宋体" w:eastAsia="仿宋_GB2312"/>
          <w:color w:val="000000" w:themeColor="text1"/>
          <w:sz w:val="32"/>
          <w:szCs w:val="32"/>
          <w:u w:val="none"/>
          <w:lang w:val="en-GB"/>
          <w14:textFill>
            <w14:solidFill>
              <w14:schemeClr w14:val="tx1"/>
            </w14:solidFill>
          </w14:textFill>
        </w:rPr>
        <w:t>。</w:t>
      </w:r>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5.</w:t>
      </w:r>
      <w:r>
        <w:rPr>
          <w:rFonts w:ascii="仿宋_GB2312" w:hAnsi="宋体" w:eastAsia="仿宋_GB2312"/>
          <w:b/>
          <w:bCs/>
          <w:color w:val="000000" w:themeColor="text1"/>
          <w:sz w:val="32"/>
          <w:szCs w:val="32"/>
          <w14:textFill>
            <w14:solidFill>
              <w14:schemeClr w14:val="tx1"/>
            </w14:solidFill>
          </w14:textFill>
        </w:rPr>
        <w:t>1.</w:t>
      </w:r>
      <w:r>
        <w:rPr>
          <w:rFonts w:hint="eastAsia" w:ascii="仿宋_GB2312" w:hAnsi="宋体" w:eastAsia="仿宋_GB2312"/>
          <w:b/>
          <w:bCs/>
          <w:color w:val="000000" w:themeColor="text1"/>
          <w:sz w:val="32"/>
          <w:szCs w:val="32"/>
          <w:lang w:val="en-US" w:eastAsia="zh-CN"/>
          <w14:textFill>
            <w14:solidFill>
              <w14:schemeClr w14:val="tx1"/>
            </w14:solidFill>
          </w14:textFill>
        </w:rPr>
        <w:t>5</w:t>
      </w:r>
      <w:r>
        <w:rPr>
          <w:rFonts w:hint="eastAsia" w:ascii="仿宋_GB2312" w:hAnsi="宋体" w:eastAsia="仿宋_GB2312"/>
          <w:b/>
          <w:bCs/>
          <w:color w:val="000000" w:themeColor="text1"/>
          <w:sz w:val="32"/>
          <w:szCs w:val="32"/>
          <w14:textFill>
            <w14:solidFill>
              <w14:schemeClr w14:val="tx1"/>
            </w14:solidFill>
          </w14:textFill>
        </w:rPr>
        <w:t>地质灾害信息</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lang w:val="en-GB"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区地矿局</w:t>
      </w:r>
      <w:r>
        <w:rPr>
          <w:rFonts w:hint="eastAsia" w:ascii="仿宋_GB2312" w:hAnsi="宋体" w:eastAsia="仿宋_GB2312"/>
          <w:color w:val="000000" w:themeColor="text1"/>
          <w:sz w:val="32"/>
          <w:szCs w:val="32"/>
          <w:lang w:val="en-GB"/>
          <w14:textFill>
            <w14:solidFill>
              <w14:schemeClr w14:val="tx1"/>
            </w14:solidFill>
          </w14:textFill>
        </w:rPr>
        <w:t>负责与防汛有关的地质灾害监测和预报工作，科学设定地质灾害气象风险预警指标，建立专业监测与群测群防相结合的监测体系，加密巡逻监测，发现危险征兆立即预警，及时组织周边群众快速转移</w:t>
      </w:r>
      <w:r>
        <w:rPr>
          <w:rFonts w:hint="eastAsia" w:ascii="仿宋_GB2312" w:hAnsi="宋体" w:eastAsia="仿宋_GB2312"/>
          <w:color w:val="000000" w:themeColor="text1"/>
          <w:sz w:val="32"/>
          <w:szCs w:val="32"/>
          <w:lang w:val="en-GB" w:eastAsia="zh-CN"/>
          <w14:textFill>
            <w14:solidFill>
              <w14:schemeClr w14:val="tx1"/>
            </w14:solidFill>
          </w14:textFill>
        </w:rPr>
        <w:t>。</w:t>
      </w:r>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5.</w:t>
      </w:r>
      <w:r>
        <w:rPr>
          <w:rFonts w:ascii="仿宋_GB2312" w:hAnsi="宋体" w:eastAsia="仿宋_GB2312"/>
          <w:b/>
          <w:bCs/>
          <w:color w:val="000000" w:themeColor="text1"/>
          <w:sz w:val="32"/>
          <w:szCs w:val="32"/>
          <w14:textFill>
            <w14:solidFill>
              <w14:schemeClr w14:val="tx1"/>
            </w14:solidFill>
          </w14:textFill>
        </w:rPr>
        <w:t>1.</w:t>
      </w:r>
      <w:r>
        <w:rPr>
          <w:rFonts w:hint="eastAsia" w:ascii="仿宋_GB2312" w:hAnsi="宋体" w:eastAsia="仿宋_GB2312"/>
          <w:b/>
          <w:bCs/>
          <w:color w:val="000000" w:themeColor="text1"/>
          <w:sz w:val="32"/>
          <w:szCs w:val="32"/>
          <w:lang w:val="en-US" w:eastAsia="zh-CN"/>
          <w14:textFill>
            <w14:solidFill>
              <w14:schemeClr w14:val="tx1"/>
            </w14:solidFill>
          </w14:textFill>
        </w:rPr>
        <w:t>6</w:t>
      </w:r>
      <w:r>
        <w:rPr>
          <w:rFonts w:hint="eastAsia" w:ascii="仿宋_GB2312" w:hAnsi="宋体" w:eastAsia="仿宋_GB2312"/>
          <w:b/>
          <w:bCs/>
          <w:color w:val="000000" w:themeColor="text1"/>
          <w:sz w:val="32"/>
          <w:szCs w:val="32"/>
          <w14:textFill>
            <w14:solidFill>
              <w14:schemeClr w14:val="tx1"/>
            </w14:solidFill>
          </w14:textFill>
        </w:rPr>
        <w:t>城市内涝信息</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lang w:val="en-GB"/>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区城市管理局</w:t>
      </w:r>
      <w:r>
        <w:rPr>
          <w:rFonts w:hint="eastAsia" w:ascii="仿宋_GB2312" w:hAnsi="宋体" w:eastAsia="仿宋_GB2312"/>
          <w:color w:val="000000" w:themeColor="text1"/>
          <w:sz w:val="32"/>
          <w:szCs w:val="32"/>
          <w:lang w:val="en-GB"/>
          <w14:textFill>
            <w14:solidFill>
              <w14:schemeClr w14:val="tx1"/>
            </w14:solidFill>
          </w14:textFill>
        </w:rPr>
        <w:t>负责城市内涝监测预报，建立城镇内涝防治预警、会商、联动机制，按权限及时向社会发布指令性预警信息，必要时报</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lang w:val="en-GB"/>
          <w14:textFill>
            <w14:solidFill>
              <w14:schemeClr w14:val="tx1"/>
            </w14:solidFill>
          </w14:textFill>
        </w:rPr>
        <w:t>委</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lang w:val="en-GB"/>
          <w14:textFill>
            <w14:solidFill>
              <w14:schemeClr w14:val="tx1"/>
            </w14:solidFill>
          </w14:textFill>
        </w:rPr>
        <w:t>政府采取停工、停业、停运、停学等强制管控措施，</w:t>
      </w:r>
      <w:r>
        <w:rPr>
          <w:rFonts w:hint="eastAsia" w:ascii="仿宋_GB2312" w:hAnsi="宋体" w:eastAsia="仿宋_GB2312"/>
          <w:color w:val="000000" w:themeColor="text1"/>
          <w:sz w:val="32"/>
          <w:szCs w:val="32"/>
          <w:lang w:val="en-US" w:eastAsia="zh-CN"/>
          <w14:textFill>
            <w14:solidFill>
              <w14:schemeClr w14:val="tx1"/>
            </w14:solidFill>
          </w14:textFill>
        </w:rPr>
        <w:t>必要时</w:t>
      </w:r>
      <w:r>
        <w:rPr>
          <w:rFonts w:hint="eastAsia" w:ascii="仿宋_GB2312" w:hAnsi="宋体" w:eastAsia="仿宋_GB2312"/>
          <w:color w:val="000000" w:themeColor="text1"/>
          <w:sz w:val="32"/>
          <w:szCs w:val="32"/>
          <w:lang w:val="en-GB"/>
          <w14:textFill>
            <w14:solidFill>
              <w14:schemeClr w14:val="tx1"/>
            </w14:solidFill>
          </w14:textFill>
        </w:rPr>
        <w:t>及时通知或组织低洼地区居民</w:t>
      </w:r>
      <w:r>
        <w:rPr>
          <w:rFonts w:hint="eastAsia" w:ascii="仿宋_GB2312" w:hAnsi="宋体" w:eastAsia="仿宋_GB2312"/>
          <w:color w:val="000000" w:themeColor="text1"/>
          <w:sz w:val="32"/>
          <w:szCs w:val="32"/>
          <w:lang w:val="en-US" w:eastAsia="zh-CN"/>
          <w14:textFill>
            <w14:solidFill>
              <w14:schemeClr w14:val="tx1"/>
            </w14:solidFill>
          </w14:textFill>
        </w:rPr>
        <w:t>紧</w:t>
      </w:r>
      <w:r>
        <w:rPr>
          <w:rFonts w:hint="eastAsia" w:ascii="仿宋_GB2312" w:hAnsi="宋体" w:eastAsia="仿宋_GB2312"/>
          <w:color w:val="000000" w:themeColor="text1"/>
          <w:sz w:val="32"/>
          <w:szCs w:val="32"/>
          <w:lang w:val="en-GB"/>
          <w14:textFill>
            <w14:solidFill>
              <w14:schemeClr w14:val="tx1"/>
            </w14:solidFill>
          </w14:textFill>
        </w:rPr>
        <w:t>急避险</w:t>
      </w:r>
      <w:r>
        <w:rPr>
          <w:rFonts w:hint="eastAsia" w:ascii="仿宋_GB2312" w:hAnsi="宋体" w:eastAsia="仿宋_GB2312"/>
          <w:color w:val="000000" w:themeColor="text1"/>
          <w:sz w:val="32"/>
          <w:szCs w:val="32"/>
          <w:lang w:val="en-GB" w:eastAsia="zh-CN"/>
          <w14:textFill>
            <w14:solidFill>
              <w14:schemeClr w14:val="tx1"/>
            </w14:solidFill>
          </w14:textFill>
        </w:rPr>
        <w:t>、</w:t>
      </w:r>
      <w:r>
        <w:rPr>
          <w:rFonts w:hint="eastAsia" w:ascii="仿宋_GB2312" w:hAnsi="宋体" w:eastAsia="仿宋_GB2312"/>
          <w:color w:val="000000" w:themeColor="text1"/>
          <w:sz w:val="32"/>
          <w:szCs w:val="32"/>
          <w:lang w:val="en-GB"/>
          <w14:textFill>
            <w14:solidFill>
              <w14:schemeClr w14:val="tx1"/>
            </w14:solidFill>
          </w14:textFill>
        </w:rPr>
        <w:t>转移。</w:t>
      </w:r>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5.1.</w:t>
      </w:r>
      <w:r>
        <w:rPr>
          <w:rFonts w:hint="eastAsia" w:ascii="仿宋_GB2312" w:hAnsi="宋体" w:eastAsia="仿宋_GB2312"/>
          <w:b/>
          <w:bCs/>
          <w:color w:val="000000" w:themeColor="text1"/>
          <w:sz w:val="32"/>
          <w:szCs w:val="32"/>
          <w:lang w:val="en-US" w:eastAsia="zh-CN"/>
          <w14:textFill>
            <w14:solidFill>
              <w14:schemeClr w14:val="tx1"/>
            </w14:solidFill>
          </w14:textFill>
        </w:rPr>
        <w:t>7</w:t>
      </w:r>
      <w:r>
        <w:rPr>
          <w:rFonts w:hint="eastAsia" w:ascii="仿宋_GB2312" w:hAnsi="宋体" w:eastAsia="仿宋_GB2312"/>
          <w:b/>
          <w:bCs/>
          <w:color w:val="000000" w:themeColor="text1"/>
          <w:sz w:val="32"/>
          <w:szCs w:val="32"/>
          <w14:textFill>
            <w14:solidFill>
              <w14:schemeClr w14:val="tx1"/>
            </w14:solidFill>
          </w14:textFill>
        </w:rPr>
        <w:t>公众信息发送</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lang w:val="en-GB"/>
          <w14:textFill>
            <w14:solidFill>
              <w14:schemeClr w14:val="tx1"/>
            </w14:solidFill>
          </w14:textFill>
        </w:rPr>
      </w:pPr>
      <w:r>
        <w:rPr>
          <w:rFonts w:hint="eastAsia" w:ascii="仿宋_GB2312" w:hAnsi="宋体" w:eastAsia="仿宋_GB2312"/>
          <w:color w:val="000000" w:themeColor="text1"/>
          <w:sz w:val="32"/>
          <w:szCs w:val="32"/>
          <w:lang w:val="en-GB"/>
          <w14:textFill>
            <w14:solidFill>
              <w14:schemeClr w14:val="tx1"/>
            </w14:solidFill>
          </w14:textFill>
        </w:rPr>
        <w:t>（1）</w:t>
      </w:r>
      <w:r>
        <w:rPr>
          <w:rFonts w:hint="eastAsia" w:ascii="仿宋_GB2312" w:hAnsi="宋体" w:eastAsia="仿宋_GB2312"/>
          <w:color w:val="000000" w:themeColor="text1"/>
          <w:sz w:val="32"/>
          <w:szCs w:val="32"/>
          <w:lang w:val="en-US" w:eastAsia="zh-CN"/>
          <w14:textFill>
            <w14:solidFill>
              <w14:schemeClr w14:val="tx1"/>
            </w14:solidFill>
          </w14:textFill>
        </w:rPr>
        <w:t>区防指使用</w:t>
      </w:r>
      <w:r>
        <w:rPr>
          <w:rFonts w:hint="eastAsia" w:ascii="仿宋_GB2312" w:hAnsi="宋体" w:eastAsia="仿宋_GB2312"/>
          <w:color w:val="000000" w:themeColor="text1"/>
          <w:sz w:val="32"/>
          <w:szCs w:val="32"/>
          <w:lang w:val="en-GB"/>
          <w14:textFill>
            <w14:solidFill>
              <w14:schemeClr w14:val="tx1"/>
            </w14:solidFill>
          </w14:textFill>
        </w:rPr>
        <w:t>电视、广播、电台、网站、报刊、微信、微博、喇叭等</w:t>
      </w:r>
      <w:r>
        <w:rPr>
          <w:rFonts w:hint="eastAsia" w:ascii="仿宋_GB2312" w:hAnsi="宋体" w:eastAsia="仿宋_GB2312"/>
          <w:color w:val="000000" w:themeColor="text1"/>
          <w:sz w:val="32"/>
          <w:szCs w:val="32"/>
          <w:lang w:val="en-US" w:eastAsia="zh-CN"/>
          <w14:textFill>
            <w14:solidFill>
              <w14:schemeClr w14:val="tx1"/>
            </w14:solidFill>
          </w14:textFill>
        </w:rPr>
        <w:t>媒体</w:t>
      </w:r>
      <w:r>
        <w:rPr>
          <w:rFonts w:hint="eastAsia" w:ascii="仿宋_GB2312" w:hAnsi="宋体" w:eastAsia="仿宋_GB2312"/>
          <w:color w:val="000000" w:themeColor="text1"/>
          <w:sz w:val="32"/>
          <w:szCs w:val="32"/>
          <w:lang w:val="en-GB"/>
          <w14:textFill>
            <w14:solidFill>
              <w14:schemeClr w14:val="tx1"/>
            </w14:solidFill>
          </w14:textFill>
        </w:rPr>
        <w:t>及时</w:t>
      </w:r>
      <w:r>
        <w:rPr>
          <w:rFonts w:hint="eastAsia" w:ascii="仿宋_GB2312" w:hAnsi="宋体" w:eastAsia="仿宋_GB2312"/>
          <w:color w:val="000000" w:themeColor="text1"/>
          <w:sz w:val="32"/>
          <w:szCs w:val="32"/>
          <w:lang w:val="en-GB"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高频次</w:t>
      </w:r>
      <w:r>
        <w:rPr>
          <w:rFonts w:hint="eastAsia" w:ascii="仿宋_GB2312" w:hAnsi="宋体" w:eastAsia="仿宋_GB2312"/>
          <w:color w:val="000000" w:themeColor="text1"/>
          <w:sz w:val="32"/>
          <w:szCs w:val="32"/>
          <w:lang w:val="en-GB"/>
          <w14:textFill>
            <w14:solidFill>
              <w14:schemeClr w14:val="tx1"/>
            </w14:solidFill>
          </w14:textFill>
        </w:rPr>
        <w:t>对社会公众发布防汛预警信息。</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lang w:val="en-GB"/>
          <w14:textFill>
            <w14:solidFill>
              <w14:schemeClr w14:val="tx1"/>
            </w14:solidFill>
          </w14:textFill>
        </w:rPr>
      </w:pPr>
      <w:r>
        <w:rPr>
          <w:rFonts w:hint="eastAsia" w:ascii="仿宋_GB2312" w:hAnsi="宋体" w:eastAsia="仿宋_GB2312"/>
          <w:color w:val="000000" w:themeColor="text1"/>
          <w:sz w:val="32"/>
          <w:szCs w:val="32"/>
          <w:lang w:val="en-GB"/>
          <w14:textFill>
            <w14:solidFill>
              <w14:schemeClr w14:val="tx1"/>
            </w14:solidFill>
          </w14:textFill>
        </w:rPr>
        <w:t>（2）通信运营商根据</w:t>
      </w:r>
      <w:r>
        <w:rPr>
          <w:rFonts w:hint="eastAsia" w:ascii="仿宋_GB2312" w:hAnsi="宋体" w:eastAsia="仿宋_GB2312"/>
          <w:color w:val="000000" w:themeColor="text1"/>
          <w:sz w:val="32"/>
          <w:szCs w:val="32"/>
          <w:lang w:val="en-GB" w:eastAsia="zh-CN"/>
          <w14:textFill>
            <w14:solidFill>
              <w14:schemeClr w14:val="tx1"/>
            </w14:solidFill>
          </w14:textFill>
        </w:rPr>
        <w:t>区防指</w:t>
      </w:r>
      <w:r>
        <w:rPr>
          <w:rFonts w:hint="eastAsia" w:ascii="仿宋_GB2312" w:hAnsi="宋体" w:eastAsia="仿宋_GB2312"/>
          <w:color w:val="000000" w:themeColor="text1"/>
          <w:sz w:val="32"/>
          <w:szCs w:val="32"/>
          <w:lang w:val="en-GB"/>
          <w14:textFill>
            <w14:solidFill>
              <w14:schemeClr w14:val="tx1"/>
            </w14:solidFill>
          </w14:textFill>
        </w:rPr>
        <w:t>要求，及时向手机用户发送预警和防御信息。</w:t>
      </w:r>
    </w:p>
    <w:p>
      <w:pPr>
        <w:pStyle w:val="3"/>
        <w:keepNext w:val="0"/>
        <w:keepLines w:val="0"/>
        <w:pageBreakBefore w:val="0"/>
        <w:kinsoku/>
        <w:wordWrap/>
        <w:overflowPunct w:val="0"/>
        <w:topLinePunct w:val="0"/>
        <w:autoSpaceDE/>
        <w:bidi w:val="0"/>
        <w:spacing w:line="576" w:lineRule="exact"/>
        <w:ind w:firstLine="640"/>
        <w:rPr>
          <w:rFonts w:hint="eastAsia" w:ascii="楷体_GB2312" w:hAnsi="仿宋_GB2312" w:eastAsia="楷体_GB2312"/>
          <w:bCs w:val="0"/>
          <w:kern w:val="2"/>
          <w:szCs w:val="28"/>
          <w:lang w:val="en-GB"/>
        </w:rPr>
      </w:pPr>
      <w:bookmarkStart w:id="86" w:name="_Toc45691677"/>
      <w:bookmarkStart w:id="87" w:name="_Toc132796087"/>
      <w:bookmarkStart w:id="88" w:name="_Toc1432"/>
      <w:bookmarkStart w:id="89" w:name="_Toc95736944"/>
      <w:r>
        <w:rPr>
          <w:rFonts w:hint="eastAsia" w:ascii="楷体_GB2312" w:hAnsi="仿宋_GB2312" w:eastAsia="楷体_GB2312"/>
          <w:bCs w:val="0"/>
          <w:kern w:val="2"/>
          <w:szCs w:val="28"/>
          <w:lang w:val="en-GB"/>
        </w:rPr>
        <w:t>5.</w:t>
      </w:r>
      <w:r>
        <w:rPr>
          <w:rFonts w:ascii="楷体_GB2312" w:hAnsi="仿宋_GB2312" w:eastAsia="楷体_GB2312"/>
          <w:bCs w:val="0"/>
          <w:kern w:val="2"/>
          <w:szCs w:val="28"/>
          <w:lang w:val="en-GB"/>
        </w:rPr>
        <w:t>2</w:t>
      </w:r>
      <w:bookmarkEnd w:id="86"/>
      <w:bookmarkEnd w:id="87"/>
      <w:r>
        <w:rPr>
          <w:rFonts w:hint="eastAsia" w:ascii="楷体_GB2312" w:hAnsi="仿宋_GB2312" w:eastAsia="楷体_GB2312"/>
          <w:bCs w:val="0"/>
          <w:kern w:val="2"/>
          <w:szCs w:val="28"/>
          <w:lang w:val="en-GB"/>
        </w:rPr>
        <w:t>预警发布和部门行动</w:t>
      </w:r>
      <w:bookmarkEnd w:id="88"/>
      <w:bookmarkEnd w:id="89"/>
    </w:p>
    <w:p>
      <w:pPr>
        <w:pageBreakBefore w:val="0"/>
        <w:kinsoku/>
        <w:wordWrap/>
        <w:overflowPunct w:val="0"/>
        <w:topLinePunct w:val="0"/>
        <w:autoSpaceDE/>
        <w:bidi w:val="0"/>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农林水</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地矿</w:t>
      </w:r>
      <w:r>
        <w:rPr>
          <w:rFonts w:hint="eastAsia" w:ascii="仿宋_GB2312" w:hAnsi="仿宋_GB2312" w:eastAsia="仿宋_GB2312" w:cs="仿宋_GB2312"/>
          <w:color w:val="000000" w:themeColor="text1"/>
          <w:sz w:val="32"/>
          <w:szCs w:val="32"/>
          <w14:textFill>
            <w14:solidFill>
              <w14:schemeClr w14:val="tx1"/>
            </w14:solidFill>
          </w14:textFill>
        </w:rPr>
        <w:t>、住建等部门发出预警后，应当立即组织本系统采取预警应急行动，加强值班值守，动员行业力量，迅速进入应急状态。同时，要将相关预警信息迅速报告防指，并通报相关方面。</w:t>
      </w:r>
    </w:p>
    <w:p>
      <w:pPr>
        <w:pStyle w:val="2"/>
        <w:pageBreakBefore w:val="0"/>
        <w:kinsoku/>
        <w:wordWrap/>
        <w:topLinePunct w:val="0"/>
        <w:autoSpaceDE/>
        <w:bidi w:val="0"/>
        <w:spacing w:line="576" w:lineRule="exact"/>
        <w:rPr>
          <w:rFonts w:hint="eastAsia" w:ascii="仿宋_GB2312" w:hAnsi="仿宋_GB2312" w:eastAsia="仿宋_GB2312" w:cs="仿宋_GB2312"/>
        </w:rPr>
      </w:pPr>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交通运输、发改、工信、公安等部门要根据预警信息和降雨情况，迅速到岗到位，启动部门应急响应机制，采取应急措施， 全力做好应急保障和交通管控、疏导，确保人民群众生命财产安全。</w:t>
      </w:r>
    </w:p>
    <w:p>
      <w:pPr>
        <w:pStyle w:val="2"/>
        <w:keepNext w:val="0"/>
        <w:keepLines w:val="0"/>
        <w:pageBreakBefore w:val="0"/>
        <w:kinsoku/>
        <w:wordWrap/>
        <w:overflowPunct w:val="0"/>
        <w:topLinePunct w:val="0"/>
        <w:autoSpaceDE/>
        <w:bidi w:val="0"/>
        <w:spacing w:line="576" w:lineRule="exact"/>
        <w:ind w:firstLine="640"/>
        <w:rPr>
          <w:rFonts w:hint="eastAsia" w:ascii="黑体" w:hAnsi="Times New Roman"/>
          <w:szCs w:val="32"/>
        </w:rPr>
      </w:pPr>
      <w:bookmarkStart w:id="90" w:name="_Toc1734"/>
      <w:bookmarkStart w:id="91" w:name="_Toc95736946"/>
      <w:r>
        <w:rPr>
          <w:rFonts w:hint="eastAsia" w:ascii="黑体" w:hAnsi="Times New Roman"/>
          <w:szCs w:val="32"/>
        </w:rPr>
        <w:t>6</w:t>
      </w:r>
      <w:r>
        <w:rPr>
          <w:rFonts w:hint="eastAsia" w:ascii="黑体" w:hAnsi="Times New Roman"/>
          <w:szCs w:val="32"/>
          <w:lang w:val="en-US" w:eastAsia="zh-CN"/>
        </w:rPr>
        <w:t>.</w:t>
      </w:r>
      <w:r>
        <w:rPr>
          <w:rFonts w:hint="eastAsia" w:ascii="黑体" w:hAnsi="Times New Roman"/>
          <w:szCs w:val="32"/>
        </w:rPr>
        <w:t>应急响应</w:t>
      </w:r>
      <w:bookmarkEnd w:id="90"/>
      <w:bookmarkEnd w:id="91"/>
    </w:p>
    <w:p>
      <w:pPr>
        <w:pStyle w:val="3"/>
        <w:keepNext w:val="0"/>
        <w:keepLines w:val="0"/>
        <w:pageBreakBefore w:val="0"/>
        <w:kinsoku/>
        <w:wordWrap/>
        <w:overflowPunct w:val="0"/>
        <w:topLinePunct w:val="0"/>
        <w:autoSpaceDE/>
        <w:bidi w:val="0"/>
        <w:spacing w:line="576" w:lineRule="exact"/>
        <w:ind w:firstLine="640"/>
        <w:rPr>
          <w:rFonts w:hint="eastAsia" w:ascii="楷体_GB2312" w:hAnsi="仿宋_GB2312" w:eastAsia="楷体_GB2312"/>
          <w:bCs w:val="0"/>
          <w:kern w:val="2"/>
          <w:szCs w:val="28"/>
          <w:lang w:val="en-GB"/>
        </w:rPr>
      </w:pPr>
      <w:bookmarkStart w:id="92" w:name="_Toc26072"/>
      <w:bookmarkStart w:id="93" w:name="_Toc95073183"/>
      <w:bookmarkStart w:id="94" w:name="_Toc95736947"/>
      <w:r>
        <w:rPr>
          <w:rFonts w:hint="eastAsia" w:ascii="楷体_GB2312" w:hAnsi="仿宋_GB2312" w:eastAsia="楷体_GB2312"/>
          <w:bCs w:val="0"/>
          <w:kern w:val="2"/>
          <w:szCs w:val="28"/>
          <w:lang w:val="en-GB"/>
        </w:rPr>
        <w:t>6.1总体要求</w:t>
      </w:r>
      <w:bookmarkEnd w:id="92"/>
      <w:bookmarkEnd w:id="93"/>
      <w:bookmarkEnd w:id="94"/>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6.1.1应急响应分级</w:t>
      </w:r>
    </w:p>
    <w:p>
      <w:pPr>
        <w:pStyle w:val="10"/>
        <w:keepNext w:val="0"/>
        <w:keepLines w:val="0"/>
        <w:pageBreakBefore w:val="0"/>
        <w:widowControl w:val="0"/>
        <w:tabs>
          <w:tab w:val="left" w:pos="8800"/>
        </w:tabs>
        <w:kinsoku/>
        <w:wordWrap/>
        <w:overflowPunct/>
        <w:topLinePunct w:val="0"/>
        <w:autoSpaceDE/>
        <w:bidi w:val="0"/>
        <w:adjustRightInd w:val="0"/>
        <w:snapToGrid w:val="0"/>
        <w:spacing w:line="576" w:lineRule="exact"/>
        <w:ind w:left="0" w:leftChars="0" w:firstLine="640" w:firstLineChars="200"/>
        <w:jc w:val="both"/>
        <w:textAlignment w:val="auto"/>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新华区</w:t>
      </w:r>
      <w:r>
        <w:rPr>
          <w:rFonts w:hint="eastAsia" w:ascii="仿宋_GB2312" w:hAnsi="宋体" w:eastAsia="仿宋_GB2312"/>
          <w:color w:val="000000" w:themeColor="text1"/>
          <w:sz w:val="32"/>
          <w:szCs w:val="32"/>
          <w14:textFill>
            <w14:solidFill>
              <w14:schemeClr w14:val="tx1"/>
            </w14:solidFill>
          </w14:textFill>
        </w:rPr>
        <w:t>防汛</w:t>
      </w:r>
      <w:r>
        <w:rPr>
          <w:rFonts w:ascii="仿宋_GB2312" w:hAnsi="宋体" w:eastAsia="仿宋_GB2312"/>
          <w:color w:val="000000" w:themeColor="text1"/>
          <w:sz w:val="32"/>
          <w:szCs w:val="32"/>
          <w14:textFill>
            <w14:solidFill>
              <w14:schemeClr w14:val="tx1"/>
            </w14:solidFill>
          </w14:textFill>
        </w:rPr>
        <w:t>应急响应</w:t>
      </w:r>
      <w:r>
        <w:rPr>
          <w:rFonts w:hint="eastAsia" w:ascii="仿宋_GB2312" w:hAnsi="宋体" w:eastAsia="仿宋_GB2312"/>
          <w:color w:val="000000" w:themeColor="text1"/>
          <w:sz w:val="32"/>
          <w:szCs w:val="32"/>
          <w14:textFill>
            <w14:solidFill>
              <w14:schemeClr w14:val="tx1"/>
            </w14:solidFill>
          </w14:textFill>
        </w:rPr>
        <w:t>由低到高划分为Ⅳ级、Ⅲ级、Ⅱ级、Ⅰ级四个级别</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6.1.2先期处置与信息报告</w:t>
      </w:r>
    </w:p>
    <w:p>
      <w:pPr>
        <w:pageBreakBefore w:val="0"/>
        <w:kinsoku/>
        <w:wordWrap/>
        <w:overflowPunct w:val="0"/>
        <w:topLinePunct w:val="0"/>
        <w:autoSpaceDE/>
        <w:bidi w:val="0"/>
        <w:spacing w:line="576" w:lineRule="exact"/>
        <w:ind w:firstLine="640" w:firstLineChars="200"/>
        <w:outlineLvl w:val="2"/>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汛期到来后，各镇、街道（管委会）</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村（居）委会和企事业单位组织网格员、灾害信息员等密切关注汛情，发现灾害风险，及时上报</w:t>
      </w:r>
      <w:r>
        <w:rPr>
          <w:rFonts w:hint="eastAsia" w:ascii="仿宋_GB2312" w:hAnsi="宋体" w:eastAsia="仿宋_GB2312"/>
          <w:color w:val="000000" w:themeColor="text1"/>
          <w:sz w:val="32"/>
          <w:szCs w:val="32"/>
          <w14:textFill>
            <w14:solidFill>
              <w14:schemeClr w14:val="tx1"/>
            </w14:solidFill>
          </w14:textFill>
        </w:rPr>
        <w:t>。</w:t>
      </w:r>
    </w:p>
    <w:p>
      <w:pPr>
        <w:pageBreakBefore w:val="0"/>
        <w:kinsoku/>
        <w:wordWrap/>
        <w:overflowPunct w:val="0"/>
        <w:topLinePunct w:val="0"/>
        <w:autoSpaceDE/>
        <w:bidi w:val="0"/>
        <w:spacing w:line="576" w:lineRule="exact"/>
        <w:ind w:firstLine="640" w:firstLineChars="200"/>
        <w:outlineLvl w:val="2"/>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发生</w:t>
      </w:r>
      <w:r>
        <w:rPr>
          <w:rFonts w:hint="eastAsia" w:ascii="仿宋_GB2312" w:hAnsi="宋体" w:eastAsia="仿宋_GB2312"/>
          <w:color w:val="000000" w:themeColor="text1"/>
          <w:sz w:val="32"/>
          <w:szCs w:val="32"/>
          <w:lang w:val="en-US" w:eastAsia="zh-CN"/>
          <w14:textFill>
            <w14:solidFill>
              <w14:schemeClr w14:val="tx1"/>
            </w14:solidFill>
          </w14:textFill>
        </w:rPr>
        <w:t>洪涝</w:t>
      </w:r>
      <w:r>
        <w:rPr>
          <w:rFonts w:hint="eastAsia" w:ascii="仿宋_GB2312" w:hAnsi="宋体" w:eastAsia="仿宋_GB2312"/>
          <w:color w:val="000000" w:themeColor="text1"/>
          <w:sz w:val="32"/>
          <w:szCs w:val="32"/>
          <w14:textFill>
            <w14:solidFill>
              <w14:schemeClr w14:val="tx1"/>
            </w14:solidFill>
          </w14:textFill>
        </w:rPr>
        <w:t>灾害后，灾害发生地</w:t>
      </w:r>
      <w:r>
        <w:rPr>
          <w:rFonts w:hint="eastAsia" w:ascii="仿宋_GB2312" w:hAnsi="宋体" w:eastAsia="仿宋_GB2312"/>
          <w:color w:val="000000" w:themeColor="text1"/>
          <w:sz w:val="32"/>
          <w:szCs w:val="32"/>
          <w:lang w:val="en-US" w:eastAsia="zh-CN"/>
          <w14:textFill>
            <w14:solidFill>
              <w14:schemeClr w14:val="tx1"/>
            </w14:solidFill>
          </w14:textFill>
        </w:rPr>
        <w:t>的镇、街道（管委会）</w:t>
      </w:r>
      <w:r>
        <w:rPr>
          <w:rFonts w:hint="eastAsia" w:ascii="仿宋_GB2312" w:hAnsi="宋体" w:eastAsia="仿宋_GB2312"/>
          <w:color w:val="000000" w:themeColor="text1"/>
          <w:sz w:val="32"/>
          <w:szCs w:val="32"/>
          <w14:textFill>
            <w14:solidFill>
              <w14:schemeClr w14:val="tx1"/>
            </w14:solidFill>
          </w14:textFill>
        </w:rPr>
        <w:t>应当立即启动本级防汛应急预案，采取措施组织进行先期处置控制事态发展，并上报区防指，同时在第一时间向可能受影响的有关区域预警</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必要时可以越级上报。</w:t>
      </w:r>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lang w:val="en-US" w:eastAsia="zh-CN"/>
          <w14:textFill>
            <w14:solidFill>
              <w14:schemeClr w14:val="tx1"/>
            </w14:solidFill>
          </w14:textFill>
        </w:rPr>
      </w:pPr>
      <w:r>
        <w:rPr>
          <w:rFonts w:hint="eastAsia" w:ascii="仿宋_GB2312" w:hAnsi="宋体" w:eastAsia="仿宋_GB2312"/>
          <w:b/>
          <w:bCs/>
          <w:color w:val="000000" w:themeColor="text1"/>
          <w:sz w:val="32"/>
          <w:szCs w:val="32"/>
          <w:lang w:val="en-US" w:eastAsia="zh-CN"/>
          <w14:textFill>
            <w14:solidFill>
              <w14:schemeClr w14:val="tx1"/>
            </w14:solidFill>
          </w14:textFill>
        </w:rPr>
        <w:t>6.1.3</w:t>
      </w:r>
      <w:r>
        <w:rPr>
          <w:rFonts w:hint="eastAsia" w:ascii="仿宋_GB2312" w:hAnsi="宋体" w:eastAsia="仿宋_GB2312"/>
          <w:b/>
          <w:bCs/>
          <w:color w:val="000000" w:themeColor="text1"/>
          <w:sz w:val="32"/>
          <w:szCs w:val="32"/>
          <w14:textFill>
            <w14:solidFill>
              <w14:schemeClr w14:val="tx1"/>
            </w14:solidFill>
          </w14:textFill>
        </w:rPr>
        <w:t>应急响应启动</w:t>
      </w:r>
    </w:p>
    <w:p>
      <w:pPr>
        <w:pageBreakBefore w:val="0"/>
        <w:kinsoku/>
        <w:wordWrap/>
        <w:overflowPunct w:val="0"/>
        <w:topLinePunct w:val="0"/>
        <w:autoSpaceDE/>
        <w:bidi w:val="0"/>
        <w:spacing w:line="576" w:lineRule="exact"/>
        <w:ind w:firstLine="640" w:firstLineChars="200"/>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（1）依据上级防指要求启动指定级别的应急响应；</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根据</w:t>
      </w:r>
      <w:r>
        <w:rPr>
          <w:rFonts w:hint="eastAsia" w:ascii="仿宋_GB2312" w:hAnsi="宋体" w:eastAsia="仿宋_GB2312"/>
          <w:color w:val="000000" w:themeColor="text1"/>
          <w:sz w:val="32"/>
          <w:szCs w:val="32"/>
          <w:lang w:val="en-US" w:eastAsia="zh-CN"/>
          <w14:textFill>
            <w14:solidFill>
              <w14:schemeClr w14:val="tx1"/>
            </w14:solidFill>
          </w14:textFill>
        </w:rPr>
        <w:t>农林水</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地矿</w:t>
      </w:r>
      <w:r>
        <w:rPr>
          <w:rFonts w:hint="eastAsia" w:ascii="仿宋_GB2312" w:hAnsi="宋体" w:eastAsia="仿宋_GB2312"/>
          <w:color w:val="000000" w:themeColor="text1"/>
          <w:sz w:val="32"/>
          <w:szCs w:val="32"/>
          <w14:textFill>
            <w14:solidFill>
              <w14:schemeClr w14:val="tx1"/>
            </w14:solidFill>
          </w14:textFill>
        </w:rPr>
        <w:t>、住建等部门的预测预警信息，统筹考虑各</w:t>
      </w:r>
      <w:r>
        <w:rPr>
          <w:rFonts w:hint="eastAsia" w:ascii="仿宋_GB2312" w:hAnsi="宋体" w:eastAsia="仿宋_GB2312"/>
          <w:color w:val="000000" w:themeColor="text1"/>
          <w:sz w:val="32"/>
          <w:szCs w:val="32"/>
          <w:lang w:eastAsia="zh-CN"/>
          <w14:textFill>
            <w14:solidFill>
              <w14:schemeClr w14:val="tx1"/>
            </w14:solidFill>
          </w14:textFill>
        </w:rPr>
        <w:t>镇街道（管委会）</w:t>
      </w:r>
      <w:r>
        <w:rPr>
          <w:rFonts w:hint="eastAsia" w:ascii="仿宋_GB2312" w:hAnsi="宋体" w:eastAsia="仿宋_GB2312"/>
          <w:color w:val="000000" w:themeColor="text1"/>
          <w:sz w:val="32"/>
          <w:szCs w:val="32"/>
          <w14:textFill>
            <w14:solidFill>
              <w14:schemeClr w14:val="tx1"/>
            </w14:solidFill>
          </w14:textFill>
        </w:rPr>
        <w:t>、村（居）委会和企事业单位</w:t>
      </w:r>
      <w:r>
        <w:rPr>
          <w:rFonts w:hint="eastAsia" w:ascii="仿宋_GB2312" w:hAnsi="宋体" w:eastAsia="仿宋_GB2312"/>
          <w:color w:val="000000" w:themeColor="text1"/>
          <w:sz w:val="32"/>
          <w:szCs w:val="32"/>
          <w:lang w:val="en-US" w:eastAsia="zh-CN"/>
          <w14:textFill>
            <w14:solidFill>
              <w14:schemeClr w14:val="tx1"/>
            </w14:solidFill>
          </w14:textFill>
        </w:rPr>
        <w:t>上报的</w:t>
      </w:r>
      <w:r>
        <w:rPr>
          <w:rFonts w:hint="eastAsia" w:ascii="仿宋_GB2312" w:hAnsi="宋体" w:eastAsia="仿宋_GB2312"/>
          <w:color w:val="000000" w:themeColor="text1"/>
          <w:sz w:val="32"/>
          <w:szCs w:val="32"/>
          <w14:textFill>
            <w14:solidFill>
              <w14:schemeClr w14:val="tx1"/>
            </w14:solidFill>
          </w14:textFill>
        </w:rPr>
        <w:t>汛情</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灾害</w:t>
      </w:r>
      <w:r>
        <w:rPr>
          <w:rFonts w:hint="eastAsia" w:ascii="仿宋_GB2312" w:hAnsi="宋体" w:eastAsia="仿宋_GB2312"/>
          <w:color w:val="000000" w:themeColor="text1"/>
          <w:sz w:val="32"/>
          <w:szCs w:val="32"/>
          <w:lang w:val="en-US" w:eastAsia="zh-CN"/>
          <w14:textFill>
            <w14:solidFill>
              <w14:schemeClr w14:val="tx1"/>
            </w14:solidFill>
          </w14:textFill>
        </w:rPr>
        <w:t>信息，</w:t>
      </w:r>
      <w:r>
        <w:rPr>
          <w:rFonts w:hint="eastAsia" w:ascii="仿宋_GB2312" w:hAnsi="宋体" w:eastAsia="仿宋_GB2312"/>
          <w:color w:val="000000" w:themeColor="text1"/>
          <w:sz w:val="32"/>
          <w:szCs w:val="32"/>
          <w14:textFill>
            <w14:solidFill>
              <w14:schemeClr w14:val="tx1"/>
            </w14:solidFill>
          </w14:textFill>
        </w:rPr>
        <w:t>综合会商研判并启动响应</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并同时报告</w:t>
      </w:r>
      <w:r>
        <w:rPr>
          <w:rFonts w:hint="eastAsia" w:ascii="仿宋_GB2312" w:hAnsi="宋体" w:eastAsia="仿宋_GB2312"/>
          <w:color w:val="000000" w:themeColor="text1"/>
          <w:sz w:val="32"/>
          <w:szCs w:val="32"/>
          <w:lang w:val="en-US" w:eastAsia="zh-CN"/>
          <w14:textFill>
            <w14:solidFill>
              <w14:schemeClr w14:val="tx1"/>
            </w14:solidFill>
          </w14:textFill>
        </w:rPr>
        <w:t>市</w:t>
      </w:r>
      <w:r>
        <w:rPr>
          <w:rFonts w:hint="eastAsia" w:ascii="仿宋_GB2312" w:hAnsi="宋体" w:eastAsia="仿宋_GB2312"/>
          <w:color w:val="000000" w:themeColor="text1"/>
          <w:sz w:val="32"/>
          <w:szCs w:val="32"/>
          <w14:textFill>
            <w14:solidFill>
              <w14:schemeClr w14:val="tx1"/>
            </w14:solidFill>
          </w14:textFill>
        </w:rPr>
        <w:t>防指。</w:t>
      </w:r>
    </w:p>
    <w:p>
      <w:pPr>
        <w:pageBreakBefore w:val="0"/>
        <w:kinsoku/>
        <w:wordWrap/>
        <w:overflowPunct w:val="0"/>
        <w:topLinePunct w:val="0"/>
        <w:autoSpaceDE/>
        <w:bidi w:val="0"/>
        <w:spacing w:line="576" w:lineRule="exact"/>
        <w:ind w:firstLine="643" w:firstLineChars="200"/>
        <w:rPr>
          <w:rFonts w:hint="eastAsia" w:ascii="仿宋_GB2312" w:hAnsi="宋体" w:eastAsia="仿宋_GB2312"/>
          <w:b/>
          <w:bCs/>
          <w:color w:val="000000" w:themeColor="text1"/>
          <w:sz w:val="32"/>
          <w:szCs w:val="32"/>
          <w:lang w:val="en-US" w:eastAsia="zh-CN"/>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6.1.</w:t>
      </w:r>
      <w:r>
        <w:rPr>
          <w:rFonts w:hint="eastAsia" w:ascii="仿宋_GB2312" w:hAnsi="宋体" w:eastAsia="仿宋_GB2312"/>
          <w:b/>
          <w:bCs/>
          <w:color w:val="000000" w:themeColor="text1"/>
          <w:sz w:val="32"/>
          <w:szCs w:val="32"/>
          <w:lang w:val="en-US" w:eastAsia="zh-CN"/>
          <w14:textFill>
            <w14:solidFill>
              <w14:schemeClr w14:val="tx1"/>
            </w14:solidFill>
          </w14:textFill>
        </w:rPr>
        <w:t>4应急响应启动权限</w:t>
      </w:r>
    </w:p>
    <w:p>
      <w:pPr>
        <w:pageBreakBefore w:val="0"/>
        <w:kinsoku/>
        <w:wordWrap/>
        <w:overflowPunct w:val="0"/>
        <w:topLinePunct w:val="0"/>
        <w:autoSpaceDE/>
        <w:bidi w:val="0"/>
        <w:spacing w:line="576"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Ⅰ级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Ⅱ级应急响应由</w:t>
      </w:r>
      <w:r>
        <w:rPr>
          <w:rFonts w:hint="eastAsia" w:ascii="仿宋_GB2312" w:hAnsi="仿宋_GB2312" w:eastAsia="仿宋_GB2312" w:cs="仿宋_GB2312"/>
          <w:color w:val="000000" w:themeColor="text1"/>
          <w:sz w:val="32"/>
          <w:szCs w:val="32"/>
          <w:lang w:eastAsia="zh-CN"/>
          <w14:textFill>
            <w14:solidFill>
              <w14:schemeClr w14:val="tx1"/>
            </w14:solidFill>
          </w14:textFill>
        </w:rPr>
        <w:t>区防指</w:t>
      </w:r>
      <w:r>
        <w:rPr>
          <w:rFonts w:hint="eastAsia" w:ascii="仿宋_GB2312" w:hAnsi="仿宋_GB2312" w:eastAsia="仿宋_GB2312" w:cs="仿宋_GB2312"/>
          <w:color w:val="000000" w:themeColor="text1"/>
          <w:sz w:val="32"/>
          <w:szCs w:val="32"/>
          <w14:textFill>
            <w14:solidFill>
              <w14:schemeClr w14:val="tx1"/>
            </w14:solidFill>
          </w14:textFill>
        </w:rPr>
        <w:t>指挥长签发启动，Ⅲ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应急响应由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常务副</w:t>
      </w:r>
      <w:r>
        <w:rPr>
          <w:rFonts w:hint="eastAsia" w:ascii="仿宋_GB2312" w:hAnsi="仿宋_GB2312" w:eastAsia="仿宋_GB2312" w:cs="仿宋_GB2312"/>
          <w:color w:val="000000" w:themeColor="text1"/>
          <w:sz w:val="32"/>
          <w:szCs w:val="32"/>
          <w14:textFill>
            <w14:solidFill>
              <w14:schemeClr w14:val="tx1"/>
            </w14:solidFill>
          </w14:textFill>
        </w:rPr>
        <w:t>指挥长签发启动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Ⅳ级</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应急响应由</w:t>
      </w:r>
      <w:r>
        <w:rPr>
          <w:rFonts w:hint="eastAsia" w:ascii="仿宋_GB2312" w:hAnsi="仿宋_GB2312" w:eastAsia="仿宋_GB2312" w:cs="仿宋_GB2312"/>
          <w:i w:val="0"/>
          <w:iCs w:val="0"/>
          <w:color w:val="auto"/>
          <w:sz w:val="32"/>
          <w:szCs w:val="32"/>
          <w:u w:val="none"/>
          <w:lang w:val="en-US" w:eastAsia="zh-CN"/>
        </w:rPr>
        <w:t>区防办常务副主任签发启动。</w:t>
      </w:r>
      <w:r>
        <w:rPr>
          <w:rFonts w:hint="eastAsia" w:ascii="仿宋_GB2312" w:hAnsi="仿宋_GB2312" w:eastAsia="仿宋_GB2312" w:cs="仿宋_GB2312"/>
          <w:color w:val="000000" w:themeColor="text1"/>
          <w:sz w:val="32"/>
          <w:szCs w:val="32"/>
          <w14:textFill>
            <w14:solidFill>
              <w14:schemeClr w14:val="tx1"/>
            </w14:solidFill>
          </w14:textFill>
        </w:rPr>
        <w:t>当响应条件发生变化时，</w:t>
      </w:r>
      <w:r>
        <w:rPr>
          <w:rFonts w:hint="eastAsia" w:ascii="仿宋_GB2312" w:hAnsi="仿宋_GB2312" w:eastAsia="仿宋_GB2312" w:cs="仿宋_GB2312"/>
          <w:color w:val="000000" w:themeColor="text1"/>
          <w:sz w:val="32"/>
          <w:szCs w:val="32"/>
          <w:lang w:eastAsia="zh-CN"/>
          <w14:textFill>
            <w14:solidFill>
              <w14:schemeClr w14:val="tx1"/>
            </w14:solidFill>
          </w14:textFill>
        </w:rPr>
        <w:t>区防指</w:t>
      </w:r>
      <w:r>
        <w:rPr>
          <w:rFonts w:hint="eastAsia" w:ascii="仿宋_GB2312" w:hAnsi="仿宋_GB2312" w:eastAsia="仿宋_GB2312" w:cs="仿宋_GB2312"/>
          <w:color w:val="000000" w:themeColor="text1"/>
          <w:sz w:val="32"/>
          <w:szCs w:val="32"/>
          <w14:textFill>
            <w14:solidFill>
              <w14:schemeClr w14:val="tx1"/>
            </w14:solidFill>
          </w14:textFill>
        </w:rPr>
        <w:t>及时调整响应等级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响应</w:t>
      </w:r>
      <w:r>
        <w:rPr>
          <w:rFonts w:hint="eastAsia" w:ascii="仿宋_GB2312" w:hAnsi="仿宋_GB2312" w:eastAsia="仿宋_GB2312" w:cs="仿宋_GB2312"/>
          <w:color w:val="000000" w:themeColor="text1"/>
          <w:sz w:val="32"/>
          <w:szCs w:val="32"/>
          <w14:textFill>
            <w14:solidFill>
              <w14:schemeClr w14:val="tx1"/>
            </w14:solidFill>
          </w14:textFill>
        </w:rPr>
        <w:t>启动或调整应与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上级</w:t>
      </w:r>
      <w:r>
        <w:rPr>
          <w:rFonts w:hint="eastAsia" w:ascii="仿宋_GB2312" w:hAnsi="仿宋_GB2312" w:eastAsia="仿宋_GB2312" w:cs="仿宋_GB2312"/>
          <w:color w:val="000000" w:themeColor="text1"/>
          <w:sz w:val="32"/>
          <w:szCs w:val="32"/>
          <w:lang w:eastAsia="zh-CN"/>
          <w14:textFill>
            <w14:solidFill>
              <w14:schemeClr w14:val="tx1"/>
            </w14:solidFill>
          </w14:textFill>
        </w:rPr>
        <w:t>防指</w:t>
      </w:r>
      <w:r>
        <w:rPr>
          <w:rFonts w:hint="eastAsia" w:ascii="仿宋_GB2312" w:hAnsi="仿宋_GB2312" w:eastAsia="仿宋_GB2312" w:cs="仿宋_GB2312"/>
          <w:color w:val="000000" w:themeColor="text1"/>
          <w:sz w:val="32"/>
          <w:szCs w:val="32"/>
          <w14:textFill>
            <w14:solidFill>
              <w14:schemeClr w14:val="tx1"/>
            </w14:solidFill>
          </w14:textFill>
        </w:rPr>
        <w:t>响应等级相衔接，响应等级不得低于上级。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上级指定启动应急响应级别时，区防指可以根据实际情况启动高于指定级别的响应。</w:t>
      </w:r>
    </w:p>
    <w:p>
      <w:pPr>
        <w:pageBreakBefore w:val="0"/>
        <w:kinsoku/>
        <w:wordWrap/>
        <w:overflowPunct w:val="0"/>
        <w:topLinePunct w:val="0"/>
        <w:autoSpaceDE/>
        <w:bidi w:val="0"/>
        <w:spacing w:line="576" w:lineRule="exact"/>
        <w:ind w:firstLine="643" w:firstLineChars="200"/>
        <w:outlineLvl w:val="2"/>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lang w:val="en-US" w:eastAsia="zh-CN"/>
          <w14:textFill>
            <w14:solidFill>
              <w14:schemeClr w14:val="tx1"/>
            </w14:solidFill>
          </w14:textFill>
        </w:rPr>
        <w:t>6.1.5</w:t>
      </w:r>
      <w:r>
        <w:rPr>
          <w:rFonts w:hint="eastAsia" w:ascii="仿宋_GB2312" w:hAnsi="宋体" w:eastAsia="仿宋_GB2312"/>
          <w:b/>
          <w:bCs/>
          <w:color w:val="000000" w:themeColor="text1"/>
          <w:sz w:val="32"/>
          <w:szCs w:val="32"/>
          <w14:textFill>
            <w14:solidFill>
              <w14:schemeClr w14:val="tx1"/>
            </w14:solidFill>
          </w14:textFill>
        </w:rPr>
        <w:t>指挥长</w:t>
      </w:r>
      <w:r>
        <w:rPr>
          <w:rFonts w:ascii="仿宋_GB2312" w:hAnsi="宋体" w:eastAsia="仿宋_GB2312"/>
          <w:b/>
          <w:bCs/>
          <w:color w:val="000000" w:themeColor="text1"/>
          <w:sz w:val="32"/>
          <w:szCs w:val="32"/>
          <w14:textFill>
            <w14:solidFill>
              <w14:schemeClr w14:val="tx1"/>
            </w14:solidFill>
          </w14:textFill>
        </w:rPr>
        <w:t>坐镇指挥</w:t>
      </w:r>
    </w:p>
    <w:p>
      <w:pPr>
        <w:pageBreakBefore w:val="0"/>
        <w:tabs>
          <w:tab w:val="left" w:pos="1080"/>
        </w:tabs>
        <w:kinsoku/>
        <w:wordWrap/>
        <w:topLinePunct w:val="0"/>
        <w:autoSpaceDE/>
        <w:bidi w:val="0"/>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区防指</w:t>
      </w:r>
      <w:r>
        <w:rPr>
          <w:rFonts w:hint="eastAsia" w:ascii="仿宋_GB2312" w:hAnsi="仿宋_GB2312" w:eastAsia="仿宋_GB2312" w:cs="仿宋_GB2312"/>
          <w:color w:val="000000" w:themeColor="text1"/>
          <w:sz w:val="32"/>
          <w:szCs w:val="32"/>
          <w14:textFill>
            <w14:solidFill>
              <w14:schemeClr w14:val="tx1"/>
            </w14:solidFill>
          </w14:textFill>
        </w:rPr>
        <w:t>启动各级防汛应急响应时，坐镇指挥领导如下：</w:t>
      </w:r>
    </w:p>
    <w:p>
      <w:pPr>
        <w:pageBreakBefore w:val="0"/>
        <w:numPr>
          <w:ilvl w:val="0"/>
          <w:numId w:val="2"/>
        </w:numPr>
        <w:tabs>
          <w:tab w:val="left" w:pos="1080"/>
        </w:tabs>
        <w:kinsoku/>
        <w:wordWrap/>
        <w:topLinePunct w:val="0"/>
        <w:autoSpaceDE/>
        <w:bidi w:val="0"/>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启动防汛Ⅳ级响应时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w:t>
      </w:r>
      <w:r>
        <w:rPr>
          <w:rFonts w:hint="eastAsia" w:ascii="仿宋_GB2312" w:hAnsi="仿宋_GB2312" w:eastAsia="仿宋_GB2312" w:cs="仿宋_GB2312"/>
          <w:color w:val="000000" w:themeColor="text1"/>
          <w:sz w:val="32"/>
          <w:szCs w:val="32"/>
          <w:lang w:eastAsia="zh-CN"/>
          <w14:textFill>
            <w14:solidFill>
              <w14:schemeClr w14:val="tx1"/>
            </w14:solidFill>
          </w14:textFill>
        </w:rPr>
        <w:t>区防指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指定的</w:t>
      </w:r>
      <w:r>
        <w:rPr>
          <w:rFonts w:hint="eastAsia" w:ascii="仿宋_GB2312" w:hAnsi="仿宋_GB2312" w:eastAsia="仿宋_GB2312" w:cs="仿宋_GB2312"/>
          <w:color w:val="000000" w:themeColor="text1"/>
          <w:sz w:val="32"/>
          <w:szCs w:val="32"/>
          <w14:textFill>
            <w14:solidFill>
              <w14:schemeClr w14:val="tx1"/>
            </w14:solidFill>
          </w14:textFill>
        </w:rPr>
        <w:t>副指挥长在</w:t>
      </w:r>
      <w:r>
        <w:rPr>
          <w:rFonts w:hint="eastAsia" w:ascii="仿宋_GB2312" w:hAnsi="仿宋_GB2312" w:eastAsia="仿宋_GB2312" w:cs="仿宋_GB2312"/>
          <w:color w:val="000000" w:themeColor="text1"/>
          <w:sz w:val="32"/>
          <w:szCs w:val="32"/>
          <w:lang w:eastAsia="zh-CN"/>
          <w14:textFill>
            <w14:solidFill>
              <w14:schemeClr w14:val="tx1"/>
            </w14:solidFill>
          </w14:textFill>
        </w:rPr>
        <w:t>区防汛抗旱指挥部</w:t>
      </w:r>
      <w:r>
        <w:rPr>
          <w:rFonts w:hint="eastAsia" w:ascii="仿宋_GB2312" w:hAnsi="仿宋_GB2312" w:eastAsia="仿宋_GB2312" w:cs="仿宋_GB2312"/>
          <w:color w:val="000000" w:themeColor="text1"/>
          <w:sz w:val="32"/>
          <w:szCs w:val="32"/>
          <w14:textFill>
            <w14:solidFill>
              <w14:schemeClr w14:val="tx1"/>
            </w14:solidFill>
          </w14:textFill>
        </w:rPr>
        <w:t>指挥中心坐镇指挥。</w:t>
      </w:r>
    </w:p>
    <w:p>
      <w:pPr>
        <w:pageBreakBefore w:val="0"/>
        <w:numPr>
          <w:ilvl w:val="0"/>
          <w:numId w:val="2"/>
        </w:numPr>
        <w:tabs>
          <w:tab w:val="left" w:pos="1080"/>
        </w:tabs>
        <w:kinsoku/>
        <w:wordWrap/>
        <w:topLinePunct w:val="0"/>
        <w:autoSpaceDE/>
        <w:bidi w:val="0"/>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启动防汛</w:t>
      </w:r>
      <w:r>
        <w:rPr>
          <w:rFonts w:hint="eastAsia" w:ascii="仿宋_GB2312" w:hAnsi="仿宋_GB2312" w:eastAsia="仿宋_GB2312" w:cs="仿宋_GB2312"/>
          <w:color w:val="000000" w:themeColor="text1"/>
          <w:sz w:val="32"/>
          <w:szCs w:val="32"/>
          <w:lang w:val="en-GB"/>
          <w14:textFill>
            <w14:solidFill>
              <w14:schemeClr w14:val="tx1"/>
            </w14:solidFill>
          </w14:textFill>
        </w:rPr>
        <w:t>Ⅲ级响应</w:t>
      </w:r>
      <w:r>
        <w:rPr>
          <w:rFonts w:hint="eastAsia" w:ascii="仿宋_GB2312" w:hAnsi="仿宋_GB2312" w:eastAsia="仿宋_GB2312" w:cs="仿宋_GB2312"/>
          <w:color w:val="000000" w:themeColor="text1"/>
          <w:sz w:val="32"/>
          <w:szCs w:val="32"/>
          <w14:textFill>
            <w14:solidFill>
              <w14:schemeClr w14:val="tx1"/>
            </w14:solidFill>
          </w14:textFill>
        </w:rPr>
        <w:t>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w:t>
      </w:r>
      <w:r>
        <w:rPr>
          <w:rFonts w:hint="eastAsia" w:ascii="仿宋_GB2312" w:hAnsi="仿宋_GB2312" w:eastAsia="仿宋_GB2312" w:cs="仿宋_GB2312"/>
          <w:color w:val="000000" w:themeColor="text1"/>
          <w:sz w:val="32"/>
          <w:szCs w:val="32"/>
          <w:lang w:eastAsia="zh-CN"/>
          <w14:textFill>
            <w14:solidFill>
              <w14:schemeClr w14:val="tx1"/>
            </w14:solidFill>
          </w14:textFill>
        </w:rPr>
        <w:t>区防指</w:t>
      </w:r>
      <w:r>
        <w:rPr>
          <w:rFonts w:hint="eastAsia" w:ascii="仿宋_GB2312" w:hAnsi="仿宋_GB2312" w:eastAsia="仿宋_GB2312" w:cs="仿宋_GB2312"/>
          <w:color w:val="000000" w:themeColor="text1"/>
          <w:sz w:val="32"/>
          <w:szCs w:val="32"/>
          <w14:textFill>
            <w14:solidFill>
              <w14:schemeClr w14:val="tx1"/>
            </w14:solidFill>
          </w14:textFill>
        </w:rPr>
        <w:t>常务副指挥长在</w:t>
      </w:r>
      <w:r>
        <w:rPr>
          <w:rFonts w:hint="eastAsia" w:ascii="仿宋_GB2312" w:hAnsi="仿宋_GB2312" w:eastAsia="仿宋_GB2312" w:cs="仿宋_GB2312"/>
          <w:color w:val="000000" w:themeColor="text1"/>
          <w:sz w:val="32"/>
          <w:szCs w:val="32"/>
          <w:lang w:eastAsia="zh-CN"/>
          <w14:textFill>
            <w14:solidFill>
              <w14:schemeClr w14:val="tx1"/>
            </w14:solidFill>
          </w14:textFill>
        </w:rPr>
        <w:t>区防汛抗旱指挥部</w:t>
      </w:r>
      <w:r>
        <w:rPr>
          <w:rFonts w:hint="eastAsia" w:ascii="仿宋_GB2312" w:hAnsi="仿宋_GB2312" w:eastAsia="仿宋_GB2312" w:cs="仿宋_GB2312"/>
          <w:color w:val="000000" w:themeColor="text1"/>
          <w:sz w:val="32"/>
          <w:szCs w:val="32"/>
          <w14:textFill>
            <w14:solidFill>
              <w14:schemeClr w14:val="tx1"/>
            </w14:solidFill>
          </w14:textFill>
        </w:rPr>
        <w:t>指挥中心坐镇指挥。</w:t>
      </w:r>
    </w:p>
    <w:p>
      <w:pPr>
        <w:pageBreakBefore w:val="0"/>
        <w:numPr>
          <w:ilvl w:val="0"/>
          <w:numId w:val="2"/>
        </w:numPr>
        <w:tabs>
          <w:tab w:val="left" w:pos="1080"/>
        </w:tabs>
        <w:kinsoku/>
        <w:wordWrap/>
        <w:topLinePunct w:val="0"/>
        <w:autoSpaceDE/>
        <w:bidi w:val="0"/>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启动防汛Ⅰ</w:t>
      </w:r>
      <w:r>
        <w:rPr>
          <w:rFonts w:hint="eastAsia" w:ascii="仿宋_GB2312" w:hAnsi="仿宋_GB2312" w:eastAsia="仿宋_GB2312" w:cs="仿宋_GB2312"/>
          <w:color w:val="000000" w:themeColor="text1"/>
          <w:sz w:val="32"/>
          <w:szCs w:val="32"/>
          <w:lang w:val="en-GB"/>
          <w14:textFill>
            <w14:solidFill>
              <w14:schemeClr w14:val="tx1"/>
            </w14:solidFill>
          </w14:textFill>
        </w:rPr>
        <w:t>级</w:t>
      </w:r>
      <w:r>
        <w:rPr>
          <w:rFonts w:hint="eastAsia" w:ascii="仿宋_GB2312" w:hAnsi="仿宋_GB2312" w:eastAsia="仿宋_GB2312" w:cs="仿宋_GB2312"/>
          <w:color w:val="000000" w:themeColor="text1"/>
          <w:sz w:val="32"/>
          <w:szCs w:val="32"/>
          <w:lang w:val="en-GB"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Ⅱ</w:t>
      </w:r>
      <w:r>
        <w:rPr>
          <w:rFonts w:hint="eastAsia" w:ascii="仿宋_GB2312" w:hAnsi="仿宋_GB2312" w:eastAsia="仿宋_GB2312" w:cs="仿宋_GB2312"/>
          <w:color w:val="000000" w:themeColor="text1"/>
          <w:sz w:val="32"/>
          <w:szCs w:val="32"/>
          <w:lang w:val="en-GB"/>
          <w14:textFill>
            <w14:solidFill>
              <w14:schemeClr w14:val="tx1"/>
            </w14:solidFill>
          </w14:textFill>
        </w:rPr>
        <w:t>级响应</w:t>
      </w:r>
      <w:r>
        <w:rPr>
          <w:rFonts w:hint="eastAsia" w:ascii="仿宋_GB2312" w:hAnsi="仿宋_GB2312" w:eastAsia="仿宋_GB2312" w:cs="仿宋_GB2312"/>
          <w:color w:val="000000" w:themeColor="text1"/>
          <w:sz w:val="32"/>
          <w:szCs w:val="32"/>
          <w14:textFill>
            <w14:solidFill>
              <w14:schemeClr w14:val="tx1"/>
            </w14:solidFill>
          </w14:textFill>
        </w:rPr>
        <w:t>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w:t>
      </w:r>
      <w:r>
        <w:rPr>
          <w:rFonts w:hint="eastAsia" w:ascii="仿宋_GB2312" w:hAnsi="仿宋_GB2312" w:eastAsia="仿宋_GB2312" w:cs="仿宋_GB2312"/>
          <w:color w:val="000000" w:themeColor="text1"/>
          <w:sz w:val="32"/>
          <w:szCs w:val="32"/>
          <w:lang w:eastAsia="zh-CN"/>
          <w14:textFill>
            <w14:solidFill>
              <w14:schemeClr w14:val="tx1"/>
            </w14:solidFill>
          </w14:textFill>
        </w:rPr>
        <w:t>区防指</w:t>
      </w:r>
      <w:r>
        <w:rPr>
          <w:rFonts w:hint="eastAsia" w:ascii="仿宋_GB2312" w:hAnsi="仿宋_GB2312" w:eastAsia="仿宋_GB2312" w:cs="仿宋_GB2312"/>
          <w:color w:val="000000" w:themeColor="text1"/>
          <w:sz w:val="32"/>
          <w:szCs w:val="32"/>
          <w14:textFill>
            <w14:solidFill>
              <w14:schemeClr w14:val="tx1"/>
            </w14:solidFill>
          </w14:textFill>
        </w:rPr>
        <w:t>指挥长在</w:t>
      </w:r>
      <w:r>
        <w:rPr>
          <w:rFonts w:hint="eastAsia" w:ascii="仿宋_GB2312" w:hAnsi="仿宋_GB2312" w:eastAsia="仿宋_GB2312" w:cs="仿宋_GB2312"/>
          <w:color w:val="000000" w:themeColor="text1"/>
          <w:sz w:val="32"/>
          <w:szCs w:val="32"/>
          <w:lang w:eastAsia="zh-CN"/>
          <w14:textFill>
            <w14:solidFill>
              <w14:schemeClr w14:val="tx1"/>
            </w14:solidFill>
          </w14:textFill>
        </w:rPr>
        <w:t>区防汛抗旱指挥部</w:t>
      </w:r>
      <w:r>
        <w:rPr>
          <w:rFonts w:hint="eastAsia" w:ascii="仿宋_GB2312" w:hAnsi="仿宋_GB2312" w:eastAsia="仿宋_GB2312" w:cs="仿宋_GB2312"/>
          <w:color w:val="000000" w:themeColor="text1"/>
          <w:sz w:val="32"/>
          <w:szCs w:val="32"/>
          <w14:textFill>
            <w14:solidFill>
              <w14:schemeClr w14:val="tx1"/>
            </w14:solidFill>
          </w14:textFill>
        </w:rPr>
        <w:t>指挥中心坐镇指挥。</w:t>
      </w:r>
    </w:p>
    <w:p>
      <w:pPr>
        <w:pStyle w:val="3"/>
        <w:keepNext w:val="0"/>
        <w:keepLines w:val="0"/>
        <w:pageBreakBefore w:val="0"/>
        <w:kinsoku/>
        <w:wordWrap/>
        <w:overflowPunct w:val="0"/>
        <w:topLinePunct w:val="0"/>
        <w:autoSpaceDE/>
        <w:bidi w:val="0"/>
        <w:spacing w:line="576" w:lineRule="exact"/>
        <w:ind w:firstLine="640"/>
        <w:rPr>
          <w:rFonts w:hint="eastAsia" w:ascii="楷体_GB2312" w:hAnsi="楷体_GB2312" w:eastAsia="楷体_GB2312" w:cs="楷体_GB2312"/>
          <w:bCs w:val="0"/>
          <w:color w:val="000000" w:themeColor="text1"/>
          <w:kern w:val="2"/>
          <w:szCs w:val="28"/>
          <w:lang w:val="en-GB"/>
          <w14:textFill>
            <w14:solidFill>
              <w14:schemeClr w14:val="tx1"/>
            </w14:solidFill>
          </w14:textFill>
        </w:rPr>
      </w:pPr>
      <w:bookmarkStart w:id="95" w:name="_Toc11877"/>
      <w:bookmarkStart w:id="96" w:name="_Toc95736948"/>
      <w:r>
        <w:rPr>
          <w:rFonts w:hint="eastAsia" w:ascii="楷体_GB2312" w:hAnsi="楷体_GB2312" w:eastAsia="楷体_GB2312" w:cs="楷体_GB2312"/>
          <w:bCs w:val="0"/>
          <w:color w:val="000000" w:themeColor="text1"/>
          <w:kern w:val="2"/>
          <w:szCs w:val="28"/>
          <w:lang w:val="en-GB"/>
          <w14:textFill>
            <w14:solidFill>
              <w14:schemeClr w14:val="tx1"/>
            </w14:solidFill>
          </w14:textFill>
        </w:rPr>
        <w:t>6.2</w:t>
      </w:r>
      <w:r>
        <w:rPr>
          <w:rFonts w:hint="eastAsia" w:ascii="楷体_GB2312" w:hAnsi="楷体_GB2312" w:eastAsia="楷体_GB2312" w:cs="楷体_GB2312"/>
          <w:color w:val="000000" w:themeColor="text1"/>
          <w:szCs w:val="32"/>
          <w14:textFill>
            <w14:solidFill>
              <w14:schemeClr w14:val="tx1"/>
            </w14:solidFill>
          </w14:textFill>
        </w:rPr>
        <w:t>Ⅳ</w:t>
      </w:r>
      <w:r>
        <w:rPr>
          <w:rFonts w:hint="eastAsia" w:ascii="楷体_GB2312" w:hAnsi="楷体_GB2312" w:eastAsia="楷体_GB2312" w:cs="楷体_GB2312"/>
          <w:bCs w:val="0"/>
          <w:color w:val="000000" w:themeColor="text1"/>
          <w:kern w:val="2"/>
          <w:szCs w:val="28"/>
          <w:lang w:val="en-GB"/>
          <w14:textFill>
            <w14:solidFill>
              <w14:schemeClr w14:val="tx1"/>
            </w14:solidFill>
          </w14:textFill>
        </w:rPr>
        <w:t>级响应</w:t>
      </w:r>
      <w:bookmarkEnd w:id="95"/>
      <w:bookmarkEnd w:id="96"/>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6.2.1启动条件</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当发生或预判发生以下情况之一的</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经会商研判可启动Ⅳ</w:t>
      </w:r>
      <w:r>
        <w:rPr>
          <w:rFonts w:ascii="仿宋_GB2312" w:hAnsi="宋体" w:eastAsia="仿宋_GB2312"/>
          <w:color w:val="000000" w:themeColor="text1"/>
          <w:sz w:val="32"/>
          <w:szCs w:val="32"/>
          <w14:textFill>
            <w14:solidFill>
              <w14:schemeClr w14:val="tx1"/>
            </w14:solidFill>
          </w14:textFill>
        </w:rPr>
        <w:t>级响应</w:t>
      </w:r>
      <w:r>
        <w:rPr>
          <w:rFonts w:hint="eastAsia" w:ascii="仿宋_GB2312" w:hAnsi="宋体" w:eastAsia="仿宋_GB2312"/>
          <w:color w:val="000000" w:themeColor="text1"/>
          <w:sz w:val="32"/>
          <w:szCs w:val="32"/>
          <w:lang w:eastAsia="zh-CN"/>
          <w14:textFill>
            <w14:solidFill>
              <w14:schemeClr w14:val="tx1"/>
            </w14:solidFill>
          </w14:textFill>
        </w:rPr>
        <w:t>：</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）上级防指要求启动Ⅳ级响应</w:t>
      </w:r>
      <w:r>
        <w:rPr>
          <w:rFonts w:hint="eastAsia" w:ascii="仿宋_GB2312" w:hAnsi="宋体" w:eastAsia="仿宋_GB2312"/>
          <w:color w:val="000000" w:themeColor="text1"/>
          <w:sz w:val="32"/>
          <w:szCs w:val="32"/>
          <w:lang w:eastAsia="zh-CN"/>
          <w14:textFill>
            <w14:solidFill>
              <w14:schemeClr w14:val="tx1"/>
            </w14:solidFill>
          </w14:textFill>
        </w:rPr>
        <w:t>；</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）预报预警。天气预报为大到暴雨或发布暴雨蓝色预警，或水利部门发布山洪避险转移Ⅳ级预警。</w:t>
      </w:r>
    </w:p>
    <w:p>
      <w:pPr>
        <w:pageBreakBefore w:val="0"/>
        <w:kinsoku/>
        <w:wordWrap/>
        <w:overflowPunct w:val="0"/>
        <w:topLinePunct w:val="0"/>
        <w:autoSpaceDE/>
        <w:bidi w:val="0"/>
        <w:spacing w:line="576" w:lineRule="exact"/>
        <w:ind w:firstLine="640" w:firstLineChars="200"/>
        <w:rPr>
          <w:rFonts w:hint="default" w:ascii="仿宋_GB2312" w:hAnsi="宋体" w:eastAsia="仿宋_GB2312"/>
          <w:color w:val="000000" w:themeColor="text1"/>
          <w:sz w:val="32"/>
          <w:szCs w:val="32"/>
          <w:lang w:val="en-US"/>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（3）洪涝灾害超出单个镇、街道（管委会）处置能力，需要区防指予以增援；</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洪涝灾害影响超过两个以上镇街道（管委会），需要区防指予以增援或协调</w:t>
      </w:r>
      <w:r>
        <w:rPr>
          <w:rFonts w:hint="eastAsia" w:ascii="仿宋_GB2312" w:hAnsi="宋体" w:eastAsia="仿宋_GB2312"/>
          <w:color w:val="000000" w:themeColor="text1"/>
          <w:sz w:val="32"/>
          <w:szCs w:val="32"/>
          <w14:textFill>
            <w14:solidFill>
              <w14:schemeClr w14:val="tx1"/>
            </w14:solidFill>
          </w14:textFill>
        </w:rPr>
        <w:t>。</w:t>
      </w:r>
    </w:p>
    <w:p>
      <w:pPr>
        <w:pageBreakBefore w:val="0"/>
        <w:kinsoku/>
        <w:wordWrap/>
        <w:overflowPunct w:val="0"/>
        <w:topLinePunct w:val="0"/>
        <w:autoSpaceDE/>
        <w:bidi w:val="0"/>
        <w:spacing w:line="576" w:lineRule="exact"/>
        <w:ind w:firstLine="643" w:firstLineChars="200"/>
        <w:outlineLvl w:val="2"/>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6.2.2响应行动</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区防</w:t>
      </w:r>
      <w:r>
        <w:rPr>
          <w:rFonts w:hint="eastAsia" w:ascii="仿宋_GB2312" w:hAnsi="宋体" w:eastAsia="仿宋_GB2312"/>
          <w:color w:val="000000" w:themeColor="text1"/>
          <w:sz w:val="32"/>
          <w:szCs w:val="32"/>
          <w:lang w:val="en-US" w:eastAsia="zh-CN"/>
          <w14:textFill>
            <w14:solidFill>
              <w14:schemeClr w14:val="tx1"/>
            </w14:solidFill>
          </w14:textFill>
        </w:rPr>
        <w:t>指副指挥长</w:t>
      </w:r>
      <w:r>
        <w:rPr>
          <w:rFonts w:hint="eastAsia" w:ascii="仿宋_GB2312" w:hAnsi="宋体" w:eastAsia="仿宋_GB2312"/>
          <w:color w:val="000000" w:themeColor="text1"/>
          <w:sz w:val="32"/>
          <w:szCs w:val="32"/>
          <w14:textFill>
            <w14:solidFill>
              <w14:schemeClr w14:val="tx1"/>
            </w14:solidFill>
          </w14:textFill>
        </w:rPr>
        <w:t>组织应急、</w:t>
      </w:r>
      <w:r>
        <w:rPr>
          <w:rFonts w:hint="eastAsia" w:ascii="仿宋_GB2312" w:hAnsi="宋体" w:eastAsia="仿宋_GB2312"/>
          <w:color w:val="000000" w:themeColor="text1"/>
          <w:sz w:val="32"/>
          <w:szCs w:val="32"/>
          <w:lang w:val="en-US" w:eastAsia="zh-CN"/>
          <w14:textFill>
            <w14:solidFill>
              <w14:schemeClr w14:val="tx1"/>
            </w14:solidFill>
          </w14:textFill>
        </w:rPr>
        <w:t>农林水</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地矿</w:t>
      </w:r>
      <w:r>
        <w:rPr>
          <w:rFonts w:hint="eastAsia" w:ascii="仿宋_GB2312" w:hAnsi="宋体" w:eastAsia="仿宋_GB2312"/>
          <w:color w:val="000000" w:themeColor="text1"/>
          <w:sz w:val="32"/>
          <w:szCs w:val="32"/>
          <w14:textFill>
            <w14:solidFill>
              <w14:schemeClr w14:val="tx1"/>
            </w14:solidFill>
          </w14:textFill>
        </w:rPr>
        <w:t>、住建、城管等部门会商，</w:t>
      </w:r>
      <w:r>
        <w:rPr>
          <w:rFonts w:hint="eastAsia" w:ascii="仿宋_GB2312" w:eastAsia="仿宋_GB2312"/>
          <w:color w:val="000000" w:themeColor="text1"/>
          <w:sz w:val="32"/>
          <w:szCs w:val="32"/>
          <w14:textFill>
            <w14:solidFill>
              <w14:schemeClr w14:val="tx1"/>
            </w14:solidFill>
          </w14:textFill>
        </w:rPr>
        <w:t>根据会商研判结果采取以下1项或多项措施：</w:t>
      </w:r>
    </w:p>
    <w:p>
      <w:pPr>
        <w:pageBreakBefore w:val="0"/>
        <w:kinsoku/>
        <w:wordWrap/>
        <w:overflowPunct w:val="0"/>
        <w:topLinePunct w:val="0"/>
        <w:autoSpaceDE/>
        <w:bidi w:val="0"/>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发布防御工作通知，</w:t>
      </w:r>
      <w:r>
        <w:rPr>
          <w:rFonts w:hint="eastAsia" w:ascii="仿宋_GB2312" w:hAnsi="宋体" w:eastAsia="仿宋_GB2312"/>
          <w:color w:val="000000" w:themeColor="text1"/>
          <w:sz w:val="32"/>
          <w:szCs w:val="32"/>
          <w:lang w:val="en-US" w:eastAsia="zh-CN"/>
          <w14:textFill>
            <w14:solidFill>
              <w14:schemeClr w14:val="tx1"/>
            </w14:solidFill>
          </w14:textFill>
        </w:rPr>
        <w:t>各</w:t>
      </w:r>
      <w:r>
        <w:rPr>
          <w:rFonts w:hint="eastAsia" w:ascii="仿宋_GB2312" w:hAnsi="宋体" w:eastAsia="仿宋_GB2312"/>
          <w:color w:val="000000" w:themeColor="text1"/>
          <w:sz w:val="32"/>
          <w:szCs w:val="32"/>
          <w:lang w:eastAsia="zh-CN"/>
          <w14:textFill>
            <w14:solidFill>
              <w14:schemeClr w14:val="tx1"/>
            </w14:solidFill>
          </w14:textFill>
        </w:rPr>
        <w:t>镇、街道（管委会）</w:t>
      </w:r>
      <w:r>
        <w:rPr>
          <w:rFonts w:hint="eastAsia" w:ascii="仿宋_GB2312" w:hAnsi="宋体" w:eastAsia="仿宋_GB2312"/>
          <w:color w:val="000000" w:themeColor="text1"/>
          <w:sz w:val="32"/>
          <w:szCs w:val="32"/>
          <w14:textFill>
            <w14:solidFill>
              <w14:schemeClr w14:val="tx1"/>
            </w14:solidFill>
          </w14:textFill>
        </w:rPr>
        <w:t>防指按照通知要求抓好贯彻落实，并将落实情况报</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防指。</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副指挥长</w:t>
      </w:r>
      <w:r>
        <w:rPr>
          <w:rFonts w:hint="eastAsia" w:ascii="仿宋_GB2312" w:hAnsi="宋体" w:eastAsia="仿宋_GB2312"/>
          <w:color w:val="auto"/>
          <w:sz w:val="32"/>
          <w:szCs w:val="32"/>
        </w:rPr>
        <w:t>视频连线</w:t>
      </w:r>
      <w:r>
        <w:rPr>
          <w:rFonts w:hint="eastAsia" w:ascii="仿宋_GB2312" w:hAnsi="宋体" w:eastAsia="仿宋_GB2312"/>
          <w:color w:val="000000" w:themeColor="text1"/>
          <w:sz w:val="32"/>
          <w:szCs w:val="32"/>
          <w:lang w:val="en-US" w:eastAsia="zh-CN"/>
          <w14:textFill>
            <w14:solidFill>
              <w14:schemeClr w14:val="tx1"/>
            </w14:solidFill>
          </w14:textFill>
        </w:rPr>
        <w:t>有关单位</w:t>
      </w:r>
      <w:r>
        <w:rPr>
          <w:rFonts w:hint="eastAsia" w:ascii="仿宋_GB2312" w:hAnsi="宋体" w:eastAsia="仿宋_GB2312"/>
          <w:color w:val="000000" w:themeColor="text1"/>
          <w:sz w:val="32"/>
          <w:szCs w:val="32"/>
          <w14:textFill>
            <w14:solidFill>
              <w14:schemeClr w14:val="tx1"/>
            </w14:solidFill>
          </w14:textFill>
        </w:rPr>
        <w:t>进行动员部署。</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应急局、消防救援</w:t>
      </w:r>
      <w:r>
        <w:rPr>
          <w:rFonts w:hint="eastAsia" w:ascii="仿宋_GB2312" w:hAnsi="宋体" w:eastAsia="仿宋_GB2312"/>
          <w:color w:val="000000" w:themeColor="text1"/>
          <w:sz w:val="32"/>
          <w:szCs w:val="32"/>
          <w:lang w:val="en-US" w:eastAsia="zh-CN"/>
          <w14:textFill>
            <w14:solidFill>
              <w14:schemeClr w14:val="tx1"/>
            </w14:solidFill>
          </w14:textFill>
        </w:rPr>
        <w:t>大</w:t>
      </w:r>
      <w:r>
        <w:rPr>
          <w:rFonts w:hint="eastAsia" w:ascii="仿宋_GB2312" w:hAnsi="宋体" w:eastAsia="仿宋_GB2312"/>
          <w:color w:val="000000" w:themeColor="text1"/>
          <w:sz w:val="32"/>
          <w:szCs w:val="32"/>
          <w14:textFill>
            <w14:solidFill>
              <w14:schemeClr w14:val="tx1"/>
            </w14:solidFill>
          </w14:textFill>
        </w:rPr>
        <w:t>队、</w:t>
      </w:r>
      <w:r>
        <w:rPr>
          <w:rFonts w:hint="eastAsia" w:ascii="仿宋_GB2312" w:hAnsi="宋体" w:eastAsia="仿宋_GB2312"/>
          <w:color w:val="000000" w:themeColor="text1"/>
          <w:sz w:val="32"/>
          <w:szCs w:val="32"/>
          <w:lang w:val="en-US" w:eastAsia="zh-CN"/>
          <w14:textFill>
            <w14:solidFill>
              <w14:schemeClr w14:val="tx1"/>
            </w14:solidFill>
          </w14:textFill>
        </w:rPr>
        <w:t>农业农村和水利</w:t>
      </w:r>
      <w:r>
        <w:rPr>
          <w:rFonts w:hint="eastAsia" w:ascii="仿宋_GB2312" w:hAnsi="宋体" w:eastAsia="仿宋_GB2312"/>
          <w:color w:val="000000" w:themeColor="text1"/>
          <w:sz w:val="32"/>
          <w:szCs w:val="32"/>
          <w14:textFill>
            <w14:solidFill>
              <w14:schemeClr w14:val="tx1"/>
            </w14:solidFill>
          </w14:textFill>
        </w:rPr>
        <w:t>局、住建局、城管局等部门做好救援、抢险、排涝力量物资预置工作，随时待命赴灾区增援。</w:t>
      </w:r>
    </w:p>
    <w:p>
      <w:pPr>
        <w:pageBreakBefore w:val="0"/>
        <w:kinsoku/>
        <w:wordWrap/>
        <w:overflowPunct w:val="0"/>
        <w:topLinePunct w:val="0"/>
        <w:autoSpaceDE/>
        <w:bidi w:val="0"/>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（4）行业职能部门督促、指导落实本行业防御措施，开展隐患巡查工作，组织行业督导检查。</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lang w:val="en-US" w:eastAsia="zh-CN"/>
          <w14:textFill>
            <w14:solidFill>
              <w14:schemeClr w14:val="tx1"/>
            </w14:solidFill>
          </w14:textFill>
        </w:rPr>
        <w:t>发改、工信、</w:t>
      </w:r>
      <w:r>
        <w:rPr>
          <w:rFonts w:hint="eastAsia" w:ascii="仿宋_GB2312" w:hAnsi="宋体" w:eastAsia="仿宋_GB2312"/>
          <w:color w:val="000000" w:themeColor="text1"/>
          <w:sz w:val="32"/>
          <w:szCs w:val="32"/>
          <w14:textFill>
            <w14:solidFill>
              <w14:schemeClr w14:val="tx1"/>
            </w14:solidFill>
          </w14:textFill>
        </w:rPr>
        <w:t>住建、交通运输、公安、卫生健康等部门协调做好电力、应急指挥通信、供水、油料、抗灾救灾车辆、社会安全、卫生防疫等方面的保障工作。</w:t>
      </w:r>
    </w:p>
    <w:p>
      <w:pPr>
        <w:pageBreakBefore w:val="0"/>
        <w:kinsoku/>
        <w:wordWrap/>
        <w:overflowPunct w:val="0"/>
        <w:topLinePunct w:val="0"/>
        <w:autoSpaceDE/>
        <w:bidi w:val="0"/>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（6）抢险救援力量提前向可能受影响地区预置队伍和装备，视情开展抢险救援。</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（7）加强信息调度分析，持续做好会商研判。</w:t>
      </w:r>
      <w:r>
        <w:rPr>
          <w:rFonts w:hint="eastAsia" w:ascii="仿宋_GB2312" w:hAnsi="宋体" w:eastAsia="仿宋_GB2312"/>
          <w:color w:val="000000" w:themeColor="text1"/>
          <w:sz w:val="32"/>
          <w:szCs w:val="32"/>
          <w:lang w:val="en-US" w:eastAsia="zh-CN"/>
          <w14:textFill>
            <w14:solidFill>
              <w14:schemeClr w14:val="tx1"/>
            </w14:solidFill>
          </w14:textFill>
        </w:rPr>
        <w:t>按照区防指规定的时间和频次，要求</w:t>
      </w:r>
      <w:r>
        <w:rPr>
          <w:rFonts w:hint="eastAsia" w:ascii="仿宋_GB2312" w:hAnsi="宋体" w:eastAsia="仿宋_GB2312"/>
          <w:color w:val="000000" w:themeColor="text1"/>
          <w:sz w:val="32"/>
          <w:szCs w:val="32"/>
          <w:lang w:eastAsia="zh-CN"/>
          <w14:textFill>
            <w14:solidFill>
              <w14:schemeClr w14:val="tx1"/>
            </w14:solidFill>
          </w14:textFill>
        </w:rPr>
        <w:t>区</w:t>
      </w:r>
      <w:r>
        <w:rPr>
          <w:rFonts w:hint="eastAsia" w:ascii="仿宋_GB2312" w:hAnsi="宋体" w:eastAsia="仿宋_GB2312"/>
          <w:color w:val="000000" w:themeColor="text1"/>
          <w:sz w:val="32"/>
          <w:szCs w:val="32"/>
          <w:lang w:val="en-US" w:eastAsia="zh-CN"/>
          <w14:textFill>
            <w14:solidFill>
              <w14:schemeClr w14:val="tx1"/>
            </w14:solidFill>
          </w14:textFill>
        </w:rPr>
        <w:t>农林水利局</w:t>
      </w:r>
      <w:r>
        <w:rPr>
          <w:rFonts w:hint="eastAsia" w:ascii="仿宋_GB2312" w:hAnsi="宋体" w:eastAsia="仿宋_GB2312"/>
          <w:color w:val="000000" w:themeColor="text1"/>
          <w:sz w:val="32"/>
          <w:szCs w:val="32"/>
          <w14:textFill>
            <w14:solidFill>
              <w14:schemeClr w14:val="tx1"/>
            </w14:solidFill>
          </w14:textFill>
        </w:rPr>
        <w:t>报告雨情监测及天气预报结果；</w:t>
      </w:r>
      <w:r>
        <w:rPr>
          <w:rFonts w:hint="eastAsia" w:ascii="仿宋_GB2312" w:hAnsi="宋体" w:eastAsia="仿宋_GB2312"/>
          <w:color w:val="000000" w:themeColor="text1"/>
          <w:sz w:val="32"/>
          <w:szCs w:val="32"/>
          <w:lang w:eastAsia="zh-CN"/>
          <w14:textFill>
            <w14:solidFill>
              <w14:schemeClr w14:val="tx1"/>
            </w14:solidFill>
          </w14:textFill>
        </w:rPr>
        <w:t>区</w:t>
      </w:r>
      <w:r>
        <w:rPr>
          <w:rFonts w:hint="eastAsia" w:ascii="仿宋_GB2312" w:hAnsi="宋体" w:eastAsia="仿宋_GB2312"/>
          <w:color w:val="000000" w:themeColor="text1"/>
          <w:sz w:val="32"/>
          <w:szCs w:val="32"/>
          <w:lang w:val="en-US" w:eastAsia="zh-CN"/>
          <w14:textFill>
            <w14:solidFill>
              <w14:schemeClr w14:val="tx1"/>
            </w14:solidFill>
          </w14:textFill>
        </w:rPr>
        <w:t>地矿局</w:t>
      </w:r>
      <w:r>
        <w:rPr>
          <w:rFonts w:hint="eastAsia" w:ascii="仿宋_GB2312" w:hAnsi="宋体" w:eastAsia="仿宋_GB2312"/>
          <w:color w:val="000000" w:themeColor="text1"/>
          <w:sz w:val="32"/>
          <w:szCs w:val="32"/>
          <w14:textFill>
            <w14:solidFill>
              <w14:schemeClr w14:val="tx1"/>
            </w14:solidFill>
          </w14:textFill>
        </w:rPr>
        <w:t>报告地质灾害监测预警预报结果；</w:t>
      </w:r>
      <w:r>
        <w:rPr>
          <w:rFonts w:hint="eastAsia" w:ascii="仿宋_GB2312" w:hAnsi="宋体" w:eastAsia="仿宋_GB2312"/>
          <w:color w:val="000000" w:themeColor="text1"/>
          <w:sz w:val="32"/>
          <w:szCs w:val="32"/>
          <w:lang w:eastAsia="zh-CN"/>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应急局报告洪涝灾害造成损失情况；</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其他有关成员单位报告工作动态。</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（8）防汛重点部门还应加强以下工作：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①</w:t>
      </w:r>
      <w:r>
        <w:rPr>
          <w:rFonts w:hint="eastAsia" w:ascii="仿宋_GB2312" w:hAnsi="宋体" w:eastAsia="仿宋_GB2312"/>
          <w:color w:val="000000" w:themeColor="text1"/>
          <w:sz w:val="32"/>
          <w:szCs w:val="32"/>
          <w:lang w:eastAsia="zh-CN"/>
          <w14:textFill>
            <w14:solidFill>
              <w14:schemeClr w14:val="tx1"/>
            </w14:solidFill>
          </w14:textFill>
        </w:rPr>
        <w:t>区</w:t>
      </w:r>
      <w:r>
        <w:rPr>
          <w:rFonts w:hint="eastAsia" w:ascii="仿宋_GB2312" w:hAnsi="宋体" w:eastAsia="仿宋_GB2312"/>
          <w:color w:val="000000" w:themeColor="text1"/>
          <w:sz w:val="32"/>
          <w:szCs w:val="32"/>
          <w:lang w:val="en-US" w:eastAsia="zh-CN"/>
          <w14:textFill>
            <w14:solidFill>
              <w14:schemeClr w14:val="tx1"/>
            </w14:solidFill>
          </w14:textFill>
        </w:rPr>
        <w:t>农业农村和水利</w:t>
      </w:r>
      <w:r>
        <w:rPr>
          <w:rFonts w:hint="eastAsia" w:ascii="仿宋_GB2312" w:hAnsi="宋体" w:eastAsia="仿宋_GB2312"/>
          <w:color w:val="000000" w:themeColor="text1"/>
          <w:sz w:val="32"/>
          <w:szCs w:val="32"/>
          <w14:textFill>
            <w14:solidFill>
              <w14:schemeClr w14:val="tx1"/>
            </w14:solidFill>
          </w14:textFill>
        </w:rPr>
        <w:t>局</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新华公安分局、城市管理局</w:t>
      </w:r>
      <w:r>
        <w:rPr>
          <w:rFonts w:hint="eastAsia" w:ascii="仿宋_GB2312" w:hAnsi="宋体" w:eastAsia="仿宋_GB2312"/>
          <w:color w:val="000000" w:themeColor="text1"/>
          <w:sz w:val="32"/>
          <w:szCs w:val="32"/>
          <w14:textFill>
            <w14:solidFill>
              <w14:schemeClr w14:val="tx1"/>
            </w14:solidFill>
          </w14:textFill>
        </w:rPr>
        <w:t>组织重要水工程实施防洪调度；组织开展管辖范围内已建、在建水利工程的巡查工作；密切监视水利工程的运行情况，指导出险或可能出险水利工程的应急抢险；做好山洪灾害监测预报预警，指导山洪灾害易发区的巡查和疏散转移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②</w:t>
      </w:r>
      <w:r>
        <w:rPr>
          <w:rFonts w:hint="eastAsia" w:ascii="仿宋_GB2312" w:hAnsi="宋体" w:eastAsia="仿宋_GB2312"/>
          <w:color w:val="000000" w:themeColor="text1"/>
          <w:sz w:val="32"/>
          <w:szCs w:val="32"/>
          <w:lang w:eastAsia="zh-CN"/>
          <w14:textFill>
            <w14:solidFill>
              <w14:schemeClr w14:val="tx1"/>
            </w14:solidFill>
          </w14:textFill>
        </w:rPr>
        <w:t>区</w:t>
      </w:r>
      <w:r>
        <w:rPr>
          <w:rFonts w:hint="eastAsia" w:ascii="仿宋_GB2312" w:hAnsi="宋体" w:eastAsia="仿宋_GB2312"/>
          <w:color w:val="000000" w:themeColor="text1"/>
          <w:sz w:val="32"/>
          <w:szCs w:val="32"/>
          <w:lang w:val="en-US" w:eastAsia="zh-CN"/>
          <w14:textFill>
            <w14:solidFill>
              <w14:schemeClr w14:val="tx1"/>
            </w14:solidFill>
          </w14:textFill>
        </w:rPr>
        <w:t>地质矿产</w:t>
      </w:r>
      <w:r>
        <w:rPr>
          <w:rFonts w:hint="eastAsia" w:ascii="仿宋_GB2312" w:hAnsi="宋体" w:eastAsia="仿宋_GB2312"/>
          <w:color w:val="000000" w:themeColor="text1"/>
          <w:sz w:val="32"/>
          <w:szCs w:val="32"/>
          <w14:textFill>
            <w14:solidFill>
              <w14:schemeClr w14:val="tx1"/>
            </w14:solidFill>
          </w14:textFill>
        </w:rPr>
        <w:t>局指导做好地质灾</w:t>
      </w:r>
      <w:r>
        <w:rPr>
          <w:rFonts w:hint="eastAsia" w:ascii="仿宋_GB2312" w:hAnsi="宋体" w:eastAsia="仿宋_GB2312"/>
          <w:color w:val="000000" w:themeColor="text1"/>
          <w:sz w:val="32"/>
          <w:szCs w:val="32"/>
          <w:lang w:eastAsia="zh-CN"/>
          <w14:textFill>
            <w14:solidFill>
              <w14:schemeClr w14:val="tx1"/>
            </w14:solidFill>
          </w14:textFill>
        </w:rPr>
        <w:t>害</w:t>
      </w:r>
      <w:r>
        <w:rPr>
          <w:rFonts w:hint="eastAsia" w:ascii="仿宋_GB2312" w:hAnsi="宋体" w:eastAsia="仿宋_GB2312"/>
          <w:color w:val="000000" w:themeColor="text1"/>
          <w:sz w:val="32"/>
          <w:szCs w:val="32"/>
          <w14:textFill>
            <w14:solidFill>
              <w14:schemeClr w14:val="tx1"/>
            </w14:solidFill>
          </w14:textFill>
        </w:rPr>
        <w:t>隐患点的巡查以及重点地区地质灾害的监测预警和预报工作，组织地质灾害应急救援技术支撑队伍进入准备状态。</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③</w:t>
      </w:r>
      <w:r>
        <w:rPr>
          <w:rFonts w:hint="eastAsia" w:ascii="仿宋_GB2312" w:hAnsi="宋体" w:eastAsia="仿宋_GB2312"/>
          <w:color w:val="000000" w:themeColor="text1"/>
          <w:sz w:val="32"/>
          <w:szCs w:val="32"/>
          <w:u w:val="none"/>
          <w:lang w:val="en-US" w:eastAsia="zh-CN"/>
          <w14:textFill>
            <w14:solidFill>
              <w14:schemeClr w14:val="tx1"/>
            </w14:solidFill>
          </w14:textFill>
        </w:rPr>
        <w:t>区城市管理局、</w:t>
      </w:r>
      <w:r>
        <w:rPr>
          <w:rFonts w:hint="eastAsia" w:ascii="仿宋_GB2312" w:hAnsi="宋体" w:eastAsia="仿宋_GB2312"/>
          <w:color w:val="000000" w:themeColor="text1"/>
          <w:sz w:val="32"/>
          <w:szCs w:val="32"/>
          <w:lang w:val="en-US" w:eastAsia="zh-CN"/>
          <w14:textFill>
            <w14:solidFill>
              <w14:schemeClr w14:val="tx1"/>
            </w14:solidFill>
          </w14:textFill>
        </w:rPr>
        <w:t>住建局</w:t>
      </w:r>
      <w:r>
        <w:rPr>
          <w:rFonts w:hint="eastAsia" w:ascii="仿宋_GB2312" w:hAnsi="宋体" w:eastAsia="仿宋_GB2312"/>
          <w:color w:val="000000" w:themeColor="text1"/>
          <w:sz w:val="32"/>
          <w:szCs w:val="32"/>
          <w14:textFill>
            <w14:solidFill>
              <w14:schemeClr w14:val="tx1"/>
            </w14:solidFill>
          </w14:textFill>
        </w:rPr>
        <w:t>督促、指导城市排水防涝应急处置工作。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④</w:t>
      </w:r>
      <w:r>
        <w:rPr>
          <w:rFonts w:hint="eastAsia" w:ascii="仿宋_GB2312" w:hAnsi="宋体" w:eastAsia="仿宋_GB2312"/>
          <w:color w:val="000000" w:themeColor="text1"/>
          <w:sz w:val="32"/>
          <w:szCs w:val="32"/>
          <w:lang w:eastAsia="zh-CN"/>
          <w14:textFill>
            <w14:solidFill>
              <w14:schemeClr w14:val="tx1"/>
            </w14:solidFill>
          </w14:textFill>
        </w:rPr>
        <w:t>区</w:t>
      </w:r>
      <w:r>
        <w:rPr>
          <w:rFonts w:hint="eastAsia" w:ascii="仿宋_GB2312" w:hAnsi="宋体" w:eastAsia="仿宋_GB2312"/>
          <w:color w:val="000000" w:themeColor="text1"/>
          <w:sz w:val="32"/>
          <w:szCs w:val="32"/>
          <w:lang w:val="en-US" w:eastAsia="zh-CN"/>
          <w14:textFill>
            <w14:solidFill>
              <w14:schemeClr w14:val="tx1"/>
            </w14:solidFill>
          </w14:textFill>
        </w:rPr>
        <w:t>农业农村和水利局</w:t>
      </w:r>
      <w:r>
        <w:rPr>
          <w:rFonts w:hint="eastAsia" w:ascii="仿宋_GB2312" w:hAnsi="宋体" w:eastAsia="仿宋_GB2312"/>
          <w:color w:val="000000" w:themeColor="text1"/>
          <w:sz w:val="32"/>
          <w:szCs w:val="32"/>
          <w14:textFill>
            <w14:solidFill>
              <w14:schemeClr w14:val="tx1"/>
            </w14:solidFill>
          </w14:textFill>
        </w:rPr>
        <w:t>按要求落实短时临近预告机制，向</w:t>
      </w:r>
      <w:r>
        <w:rPr>
          <w:rFonts w:hint="eastAsia" w:ascii="仿宋_GB2312" w:hAnsi="宋体" w:eastAsia="仿宋_GB2312"/>
          <w:color w:val="000000" w:themeColor="text1"/>
          <w:sz w:val="32"/>
          <w:szCs w:val="32"/>
          <w:lang w:eastAsia="zh-CN"/>
          <w14:textFill>
            <w14:solidFill>
              <w14:schemeClr w14:val="tx1"/>
            </w14:solidFill>
          </w14:textFill>
        </w:rPr>
        <w:t>区防办</w:t>
      </w:r>
      <w:r>
        <w:rPr>
          <w:rFonts w:hint="eastAsia" w:ascii="仿宋_GB2312" w:hAnsi="宋体" w:eastAsia="仿宋_GB2312"/>
          <w:color w:val="000000" w:themeColor="text1"/>
          <w:sz w:val="32"/>
          <w:szCs w:val="32"/>
          <w14:textFill>
            <w14:solidFill>
              <w14:schemeClr w14:val="tx1"/>
            </w14:solidFill>
          </w14:textFill>
        </w:rPr>
        <w:t>报告受影响</w:t>
      </w:r>
      <w:r>
        <w:rPr>
          <w:rFonts w:hint="eastAsia" w:ascii="仿宋_GB2312" w:hAnsi="宋体" w:eastAsia="仿宋_GB2312"/>
          <w:color w:val="000000" w:themeColor="text1"/>
          <w:sz w:val="32"/>
          <w:szCs w:val="32"/>
          <w:lang w:val="en-US" w:eastAsia="zh-CN"/>
          <w14:textFill>
            <w14:solidFill>
              <w14:schemeClr w14:val="tx1"/>
            </w14:solidFill>
          </w14:textFill>
        </w:rPr>
        <w:t>镇、街道（管委会）</w:t>
      </w:r>
      <w:r>
        <w:rPr>
          <w:rFonts w:hint="eastAsia" w:ascii="仿宋_GB2312" w:hAnsi="宋体" w:eastAsia="仿宋_GB2312"/>
          <w:color w:val="000000" w:themeColor="text1"/>
          <w:sz w:val="32"/>
          <w:szCs w:val="32"/>
          <w14:textFill>
            <w14:solidFill>
              <w14:schemeClr w14:val="tx1"/>
            </w14:solidFill>
          </w14:textFill>
        </w:rPr>
        <w:t>的雨量信息，</w:t>
      </w:r>
      <w:r>
        <w:rPr>
          <w:rFonts w:hint="eastAsia" w:ascii="仿宋_GB2312" w:hAnsi="宋体" w:eastAsia="仿宋_GB2312"/>
          <w:color w:val="000000" w:themeColor="text1"/>
          <w:sz w:val="32"/>
          <w:szCs w:val="32"/>
          <w:lang w:eastAsia="zh-CN"/>
          <w14:textFill>
            <w14:solidFill>
              <w14:schemeClr w14:val="tx1"/>
            </w14:solidFill>
          </w14:textFill>
        </w:rPr>
        <w:t>区防办</w:t>
      </w:r>
      <w:r>
        <w:rPr>
          <w:rFonts w:hint="eastAsia" w:ascii="仿宋_GB2312" w:hAnsi="宋体" w:eastAsia="仿宋_GB2312"/>
          <w:color w:val="000000" w:themeColor="text1"/>
          <w:sz w:val="32"/>
          <w:szCs w:val="32"/>
          <w14:textFill>
            <w14:solidFill>
              <w14:schemeClr w14:val="tx1"/>
            </w14:solidFill>
          </w14:textFill>
        </w:rPr>
        <w:t>组织发布短时临近强降雨天气预告。</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属地及时转移安置受威胁群众，调动抢险力量物资开展抢险、排涝，属地防指每日向上一级防指报告灾害应对处置工作动态，突发灾情、险情应及时报告。</w:t>
      </w:r>
    </w:p>
    <w:p>
      <w:pPr>
        <w:pStyle w:val="3"/>
        <w:keepNext w:val="0"/>
        <w:keepLines w:val="0"/>
        <w:pageBreakBefore w:val="0"/>
        <w:kinsoku/>
        <w:wordWrap/>
        <w:overflowPunct w:val="0"/>
        <w:topLinePunct w:val="0"/>
        <w:autoSpaceDE/>
        <w:bidi w:val="0"/>
        <w:spacing w:line="576" w:lineRule="exact"/>
        <w:ind w:firstLine="640"/>
        <w:rPr>
          <w:rFonts w:hint="eastAsia" w:ascii="楷体_GB2312" w:hAnsi="楷体_GB2312" w:eastAsia="楷体_GB2312" w:cs="楷体_GB2312"/>
          <w:bCs w:val="0"/>
          <w:color w:val="000000" w:themeColor="text1"/>
          <w:kern w:val="2"/>
          <w:szCs w:val="28"/>
          <w:lang w:val="en-GB"/>
          <w14:textFill>
            <w14:solidFill>
              <w14:schemeClr w14:val="tx1"/>
            </w14:solidFill>
          </w14:textFill>
        </w:rPr>
      </w:pPr>
      <w:bookmarkStart w:id="97" w:name="_Toc40029948"/>
      <w:bookmarkStart w:id="98" w:name="_Toc95736949"/>
      <w:bookmarkStart w:id="99" w:name="_Toc20514"/>
      <w:r>
        <w:rPr>
          <w:rFonts w:hint="eastAsia" w:ascii="楷体_GB2312" w:hAnsi="楷体_GB2312" w:eastAsia="楷体_GB2312" w:cs="楷体_GB2312"/>
          <w:bCs w:val="0"/>
          <w:color w:val="000000" w:themeColor="text1"/>
          <w:kern w:val="2"/>
          <w:szCs w:val="28"/>
          <w:lang w:val="en-GB"/>
          <w14:textFill>
            <w14:solidFill>
              <w14:schemeClr w14:val="tx1"/>
            </w14:solidFill>
          </w14:textFill>
        </w:rPr>
        <w:t>6.3</w:t>
      </w:r>
      <w:r>
        <w:rPr>
          <w:rFonts w:hint="eastAsia" w:ascii="楷体_GB2312" w:hAnsi="楷体_GB2312" w:eastAsia="楷体_GB2312" w:cs="楷体_GB2312"/>
          <w:bCs w:val="0"/>
          <w:color w:val="000000" w:themeColor="text1"/>
          <w:kern w:val="2"/>
          <w:szCs w:val="28"/>
          <w:lang w:val="en-US" w:eastAsia="zh-CN"/>
          <w14:textFill>
            <w14:solidFill>
              <w14:schemeClr w14:val="tx1"/>
            </w14:solidFill>
          </w14:textFill>
        </w:rPr>
        <w:t xml:space="preserve"> </w:t>
      </w:r>
      <w:r>
        <w:rPr>
          <w:rFonts w:hint="eastAsia" w:ascii="楷体_GB2312" w:hAnsi="楷体_GB2312" w:eastAsia="楷体_GB2312" w:cs="楷体_GB2312"/>
          <w:bCs w:val="0"/>
          <w:color w:val="000000" w:themeColor="text1"/>
          <w:kern w:val="2"/>
          <w:szCs w:val="28"/>
          <w:lang w:val="en-GB"/>
          <w14:textFill>
            <w14:solidFill>
              <w14:schemeClr w14:val="tx1"/>
            </w14:solidFill>
          </w14:textFill>
        </w:rPr>
        <w:t>Ⅲ级响应</w:t>
      </w:r>
      <w:bookmarkEnd w:id="97"/>
      <w:bookmarkEnd w:id="98"/>
      <w:bookmarkEnd w:id="99"/>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6.3.1启动条件</w:t>
      </w:r>
    </w:p>
    <w:p>
      <w:pPr>
        <w:pageBreakBefore w:val="0"/>
        <w:kinsoku/>
        <w:wordWrap/>
        <w:overflowPunct w:val="0"/>
        <w:topLinePunct w:val="0"/>
        <w:autoSpaceDE/>
        <w:bidi w:val="0"/>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当发生或预判发生以下情况之一的</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经会商研判,启动Ⅲ</w:t>
      </w:r>
      <w:r>
        <w:rPr>
          <w:rFonts w:ascii="仿宋_GB2312" w:hAnsi="宋体" w:eastAsia="仿宋_GB2312"/>
          <w:color w:val="000000" w:themeColor="text1"/>
          <w:sz w:val="32"/>
          <w:szCs w:val="32"/>
          <w14:textFill>
            <w14:solidFill>
              <w14:schemeClr w14:val="tx1"/>
            </w14:solidFill>
          </w14:textFill>
        </w:rPr>
        <w:t>级响应：</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lang w:eastAsia="zh-CN"/>
          <w14:textFill>
            <w14:solidFill>
              <w14:schemeClr w14:val="tx1"/>
            </w14:solidFill>
          </w14:textFill>
        </w:rPr>
        <w:t>）上级防指要求启动Ⅲ级响应；</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预报预警。天气预报为暴雨或发布暴雨</w:t>
      </w:r>
      <w:r>
        <w:rPr>
          <w:rFonts w:hint="eastAsia" w:ascii="仿宋_GB2312" w:hAnsi="宋体" w:eastAsia="仿宋_GB2312"/>
          <w:color w:val="000000" w:themeColor="text1"/>
          <w:sz w:val="32"/>
          <w:szCs w:val="32"/>
          <w:lang w:val="en-US" w:eastAsia="zh-CN"/>
          <w14:textFill>
            <w14:solidFill>
              <w14:schemeClr w14:val="tx1"/>
            </w14:solidFill>
          </w14:textFill>
        </w:rPr>
        <w:t>黄</w:t>
      </w:r>
      <w:r>
        <w:rPr>
          <w:rFonts w:hint="eastAsia" w:ascii="仿宋_GB2312" w:hAnsi="宋体" w:eastAsia="仿宋_GB2312"/>
          <w:color w:val="000000" w:themeColor="text1"/>
          <w:sz w:val="32"/>
          <w:szCs w:val="32"/>
          <w14:textFill>
            <w14:solidFill>
              <w14:schemeClr w14:val="tx1"/>
            </w14:solidFill>
          </w14:textFill>
        </w:rPr>
        <w:t>色预警，或水利部门发布山洪避险转移Ⅲ级预警。</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）灾害。</w:t>
      </w:r>
      <w:r>
        <w:rPr>
          <w:rFonts w:hint="eastAsia" w:ascii="仿宋_GB2312" w:hAnsi="宋体" w:eastAsia="仿宋_GB2312"/>
          <w:color w:val="000000" w:themeColor="text1"/>
          <w:sz w:val="32"/>
          <w:szCs w:val="32"/>
          <w:lang w:val="en-US" w:eastAsia="zh-CN"/>
          <w14:textFill>
            <w14:solidFill>
              <w14:schemeClr w14:val="tx1"/>
            </w14:solidFill>
          </w14:textFill>
        </w:rPr>
        <w:t>新华区</w:t>
      </w:r>
      <w:r>
        <w:rPr>
          <w:rFonts w:hint="eastAsia" w:ascii="仿宋_GB2312" w:hAnsi="宋体" w:eastAsia="仿宋_GB2312"/>
          <w:color w:val="000000" w:themeColor="text1"/>
          <w:sz w:val="32"/>
          <w:szCs w:val="32"/>
          <w14:textFill>
            <w14:solidFill>
              <w14:schemeClr w14:val="tx1"/>
            </w14:solidFill>
          </w14:textFill>
        </w:rPr>
        <w:t>因暴雨洪水发生一般洪涝灾害。</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）洪水。河道堤防出现较大险情，或</w:t>
      </w:r>
      <w:r>
        <w:rPr>
          <w:rFonts w:hint="eastAsia" w:ascii="仿宋_GB2312" w:hAnsi="宋体" w:eastAsia="仿宋_GB2312"/>
          <w:color w:val="000000" w:themeColor="text1"/>
          <w:sz w:val="32"/>
          <w:szCs w:val="32"/>
          <w:lang w:val="en-US" w:eastAsia="zh-CN"/>
          <w14:textFill>
            <w14:solidFill>
              <w14:schemeClr w14:val="tx1"/>
            </w14:solidFill>
          </w14:textFill>
        </w:rPr>
        <w:t>重点河道</w:t>
      </w:r>
      <w:r>
        <w:rPr>
          <w:rFonts w:hint="eastAsia" w:ascii="仿宋_GB2312" w:hAnsi="宋体" w:eastAsia="仿宋_GB2312"/>
          <w:color w:val="000000" w:themeColor="text1"/>
          <w:sz w:val="32"/>
          <w:szCs w:val="32"/>
          <w14:textFill>
            <w14:solidFill>
              <w14:schemeClr w14:val="tx1"/>
            </w14:solidFill>
          </w14:textFill>
        </w:rPr>
        <w:t>超过警戒水位（流量）。</w:t>
      </w:r>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6.3.2响应行动</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bookmarkStart w:id="100" w:name="_Toc40029949"/>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lang w:val="en-US" w:eastAsia="zh-CN"/>
          <w14:textFill>
            <w14:solidFill>
              <w14:schemeClr w14:val="tx1"/>
            </w14:solidFill>
          </w14:textFill>
        </w:rPr>
        <w:t>常务</w:t>
      </w:r>
      <w:r>
        <w:rPr>
          <w:rFonts w:hint="eastAsia" w:ascii="仿宋_GB2312" w:hAnsi="宋体" w:eastAsia="仿宋_GB2312"/>
          <w:color w:val="000000" w:themeColor="text1"/>
          <w:sz w:val="32"/>
          <w:szCs w:val="32"/>
          <w:lang w:eastAsia="zh-CN"/>
          <w14:textFill>
            <w14:solidFill>
              <w14:schemeClr w14:val="tx1"/>
            </w14:solidFill>
          </w14:textFill>
        </w:rPr>
        <w:t>副指挥长组织应急、</w:t>
      </w:r>
      <w:r>
        <w:rPr>
          <w:rFonts w:hint="eastAsia" w:ascii="仿宋_GB2312" w:hAnsi="宋体" w:eastAsia="仿宋_GB2312"/>
          <w:color w:val="000000" w:themeColor="text1"/>
          <w:sz w:val="32"/>
          <w:szCs w:val="32"/>
          <w:lang w:val="en-US" w:eastAsia="zh-CN"/>
          <w14:textFill>
            <w14:solidFill>
              <w14:schemeClr w14:val="tx1"/>
            </w14:solidFill>
          </w14:textFill>
        </w:rPr>
        <w:t>农林水</w:t>
      </w:r>
      <w:r>
        <w:rPr>
          <w:rFonts w:hint="eastAsia" w:ascii="仿宋_GB2312" w:hAnsi="宋体" w:eastAsia="仿宋_GB2312"/>
          <w:color w:val="000000" w:themeColor="text1"/>
          <w:sz w:val="32"/>
          <w:szCs w:val="32"/>
          <w:lang w:eastAsia="zh-CN"/>
          <w14:textFill>
            <w14:solidFill>
              <w14:schemeClr w14:val="tx1"/>
            </w14:solidFill>
          </w14:textFill>
        </w:rPr>
        <w:t>、地矿、住建、城管、公安、交通运输、卫健委、财政、宣传、消防救援等部门会商，根据会商研判结果采取以下1项或多项措施</w:t>
      </w:r>
      <w:r>
        <w:rPr>
          <w:rFonts w:hint="eastAsia" w:ascii="仿宋_GB2312" w:eastAsia="仿宋_GB2312"/>
          <w:color w:val="000000" w:themeColor="text1"/>
          <w:sz w:val="32"/>
          <w:szCs w:val="32"/>
          <w14:textFill>
            <w14:solidFill>
              <w14:schemeClr w14:val="tx1"/>
            </w14:solidFill>
          </w14:textFill>
        </w:rPr>
        <w:t>：</w:t>
      </w:r>
    </w:p>
    <w:p>
      <w:pPr>
        <w:pageBreakBefore w:val="0"/>
        <w:kinsoku/>
        <w:wordWrap/>
        <w:overflowPunct w:val="0"/>
        <w:topLinePunct w:val="0"/>
        <w:autoSpaceDE/>
        <w:bidi w:val="0"/>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lang w:val="en-US" w:eastAsia="zh-CN"/>
          <w14:textFill>
            <w14:solidFill>
              <w14:schemeClr w14:val="tx1"/>
            </w14:solidFill>
          </w14:textFill>
        </w:rPr>
        <w:t>常务副指挥长或指定的</w:t>
      </w:r>
      <w:r>
        <w:rPr>
          <w:rFonts w:hint="eastAsia" w:ascii="仿宋_GB2312" w:hAnsi="宋体" w:eastAsia="仿宋_GB2312"/>
          <w:color w:val="000000" w:themeColor="text1"/>
          <w:sz w:val="32"/>
          <w:szCs w:val="32"/>
          <w14:textFill>
            <w14:solidFill>
              <w14:schemeClr w14:val="tx1"/>
            </w14:solidFill>
          </w14:textFill>
        </w:rPr>
        <w:t>副指挥长在</w:t>
      </w:r>
      <w:r>
        <w:rPr>
          <w:rFonts w:hint="eastAsia" w:ascii="仿宋_GB2312" w:hAnsi="宋体" w:eastAsia="仿宋_GB2312"/>
          <w:color w:val="000000" w:themeColor="text1"/>
          <w:sz w:val="32"/>
          <w:szCs w:val="32"/>
          <w:lang w:eastAsia="zh-CN"/>
          <w14:textFill>
            <w14:solidFill>
              <w14:schemeClr w14:val="tx1"/>
            </w14:solidFill>
          </w14:textFill>
        </w:rPr>
        <w:t>区防办</w:t>
      </w:r>
      <w:r>
        <w:rPr>
          <w:rFonts w:hint="eastAsia" w:ascii="仿宋_GB2312" w:hAnsi="宋体" w:eastAsia="仿宋_GB2312"/>
          <w:color w:val="000000" w:themeColor="text1"/>
          <w:sz w:val="32"/>
          <w:szCs w:val="32"/>
          <w14:textFill>
            <w14:solidFill>
              <w14:schemeClr w14:val="tx1"/>
            </w14:solidFill>
          </w14:textFill>
        </w:rPr>
        <w:t>值班，滚动研判防汛形势，</w:t>
      </w:r>
      <w:r>
        <w:rPr>
          <w:rFonts w:hint="eastAsia" w:ascii="仿宋_GB2312" w:hAnsi="宋体" w:eastAsia="仿宋_GB2312"/>
          <w:color w:val="auto"/>
          <w:sz w:val="32"/>
          <w:szCs w:val="32"/>
          <w:u w:val="none"/>
        </w:rPr>
        <w:t>视频连线</w:t>
      </w:r>
      <w:r>
        <w:rPr>
          <w:rFonts w:hint="eastAsia" w:ascii="仿宋_GB2312" w:hAnsi="宋体" w:eastAsia="仿宋_GB2312"/>
          <w:color w:val="000000" w:themeColor="text1"/>
          <w:sz w:val="32"/>
          <w:szCs w:val="32"/>
          <w14:textFill>
            <w14:solidFill>
              <w14:schemeClr w14:val="tx1"/>
            </w14:solidFill>
          </w14:textFill>
        </w:rPr>
        <w:t>有关</w:t>
      </w:r>
      <w:r>
        <w:rPr>
          <w:rFonts w:hint="eastAsia" w:ascii="仿宋_GB2312" w:hAnsi="宋体" w:eastAsia="仿宋_GB2312"/>
          <w:color w:val="000000" w:themeColor="text1"/>
          <w:sz w:val="32"/>
          <w:szCs w:val="32"/>
          <w:lang w:val="en-US" w:eastAsia="zh-CN"/>
          <w14:textFill>
            <w14:solidFill>
              <w14:schemeClr w14:val="tx1"/>
            </w14:solidFill>
          </w14:textFill>
        </w:rPr>
        <w:t>单位</w:t>
      </w:r>
      <w:r>
        <w:rPr>
          <w:rFonts w:hint="eastAsia" w:ascii="仿宋_GB2312" w:hAnsi="宋体" w:eastAsia="仿宋_GB2312"/>
          <w:color w:val="000000" w:themeColor="text1"/>
          <w:sz w:val="32"/>
          <w:szCs w:val="32"/>
          <w14:textFill>
            <w14:solidFill>
              <w14:schemeClr w14:val="tx1"/>
            </w14:solidFill>
          </w14:textFill>
        </w:rPr>
        <w:t>，组织动员部署，及时调度指挥。</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发布加强防御工作通知，</w:t>
      </w:r>
      <w:r>
        <w:rPr>
          <w:rFonts w:hint="eastAsia" w:ascii="仿宋_GB2312" w:hAnsi="宋体" w:eastAsia="仿宋_GB2312"/>
          <w:color w:val="000000" w:themeColor="text1"/>
          <w:sz w:val="32"/>
          <w:szCs w:val="32"/>
          <w:lang w:val="en-US" w:eastAsia="zh-CN"/>
          <w14:textFill>
            <w14:solidFill>
              <w14:schemeClr w14:val="tx1"/>
            </w14:solidFill>
          </w14:textFill>
        </w:rPr>
        <w:t>各</w:t>
      </w:r>
      <w:r>
        <w:rPr>
          <w:rFonts w:hint="eastAsia" w:ascii="仿宋_GB2312" w:hAnsi="宋体" w:eastAsia="仿宋_GB2312"/>
          <w:color w:val="000000" w:themeColor="text1"/>
          <w:sz w:val="32"/>
          <w:szCs w:val="32"/>
          <w:lang w:eastAsia="zh-CN"/>
          <w14:textFill>
            <w14:solidFill>
              <w14:schemeClr w14:val="tx1"/>
            </w14:solidFill>
          </w14:textFill>
        </w:rPr>
        <w:t>镇街道（管委会）</w:t>
      </w:r>
      <w:r>
        <w:rPr>
          <w:rFonts w:hint="eastAsia" w:ascii="仿宋_GB2312" w:hAnsi="宋体" w:eastAsia="仿宋_GB2312"/>
          <w:color w:val="000000" w:themeColor="text1"/>
          <w:sz w:val="32"/>
          <w:szCs w:val="32"/>
          <w14:textFill>
            <w14:solidFill>
              <w14:schemeClr w14:val="tx1"/>
            </w14:solidFill>
          </w14:textFill>
        </w:rPr>
        <w:t>防指按照通知要求抓好贯彻落实，并将落实情况报</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lang w:val="en-US" w:eastAsia="zh-CN"/>
          <w14:textFill>
            <w14:solidFill>
              <w14:schemeClr w14:val="tx1"/>
            </w14:solidFill>
          </w14:textFill>
        </w:rPr>
        <w:t>区防指将必要情况上报平顶山市防指</w:t>
      </w:r>
      <w:r>
        <w:rPr>
          <w:rFonts w:hint="eastAsia" w:ascii="仿宋_GB2312" w:hAnsi="宋体" w:eastAsia="仿宋_GB2312"/>
          <w:color w:val="000000" w:themeColor="text1"/>
          <w:sz w:val="32"/>
          <w:szCs w:val="32"/>
          <w14:textFill>
            <w14:solidFill>
              <w14:schemeClr w14:val="tx1"/>
            </w14:solidFill>
          </w14:textFill>
        </w:rPr>
        <w:t>。</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派出工作指导组，指导</w:t>
      </w:r>
      <w:r>
        <w:rPr>
          <w:rFonts w:hint="eastAsia" w:ascii="仿宋_GB2312" w:hAnsi="宋体" w:eastAsia="仿宋_GB2312"/>
          <w:color w:val="000000" w:themeColor="text1"/>
          <w:sz w:val="32"/>
          <w:szCs w:val="32"/>
          <w:lang w:val="en-US" w:eastAsia="zh-CN"/>
          <w14:textFill>
            <w14:solidFill>
              <w14:schemeClr w14:val="tx1"/>
            </w14:solidFill>
          </w14:textFill>
        </w:rPr>
        <w:t>灾害发生地</w:t>
      </w:r>
      <w:r>
        <w:rPr>
          <w:rFonts w:hint="eastAsia" w:ascii="仿宋_GB2312" w:hAnsi="宋体" w:eastAsia="仿宋_GB2312"/>
          <w:color w:val="000000" w:themeColor="text1"/>
          <w:sz w:val="32"/>
          <w:szCs w:val="32"/>
          <w14:textFill>
            <w14:solidFill>
              <w14:schemeClr w14:val="tx1"/>
            </w14:solidFill>
          </w14:textFill>
        </w:rPr>
        <w:t>防汛抢险救援。</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应急局、消防救援</w:t>
      </w:r>
      <w:r>
        <w:rPr>
          <w:rFonts w:hint="eastAsia" w:ascii="仿宋_GB2312" w:hAnsi="宋体" w:eastAsia="仿宋_GB2312"/>
          <w:color w:val="000000" w:themeColor="text1"/>
          <w:sz w:val="32"/>
          <w:szCs w:val="32"/>
          <w:lang w:val="en-US" w:eastAsia="zh-CN"/>
          <w14:textFill>
            <w14:solidFill>
              <w14:schemeClr w14:val="tx1"/>
            </w14:solidFill>
          </w14:textFill>
        </w:rPr>
        <w:t>大</w:t>
      </w:r>
      <w:r>
        <w:rPr>
          <w:rFonts w:hint="eastAsia" w:ascii="仿宋_GB2312" w:hAnsi="宋体" w:eastAsia="仿宋_GB2312"/>
          <w:color w:val="000000" w:themeColor="text1"/>
          <w:sz w:val="32"/>
          <w:szCs w:val="32"/>
          <w14:textFill>
            <w14:solidFill>
              <w14:schemeClr w14:val="tx1"/>
            </w14:solidFill>
          </w14:textFill>
        </w:rPr>
        <w:t>队、</w:t>
      </w:r>
      <w:r>
        <w:rPr>
          <w:rFonts w:hint="eastAsia" w:ascii="仿宋_GB2312" w:hAnsi="宋体" w:eastAsia="仿宋_GB2312"/>
          <w:color w:val="000000" w:themeColor="text1"/>
          <w:sz w:val="32"/>
          <w:szCs w:val="32"/>
          <w:lang w:val="en-US" w:eastAsia="zh-CN"/>
          <w14:textFill>
            <w14:solidFill>
              <w14:schemeClr w14:val="tx1"/>
            </w14:solidFill>
          </w14:textFill>
        </w:rPr>
        <w:t>农业农村和水利</w:t>
      </w:r>
      <w:r>
        <w:rPr>
          <w:rFonts w:hint="eastAsia" w:ascii="仿宋_GB2312" w:hAnsi="宋体" w:eastAsia="仿宋_GB2312"/>
          <w:color w:val="000000" w:themeColor="text1"/>
          <w:sz w:val="32"/>
          <w:szCs w:val="32"/>
          <w14:textFill>
            <w14:solidFill>
              <w14:schemeClr w14:val="tx1"/>
            </w14:solidFill>
          </w14:textFill>
        </w:rPr>
        <w:t>局、住建局、城管局等部门预置救援、抢险、排涝力量物资，随时待命赴灾区增援。</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（4）行业职能部门加强协调本行业防御措施的落实，组织对已落实措施进行检查；组织行业抢险队伍，适时开展抢险救灾工作；统计、核实行业受灾情况，及时报告</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lang w:val="en-US" w:eastAsia="zh-CN"/>
          <w14:textFill>
            <w14:solidFill>
              <w14:schemeClr w14:val="tx1"/>
            </w14:solidFill>
          </w14:textFill>
        </w:rPr>
        <w:t>发改</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工信</w:t>
      </w:r>
      <w:r>
        <w:rPr>
          <w:rFonts w:hint="eastAsia" w:ascii="仿宋_GB2312" w:hAnsi="宋体" w:eastAsia="仿宋_GB2312"/>
          <w:color w:val="000000" w:themeColor="text1"/>
          <w:sz w:val="32"/>
          <w:szCs w:val="32"/>
          <w14:textFill>
            <w14:solidFill>
              <w14:schemeClr w14:val="tx1"/>
            </w14:solidFill>
          </w14:textFill>
        </w:rPr>
        <w:t>、住建、交通运输、公安、卫生健康等部门协调做好电力、应急指挥通信、供水、油料、抗灾救灾车辆、社会安全、卫生防疫等方面的保障工作。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（6）抢险救援力量协助受影响地区政府开展抢险突击、群众疏散转移工作。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（7）加强信息调度分析，持续做好会商研判。</w:t>
      </w:r>
      <w:r>
        <w:rPr>
          <w:rFonts w:hint="eastAsia" w:ascii="仿宋_GB2312" w:hAnsi="宋体" w:eastAsia="仿宋_GB2312"/>
          <w:color w:val="000000" w:themeColor="text1"/>
          <w:sz w:val="32"/>
          <w:szCs w:val="32"/>
          <w:lang w:val="en-US" w:eastAsia="zh-CN"/>
          <w14:textFill>
            <w14:solidFill>
              <w14:schemeClr w14:val="tx1"/>
            </w14:solidFill>
          </w14:textFill>
        </w:rPr>
        <w:t>按照区防指</w:t>
      </w:r>
      <w:r>
        <w:rPr>
          <w:rFonts w:hint="eastAsia" w:ascii="仿宋_GB2312" w:hAnsi="宋体" w:eastAsia="仿宋_GB2312"/>
          <w:color w:val="000000" w:themeColor="text1"/>
          <w:sz w:val="32"/>
          <w:szCs w:val="32"/>
          <w14:textFill>
            <w14:solidFill>
              <w14:schemeClr w14:val="tx1"/>
            </w14:solidFill>
          </w14:textFill>
        </w:rPr>
        <w:t>规定</w:t>
      </w:r>
      <w:r>
        <w:rPr>
          <w:rFonts w:hint="eastAsia" w:ascii="仿宋_GB2312" w:hAnsi="宋体" w:eastAsia="仿宋_GB2312"/>
          <w:color w:val="000000" w:themeColor="text1"/>
          <w:sz w:val="32"/>
          <w:szCs w:val="32"/>
          <w:lang w:val="en-US" w:eastAsia="zh-CN"/>
          <w14:textFill>
            <w14:solidFill>
              <w14:schemeClr w14:val="tx1"/>
            </w14:solidFill>
          </w14:textFill>
        </w:rPr>
        <w:t>的</w:t>
      </w:r>
      <w:r>
        <w:rPr>
          <w:rFonts w:hint="eastAsia" w:ascii="仿宋_GB2312" w:hAnsi="宋体" w:eastAsia="仿宋_GB2312"/>
          <w:color w:val="000000" w:themeColor="text1"/>
          <w:sz w:val="32"/>
          <w:szCs w:val="32"/>
          <w14:textFill>
            <w14:solidFill>
              <w14:schemeClr w14:val="tx1"/>
            </w14:solidFill>
          </w14:textFill>
        </w:rPr>
        <w:t>时间和频次</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区农林水利局</w:t>
      </w:r>
      <w:r>
        <w:rPr>
          <w:rFonts w:hint="eastAsia" w:ascii="仿宋_GB2312" w:hAnsi="宋体" w:eastAsia="仿宋_GB2312"/>
          <w:color w:val="000000" w:themeColor="text1"/>
          <w:sz w:val="32"/>
          <w:szCs w:val="32"/>
          <w14:textFill>
            <w14:solidFill>
              <w14:schemeClr w14:val="tx1"/>
            </w14:solidFill>
          </w14:textFill>
        </w:rPr>
        <w:t>报告雨情监测及天气预报；</w:t>
      </w:r>
      <w:r>
        <w:rPr>
          <w:rFonts w:hint="eastAsia" w:ascii="仿宋_GB2312" w:hAnsi="宋体" w:eastAsia="仿宋_GB2312"/>
          <w:color w:val="000000" w:themeColor="text1"/>
          <w:sz w:val="32"/>
          <w:szCs w:val="32"/>
          <w:lang w:eastAsia="zh-CN"/>
          <w14:textFill>
            <w14:solidFill>
              <w14:schemeClr w14:val="tx1"/>
            </w14:solidFill>
          </w14:textFill>
        </w:rPr>
        <w:t>区</w:t>
      </w:r>
      <w:r>
        <w:rPr>
          <w:rFonts w:hint="eastAsia" w:ascii="仿宋_GB2312" w:hAnsi="宋体" w:eastAsia="仿宋_GB2312"/>
          <w:color w:val="000000" w:themeColor="text1"/>
          <w:sz w:val="32"/>
          <w:szCs w:val="32"/>
          <w:lang w:val="en-US" w:eastAsia="zh-CN"/>
          <w14:textFill>
            <w14:solidFill>
              <w14:schemeClr w14:val="tx1"/>
            </w14:solidFill>
          </w14:textFill>
        </w:rPr>
        <w:t>地矿</w:t>
      </w:r>
      <w:r>
        <w:rPr>
          <w:rFonts w:hint="eastAsia" w:ascii="仿宋_GB2312" w:hAnsi="宋体" w:eastAsia="仿宋_GB2312"/>
          <w:color w:val="000000" w:themeColor="text1"/>
          <w:sz w:val="32"/>
          <w:szCs w:val="32"/>
          <w14:textFill>
            <w14:solidFill>
              <w14:schemeClr w14:val="tx1"/>
            </w14:solidFill>
          </w14:textFill>
        </w:rPr>
        <w:t>局报告地质灾害监测预警预报结果；</w:t>
      </w:r>
      <w:r>
        <w:rPr>
          <w:rFonts w:hint="eastAsia" w:ascii="仿宋_GB2312" w:hAnsi="宋体" w:eastAsia="仿宋_GB2312"/>
          <w:color w:val="000000" w:themeColor="text1"/>
          <w:sz w:val="32"/>
          <w:szCs w:val="32"/>
          <w:lang w:eastAsia="zh-CN"/>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应急局报告洪涝灾害造成损失情况；</w:t>
      </w:r>
      <w:r>
        <w:rPr>
          <w:rFonts w:hint="eastAsia" w:ascii="仿宋_GB2312" w:hAnsi="宋体" w:eastAsia="仿宋_GB2312"/>
          <w:color w:val="000000" w:themeColor="text1"/>
          <w:sz w:val="32"/>
          <w:szCs w:val="32"/>
          <w:lang w:val="en-US" w:eastAsia="zh-CN"/>
          <w14:textFill>
            <w14:solidFill>
              <w14:schemeClr w14:val="tx1"/>
            </w14:solidFill>
          </w14:textFill>
        </w:rPr>
        <w:t>区地矿</w:t>
      </w:r>
      <w:r>
        <w:rPr>
          <w:rFonts w:hint="eastAsia" w:ascii="仿宋_GB2312" w:hAnsi="宋体" w:eastAsia="仿宋_GB2312"/>
          <w:color w:val="000000" w:themeColor="text1"/>
          <w:sz w:val="32"/>
          <w:szCs w:val="32"/>
          <w14:textFill>
            <w14:solidFill>
              <w14:schemeClr w14:val="tx1"/>
            </w14:solidFill>
          </w14:textFill>
        </w:rPr>
        <w:t>局、住建局、</w:t>
      </w:r>
      <w:r>
        <w:rPr>
          <w:rFonts w:hint="eastAsia" w:ascii="仿宋_GB2312" w:hAnsi="宋体" w:eastAsia="仿宋_GB2312"/>
          <w:color w:val="000000" w:themeColor="text1"/>
          <w:sz w:val="32"/>
          <w:szCs w:val="32"/>
          <w:lang w:val="en-US" w:eastAsia="zh-CN"/>
          <w14:textFill>
            <w14:solidFill>
              <w14:schemeClr w14:val="tx1"/>
            </w14:solidFill>
          </w14:textFill>
        </w:rPr>
        <w:t>城管局、</w:t>
      </w:r>
      <w:r>
        <w:rPr>
          <w:rFonts w:hint="eastAsia" w:ascii="仿宋_GB2312" w:hAnsi="宋体" w:eastAsia="仿宋_GB2312"/>
          <w:color w:val="000000" w:themeColor="text1"/>
          <w:sz w:val="32"/>
          <w:szCs w:val="32"/>
          <w14:textFill>
            <w14:solidFill>
              <w14:schemeClr w14:val="tx1"/>
            </w14:solidFill>
          </w14:textFill>
        </w:rPr>
        <w:t>交通局、</w:t>
      </w:r>
      <w:r>
        <w:rPr>
          <w:rFonts w:hint="eastAsia" w:ascii="仿宋_GB2312" w:hAnsi="宋体" w:eastAsia="仿宋_GB2312"/>
          <w:color w:val="000000" w:themeColor="text1"/>
          <w:sz w:val="32"/>
          <w:szCs w:val="32"/>
          <w:lang w:val="en-US" w:eastAsia="zh-CN"/>
          <w14:textFill>
            <w14:solidFill>
              <w14:schemeClr w14:val="tx1"/>
            </w14:solidFill>
          </w14:textFill>
        </w:rPr>
        <w:t>农林水利</w:t>
      </w:r>
      <w:r>
        <w:rPr>
          <w:rFonts w:hint="eastAsia" w:ascii="仿宋_GB2312" w:hAnsi="宋体" w:eastAsia="仿宋_GB2312"/>
          <w:color w:val="000000" w:themeColor="text1"/>
          <w:sz w:val="32"/>
          <w:szCs w:val="32"/>
          <w14:textFill>
            <w14:solidFill>
              <w14:schemeClr w14:val="tx1"/>
            </w14:solidFill>
          </w14:textFill>
        </w:rPr>
        <w:t>局等单</w:t>
      </w:r>
      <w:r>
        <w:rPr>
          <w:rFonts w:hint="eastAsia" w:ascii="仿宋_GB2312" w:hAnsi="宋体" w:eastAsia="仿宋_GB2312"/>
          <w:color w:val="auto"/>
          <w:sz w:val="32"/>
          <w:szCs w:val="32"/>
        </w:rPr>
        <w:t>位</w:t>
      </w:r>
      <w:r>
        <w:rPr>
          <w:rFonts w:hint="eastAsia" w:ascii="仿宋_GB2312" w:hAnsi="宋体" w:eastAsia="仿宋_GB2312"/>
          <w:color w:val="auto"/>
          <w:sz w:val="32"/>
          <w:szCs w:val="32"/>
          <w:lang w:val="en-US" w:eastAsia="zh-CN"/>
        </w:rPr>
        <w:t>指定专人</w:t>
      </w:r>
      <w:r>
        <w:rPr>
          <w:rFonts w:hint="eastAsia" w:ascii="仿宋_GB2312" w:hAnsi="宋体" w:eastAsia="仿宋_GB2312"/>
          <w:color w:val="auto"/>
          <w:sz w:val="32"/>
          <w:szCs w:val="32"/>
        </w:rPr>
        <w:t>进</w:t>
      </w:r>
      <w:r>
        <w:rPr>
          <w:rFonts w:hint="eastAsia" w:ascii="仿宋_GB2312" w:hAnsi="宋体" w:eastAsia="仿宋_GB2312"/>
          <w:color w:val="000000" w:themeColor="text1"/>
          <w:sz w:val="32"/>
          <w:szCs w:val="32"/>
          <w14:textFill>
            <w14:solidFill>
              <w14:schemeClr w14:val="tx1"/>
            </w14:solidFill>
          </w14:textFill>
        </w:rPr>
        <w:t>驻</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其他有关成员单位报告工作动态。</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宣传部门组织新闻媒体及相关单位</w:t>
      </w:r>
      <w:r>
        <w:rPr>
          <w:rFonts w:hint="eastAsia" w:ascii="仿宋_GB2312" w:hAnsi="宋体" w:eastAsia="仿宋_GB2312"/>
          <w:color w:val="000000" w:themeColor="text1"/>
          <w:sz w:val="32"/>
          <w:szCs w:val="32"/>
          <w14:textFill>
            <w14:solidFill>
              <w14:schemeClr w14:val="tx1"/>
            </w14:solidFill>
          </w14:textFill>
        </w:rPr>
        <w:t>向公众播报暴雨、洪水、地质灾害的有关信息。</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（9）防汛重点部门还应加强以下工作：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①</w:t>
      </w:r>
      <w:r>
        <w:rPr>
          <w:rFonts w:hint="eastAsia" w:ascii="仿宋_GB2312" w:hAnsi="宋体" w:eastAsia="仿宋_GB2312"/>
          <w:color w:val="000000" w:themeColor="text1"/>
          <w:sz w:val="32"/>
          <w:szCs w:val="32"/>
          <w:lang w:val="en-US" w:eastAsia="zh-CN"/>
          <w14:textFill>
            <w14:solidFill>
              <w14:schemeClr w14:val="tx1"/>
            </w14:solidFill>
          </w14:textFill>
        </w:rPr>
        <w:t>区农业农村和水利</w:t>
      </w:r>
      <w:r>
        <w:rPr>
          <w:rFonts w:hint="eastAsia" w:ascii="仿宋_GB2312" w:hAnsi="宋体" w:eastAsia="仿宋_GB2312"/>
          <w:color w:val="000000" w:themeColor="text1"/>
          <w:sz w:val="32"/>
          <w:szCs w:val="32"/>
          <w14:textFill>
            <w14:solidFill>
              <w14:schemeClr w14:val="tx1"/>
            </w14:solidFill>
          </w14:textFill>
        </w:rPr>
        <w:t>局密切监视水利工程的运行情况，组织重要水工程严格执行水工程调度运行方案；指导出险或可能出险水利工程的应急抢险工作；加强山洪灾害的监测预报预警，加强指导山洪灾害易发区的巡查、疏散转移工作。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②</w:t>
      </w:r>
      <w:r>
        <w:rPr>
          <w:rFonts w:hint="eastAsia" w:ascii="仿宋_GB2312" w:hAnsi="宋体" w:eastAsia="仿宋_GB2312"/>
          <w:color w:val="000000" w:themeColor="text1"/>
          <w:sz w:val="32"/>
          <w:szCs w:val="32"/>
          <w:lang w:val="en-US" w:eastAsia="zh-CN"/>
          <w14:textFill>
            <w14:solidFill>
              <w14:schemeClr w14:val="tx1"/>
            </w14:solidFill>
          </w14:textFill>
        </w:rPr>
        <w:t>新华自然资源分局、</w:t>
      </w:r>
      <w:r>
        <w:rPr>
          <w:rFonts w:hint="eastAsia" w:ascii="仿宋_GB2312" w:hAnsi="宋体" w:eastAsia="仿宋_GB2312"/>
          <w:color w:val="000000" w:themeColor="text1"/>
          <w:sz w:val="32"/>
          <w:szCs w:val="32"/>
          <w:lang w:eastAsia="zh-CN"/>
          <w14:textFill>
            <w14:solidFill>
              <w14:schemeClr w14:val="tx1"/>
            </w14:solidFill>
          </w14:textFill>
        </w:rPr>
        <w:t>区</w:t>
      </w:r>
      <w:r>
        <w:rPr>
          <w:rFonts w:hint="eastAsia" w:ascii="仿宋_GB2312" w:hAnsi="宋体" w:eastAsia="仿宋_GB2312"/>
          <w:color w:val="000000" w:themeColor="text1"/>
          <w:sz w:val="32"/>
          <w:szCs w:val="32"/>
          <w:lang w:val="en-US" w:eastAsia="zh-CN"/>
          <w14:textFill>
            <w14:solidFill>
              <w14:schemeClr w14:val="tx1"/>
            </w14:solidFill>
          </w14:textFill>
        </w:rPr>
        <w:t>地矿</w:t>
      </w:r>
      <w:r>
        <w:rPr>
          <w:rFonts w:hint="eastAsia" w:ascii="仿宋_GB2312" w:hAnsi="宋体" w:eastAsia="仿宋_GB2312"/>
          <w:color w:val="000000" w:themeColor="text1"/>
          <w:sz w:val="32"/>
          <w:szCs w:val="32"/>
          <w14:textFill>
            <w14:solidFill>
              <w14:schemeClr w14:val="tx1"/>
            </w14:solidFill>
          </w14:textFill>
        </w:rPr>
        <w:t>局进一步督促、指导做好地质灾</w:t>
      </w:r>
      <w:r>
        <w:rPr>
          <w:rFonts w:hint="eastAsia" w:ascii="仿宋_GB2312" w:hAnsi="宋体" w:eastAsia="仿宋_GB2312"/>
          <w:color w:val="000000" w:themeColor="text1"/>
          <w:sz w:val="32"/>
          <w:szCs w:val="32"/>
          <w:lang w:eastAsia="zh-CN"/>
          <w14:textFill>
            <w14:solidFill>
              <w14:schemeClr w14:val="tx1"/>
            </w14:solidFill>
          </w14:textFill>
        </w:rPr>
        <w:t>害</w:t>
      </w:r>
      <w:r>
        <w:rPr>
          <w:rFonts w:hint="eastAsia" w:ascii="仿宋_GB2312" w:hAnsi="宋体" w:eastAsia="仿宋_GB2312"/>
          <w:color w:val="000000" w:themeColor="text1"/>
          <w:sz w:val="32"/>
          <w:szCs w:val="32"/>
          <w14:textFill>
            <w14:solidFill>
              <w14:schemeClr w14:val="tx1"/>
            </w14:solidFill>
          </w14:textFill>
        </w:rPr>
        <w:t>隐患点的巡查以及重点地区地质灾害的监测预警和预报工作，组织地质灾害应急救援技术支撑队伍进入出发状态。</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③</w:t>
      </w:r>
      <w:r>
        <w:rPr>
          <w:rFonts w:hint="eastAsia" w:ascii="仿宋_GB2312" w:hAnsi="宋体" w:eastAsia="仿宋_GB2312"/>
          <w:color w:val="000000" w:themeColor="text1"/>
          <w:sz w:val="32"/>
          <w:szCs w:val="32"/>
          <w:lang w:val="en-US" w:eastAsia="zh-CN"/>
          <w14:textFill>
            <w14:solidFill>
              <w14:schemeClr w14:val="tx1"/>
            </w14:solidFill>
          </w14:textFill>
        </w:rPr>
        <w:t>区城管局、</w:t>
      </w:r>
      <w:r>
        <w:rPr>
          <w:rFonts w:hint="eastAsia" w:ascii="仿宋_GB2312" w:hAnsi="宋体" w:eastAsia="仿宋_GB2312"/>
          <w:color w:val="000000" w:themeColor="text1"/>
          <w:sz w:val="32"/>
          <w:szCs w:val="32"/>
          <w14:textFill>
            <w14:solidFill>
              <w14:schemeClr w14:val="tx1"/>
            </w14:solidFill>
          </w14:textFill>
        </w:rPr>
        <w:t>住建局及时调动相关资源、协调人力、物力投入城市排水防涝应急处置工作。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（10）属地调动各类抢险队伍，及时转移安置危险区域内的群众，迅速开展救援抢险排涝。</w:t>
      </w:r>
      <w:r>
        <w:rPr>
          <w:rFonts w:hint="eastAsia" w:ascii="仿宋_GB2312" w:hAnsi="宋体" w:eastAsia="仿宋_GB2312"/>
          <w:color w:val="000000" w:themeColor="text1"/>
          <w:sz w:val="32"/>
          <w:szCs w:val="32"/>
          <w:lang w:val="en-US" w:eastAsia="zh-CN"/>
          <w14:textFill>
            <w14:solidFill>
              <w14:schemeClr w14:val="tx1"/>
            </w14:solidFill>
          </w14:textFill>
        </w:rPr>
        <w:t>属地</w:t>
      </w:r>
      <w:r>
        <w:rPr>
          <w:rFonts w:hint="eastAsia" w:ascii="仿宋_GB2312" w:hAnsi="宋体" w:eastAsia="仿宋_GB2312"/>
          <w:color w:val="000000" w:themeColor="text1"/>
          <w:sz w:val="32"/>
          <w:szCs w:val="32"/>
          <w14:textFill>
            <w14:solidFill>
              <w14:schemeClr w14:val="tx1"/>
            </w14:solidFill>
          </w14:textFill>
        </w:rPr>
        <w:t>防指每日向上一级指报告事件进展及工作动态，突发灾情、险情应及时报告。</w:t>
      </w:r>
    </w:p>
    <w:p>
      <w:pPr>
        <w:pStyle w:val="3"/>
        <w:keepNext w:val="0"/>
        <w:keepLines w:val="0"/>
        <w:pageBreakBefore w:val="0"/>
        <w:kinsoku/>
        <w:wordWrap/>
        <w:overflowPunct w:val="0"/>
        <w:topLinePunct w:val="0"/>
        <w:autoSpaceDE/>
        <w:bidi w:val="0"/>
        <w:spacing w:line="576" w:lineRule="exact"/>
        <w:ind w:firstLine="640"/>
        <w:rPr>
          <w:rFonts w:hint="eastAsia" w:ascii="楷体_GB2312" w:hAnsi="楷体_GB2312" w:eastAsia="楷体_GB2312" w:cs="楷体_GB2312"/>
          <w:bCs w:val="0"/>
          <w:color w:val="000000" w:themeColor="text1"/>
          <w:kern w:val="2"/>
          <w:szCs w:val="28"/>
          <w:lang w:val="en-GB"/>
          <w14:textFill>
            <w14:solidFill>
              <w14:schemeClr w14:val="tx1"/>
            </w14:solidFill>
          </w14:textFill>
        </w:rPr>
      </w:pPr>
      <w:bookmarkStart w:id="101" w:name="_Toc95736950"/>
      <w:bookmarkStart w:id="102" w:name="_Toc12971"/>
      <w:r>
        <w:rPr>
          <w:rFonts w:hint="eastAsia" w:ascii="楷体_GB2312" w:hAnsi="楷体_GB2312" w:eastAsia="楷体_GB2312" w:cs="楷体_GB2312"/>
          <w:bCs w:val="0"/>
          <w:color w:val="000000" w:themeColor="text1"/>
          <w:kern w:val="2"/>
          <w:szCs w:val="28"/>
          <w:lang w:val="en-GB"/>
          <w14:textFill>
            <w14:solidFill>
              <w14:schemeClr w14:val="tx1"/>
            </w14:solidFill>
          </w14:textFill>
        </w:rPr>
        <w:t>6.4</w:t>
      </w:r>
      <w:r>
        <w:rPr>
          <w:rFonts w:hint="eastAsia" w:ascii="楷体_GB2312" w:hAnsi="楷体_GB2312" w:eastAsia="楷体_GB2312" w:cs="楷体_GB2312"/>
          <w:bCs w:val="0"/>
          <w:color w:val="000000" w:themeColor="text1"/>
          <w:kern w:val="2"/>
          <w:szCs w:val="28"/>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Cs w:val="32"/>
          <w14:textFill>
            <w14:solidFill>
              <w14:schemeClr w14:val="tx1"/>
            </w14:solidFill>
          </w14:textFill>
        </w:rPr>
        <w:t>Ⅱ</w:t>
      </w:r>
      <w:r>
        <w:rPr>
          <w:rFonts w:hint="eastAsia" w:ascii="楷体_GB2312" w:hAnsi="楷体_GB2312" w:eastAsia="楷体_GB2312" w:cs="楷体_GB2312"/>
          <w:bCs w:val="0"/>
          <w:color w:val="000000" w:themeColor="text1"/>
          <w:kern w:val="2"/>
          <w:szCs w:val="28"/>
          <w:lang w:val="en-GB"/>
          <w14:textFill>
            <w14:solidFill>
              <w14:schemeClr w14:val="tx1"/>
            </w14:solidFill>
          </w14:textFill>
        </w:rPr>
        <w:t>级响应</w:t>
      </w:r>
      <w:bookmarkEnd w:id="101"/>
      <w:bookmarkEnd w:id="102"/>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6.4.1启动条件</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当发生或预判发生以下情况之一的</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经会商研判,启动Ⅱ</w:t>
      </w:r>
      <w:r>
        <w:rPr>
          <w:rFonts w:ascii="仿宋_GB2312" w:hAnsi="宋体" w:eastAsia="仿宋_GB2312"/>
          <w:color w:val="000000" w:themeColor="text1"/>
          <w:sz w:val="32"/>
          <w:szCs w:val="32"/>
          <w14:textFill>
            <w14:solidFill>
              <w14:schemeClr w14:val="tx1"/>
            </w14:solidFill>
          </w14:textFill>
        </w:rPr>
        <w:t>级响应</w:t>
      </w:r>
      <w:r>
        <w:rPr>
          <w:rFonts w:hint="eastAsia" w:ascii="仿宋_GB2312" w:hAnsi="宋体" w:eastAsia="仿宋_GB2312"/>
          <w:color w:val="000000" w:themeColor="text1"/>
          <w:sz w:val="32"/>
          <w:szCs w:val="32"/>
          <w:lang w:eastAsia="zh-CN"/>
          <w14:textFill>
            <w14:solidFill>
              <w14:schemeClr w14:val="tx1"/>
            </w14:solidFill>
          </w14:textFill>
        </w:rPr>
        <w:t>：</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）上级防指要求启动Ⅱ级响应；</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预报预警。市气象局天气预报为大暴雨或发布暴雨橙色预警，或水利部门发布山洪避险转移Ⅱ级预警。</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）灾害。</w:t>
      </w:r>
      <w:r>
        <w:rPr>
          <w:rFonts w:hint="eastAsia" w:ascii="仿宋_GB2312" w:hAnsi="宋体" w:eastAsia="仿宋_GB2312"/>
          <w:color w:val="000000" w:themeColor="text1"/>
          <w:sz w:val="32"/>
          <w:szCs w:val="32"/>
          <w:lang w:val="en-US" w:eastAsia="zh-CN"/>
          <w14:textFill>
            <w14:solidFill>
              <w14:schemeClr w14:val="tx1"/>
            </w14:solidFill>
          </w14:textFill>
        </w:rPr>
        <w:t>新华区</w:t>
      </w:r>
      <w:r>
        <w:rPr>
          <w:rFonts w:hint="eastAsia" w:ascii="仿宋_GB2312" w:hAnsi="宋体" w:eastAsia="仿宋_GB2312"/>
          <w:color w:val="000000" w:themeColor="text1"/>
          <w:sz w:val="32"/>
          <w:szCs w:val="32"/>
          <w14:textFill>
            <w14:solidFill>
              <w14:schemeClr w14:val="tx1"/>
            </w14:solidFill>
          </w14:textFill>
        </w:rPr>
        <w:t>因暴雨洪水发生较大洪涝灾害。</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）洪水。</w:t>
      </w:r>
      <w:r>
        <w:rPr>
          <w:rFonts w:hint="eastAsia" w:ascii="仿宋_GB2312" w:hAnsi="宋体" w:eastAsia="仿宋_GB2312"/>
          <w:color w:val="000000" w:themeColor="text1"/>
          <w:sz w:val="32"/>
          <w:szCs w:val="32"/>
          <w:lang w:val="en-US" w:eastAsia="zh-CN"/>
          <w14:textFill>
            <w14:solidFill>
              <w14:schemeClr w14:val="tx1"/>
            </w14:solidFill>
          </w14:textFill>
        </w:rPr>
        <w:t>重点</w:t>
      </w:r>
      <w:r>
        <w:rPr>
          <w:rFonts w:hint="eastAsia" w:ascii="仿宋_GB2312" w:hAnsi="宋体" w:eastAsia="仿宋_GB2312"/>
          <w:color w:val="000000" w:themeColor="text1"/>
          <w:sz w:val="32"/>
          <w:szCs w:val="32"/>
          <w14:textFill>
            <w14:solidFill>
              <w14:schemeClr w14:val="tx1"/>
            </w14:solidFill>
          </w14:textFill>
        </w:rPr>
        <w:t>河道水位接近警戒水位（流量），或</w:t>
      </w:r>
      <w:r>
        <w:rPr>
          <w:rFonts w:hint="eastAsia" w:ascii="仿宋_GB2312" w:hAnsi="宋体" w:eastAsia="仿宋_GB2312"/>
          <w:color w:val="000000" w:themeColor="text1"/>
          <w:sz w:val="32"/>
          <w:szCs w:val="32"/>
          <w:lang w:val="en-US" w:eastAsia="zh-CN"/>
          <w14:textFill>
            <w14:solidFill>
              <w14:schemeClr w14:val="tx1"/>
            </w14:solidFill>
          </w14:textFill>
        </w:rPr>
        <w:t>重点</w:t>
      </w:r>
      <w:r>
        <w:rPr>
          <w:rFonts w:hint="eastAsia" w:ascii="仿宋_GB2312" w:hAnsi="宋体" w:eastAsia="仿宋_GB2312"/>
          <w:color w:val="000000" w:themeColor="text1"/>
          <w:sz w:val="32"/>
          <w:szCs w:val="32"/>
          <w14:textFill>
            <w14:solidFill>
              <w14:schemeClr w14:val="tx1"/>
            </w14:solidFill>
          </w14:textFill>
        </w:rPr>
        <w:t>河道堤防发生重大险情。</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）险情。</w:t>
      </w:r>
      <w:r>
        <w:rPr>
          <w:rFonts w:hint="eastAsia" w:ascii="仿宋_GB2312" w:hAnsi="宋体" w:eastAsia="仿宋_GB2312"/>
          <w:color w:val="000000" w:themeColor="text1"/>
          <w:sz w:val="32"/>
          <w:szCs w:val="32"/>
          <w:lang w:val="en-US" w:eastAsia="zh-CN"/>
          <w14:textFill>
            <w14:solidFill>
              <w14:schemeClr w14:val="tx1"/>
            </w14:solidFill>
          </w14:textFill>
        </w:rPr>
        <w:t>白龟山水库</w:t>
      </w:r>
      <w:r>
        <w:rPr>
          <w:rFonts w:hint="eastAsia" w:ascii="仿宋_GB2312" w:hAnsi="宋体" w:eastAsia="仿宋_GB2312"/>
          <w:color w:val="000000" w:themeColor="text1"/>
          <w:sz w:val="32"/>
          <w:szCs w:val="32"/>
          <w14:textFill>
            <w14:solidFill>
              <w14:schemeClr w14:val="tx1"/>
            </w14:solidFill>
          </w14:textFill>
        </w:rPr>
        <w:t>发生险情。</w:t>
      </w:r>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6.4.2响应措施</w:t>
      </w:r>
    </w:p>
    <w:bookmarkEnd w:id="100"/>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bookmarkStart w:id="103" w:name="_Toc40029950"/>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指挥长组织区防指全体成员和专家会商，根据会商研判结果采取以下1项或多项措施：</w:t>
      </w:r>
    </w:p>
    <w:p>
      <w:pPr>
        <w:pageBreakBefore w:val="0"/>
        <w:kinsoku/>
        <w:wordWrap/>
        <w:overflowPunct w:val="0"/>
        <w:topLinePunct w:val="0"/>
        <w:autoSpaceDE/>
        <w:bidi w:val="0"/>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lang w:val="en-US" w:eastAsia="zh-CN"/>
          <w14:textFill>
            <w14:solidFill>
              <w14:schemeClr w14:val="tx1"/>
            </w14:solidFill>
          </w14:textFill>
        </w:rPr>
        <w:t>指</w:t>
      </w:r>
      <w:r>
        <w:rPr>
          <w:rFonts w:hint="eastAsia" w:ascii="仿宋_GB2312" w:hAnsi="宋体" w:eastAsia="仿宋_GB2312"/>
          <w:color w:val="000000" w:themeColor="text1"/>
          <w:sz w:val="32"/>
          <w:szCs w:val="32"/>
          <w14:textFill>
            <w14:solidFill>
              <w14:schemeClr w14:val="tx1"/>
            </w14:solidFill>
          </w14:textFill>
        </w:rPr>
        <w:t>挥长</w:t>
      </w:r>
      <w:r>
        <w:rPr>
          <w:rFonts w:hint="eastAsia" w:ascii="仿宋_GB2312" w:hAnsi="宋体" w:eastAsia="仿宋_GB2312"/>
          <w:color w:val="000000" w:themeColor="text1"/>
          <w:sz w:val="32"/>
          <w:szCs w:val="32"/>
          <w:lang w:val="en-US" w:eastAsia="zh-CN"/>
          <w14:textFill>
            <w14:solidFill>
              <w14:schemeClr w14:val="tx1"/>
            </w14:solidFill>
          </w14:textFill>
        </w:rPr>
        <w:t>或指定副指挥长</w:t>
      </w:r>
      <w:r>
        <w:rPr>
          <w:rFonts w:hint="eastAsia" w:ascii="仿宋_GB2312" w:hAnsi="宋体" w:eastAsia="仿宋_GB2312"/>
          <w:color w:val="000000" w:themeColor="text1"/>
          <w:sz w:val="32"/>
          <w:szCs w:val="32"/>
          <w14:textFill>
            <w14:solidFill>
              <w14:schemeClr w14:val="tx1"/>
            </w14:solidFill>
          </w14:textFill>
        </w:rPr>
        <w:t>在</w:t>
      </w:r>
      <w:r>
        <w:rPr>
          <w:rFonts w:hint="eastAsia" w:ascii="仿宋_GB2312" w:hAnsi="宋体" w:eastAsia="仿宋_GB2312"/>
          <w:color w:val="000000" w:themeColor="text1"/>
          <w:sz w:val="32"/>
          <w:szCs w:val="32"/>
          <w:lang w:eastAsia="zh-CN"/>
          <w14:textFill>
            <w14:solidFill>
              <w14:schemeClr w14:val="tx1"/>
            </w14:solidFill>
          </w14:textFill>
        </w:rPr>
        <w:t>区防办</w:t>
      </w:r>
      <w:r>
        <w:rPr>
          <w:rFonts w:hint="eastAsia" w:ascii="仿宋_GB2312" w:hAnsi="宋体" w:eastAsia="仿宋_GB2312"/>
          <w:color w:val="000000" w:themeColor="text1"/>
          <w:sz w:val="32"/>
          <w:szCs w:val="32"/>
          <w14:textFill>
            <w14:solidFill>
              <w14:schemeClr w14:val="tx1"/>
            </w14:solidFill>
          </w14:textFill>
        </w:rPr>
        <w:t>值班，滚动研判防汛形势</w:t>
      </w:r>
      <w:r>
        <w:rPr>
          <w:rFonts w:hint="eastAsia" w:ascii="仿宋_GB2312" w:hAnsi="宋体" w:eastAsia="仿宋_GB2312"/>
          <w:color w:val="auto"/>
          <w:sz w:val="32"/>
          <w:szCs w:val="32"/>
        </w:rPr>
        <w:t>，视频连线</w:t>
      </w:r>
      <w:r>
        <w:rPr>
          <w:rFonts w:hint="eastAsia" w:ascii="仿宋_GB2312" w:hAnsi="宋体" w:eastAsia="仿宋_GB2312"/>
          <w:color w:val="000000" w:themeColor="text1"/>
          <w:sz w:val="32"/>
          <w:szCs w:val="32"/>
          <w14:textFill>
            <w14:solidFill>
              <w14:schemeClr w14:val="tx1"/>
            </w14:solidFill>
          </w14:textFill>
        </w:rPr>
        <w:t>有关</w:t>
      </w:r>
      <w:r>
        <w:rPr>
          <w:rFonts w:hint="eastAsia" w:ascii="仿宋_GB2312" w:hAnsi="宋体" w:eastAsia="仿宋_GB2312"/>
          <w:color w:val="000000" w:themeColor="text1"/>
          <w:sz w:val="32"/>
          <w:szCs w:val="32"/>
          <w:lang w:val="en-US" w:eastAsia="zh-CN"/>
          <w14:textFill>
            <w14:solidFill>
              <w14:schemeClr w14:val="tx1"/>
            </w14:solidFill>
          </w14:textFill>
        </w:rPr>
        <w:t>单位</w:t>
      </w:r>
      <w:r>
        <w:rPr>
          <w:rFonts w:hint="eastAsia" w:ascii="仿宋_GB2312" w:hAnsi="宋体" w:eastAsia="仿宋_GB2312"/>
          <w:color w:val="000000" w:themeColor="text1"/>
          <w:sz w:val="32"/>
          <w:szCs w:val="32"/>
          <w14:textFill>
            <w14:solidFill>
              <w14:schemeClr w14:val="tx1"/>
            </w14:solidFill>
          </w14:textFill>
        </w:rPr>
        <w:t>组织动员部署，及时调度指挥。</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相关工作专班在</w:t>
      </w:r>
      <w:r>
        <w:rPr>
          <w:rFonts w:hint="eastAsia" w:ascii="仿宋_GB2312" w:hAnsi="宋体" w:eastAsia="仿宋_GB2312"/>
          <w:color w:val="000000" w:themeColor="text1"/>
          <w:sz w:val="32"/>
          <w:szCs w:val="32"/>
          <w:lang w:eastAsia="zh-CN"/>
          <w14:textFill>
            <w14:solidFill>
              <w14:schemeClr w14:val="tx1"/>
            </w14:solidFill>
          </w14:textFill>
        </w:rPr>
        <w:t>区防办</w:t>
      </w:r>
      <w:r>
        <w:rPr>
          <w:rFonts w:hint="eastAsia" w:ascii="仿宋_GB2312" w:hAnsi="宋体" w:eastAsia="仿宋_GB2312"/>
          <w:color w:val="000000" w:themeColor="text1"/>
          <w:sz w:val="32"/>
          <w:szCs w:val="32"/>
          <w14:textFill>
            <w14:solidFill>
              <w14:schemeClr w14:val="tx1"/>
            </w14:solidFill>
          </w14:textFill>
        </w:rPr>
        <w:t>集中办公。</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（3）根据抢险救灾工作需要，由相关</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领导带领</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应急督导处置工作组，赶赴抢险救援现场，指导督促</w:t>
      </w:r>
      <w:r>
        <w:rPr>
          <w:rFonts w:hint="eastAsia" w:ascii="仿宋_GB2312" w:hAnsi="宋体" w:eastAsia="仿宋_GB2312"/>
          <w:color w:val="000000" w:themeColor="text1"/>
          <w:sz w:val="32"/>
          <w:szCs w:val="32"/>
          <w:lang w:val="en-US" w:eastAsia="zh-CN"/>
          <w14:textFill>
            <w14:solidFill>
              <w14:schemeClr w14:val="tx1"/>
            </w14:solidFill>
          </w14:textFill>
        </w:rPr>
        <w:t>灾害发生地</w:t>
      </w:r>
      <w:r>
        <w:rPr>
          <w:rFonts w:hint="eastAsia" w:ascii="仿宋_GB2312" w:hAnsi="宋体" w:eastAsia="仿宋_GB2312"/>
          <w:color w:val="000000" w:themeColor="text1"/>
          <w:sz w:val="32"/>
          <w:szCs w:val="32"/>
          <w14:textFill>
            <w14:solidFill>
              <w14:schemeClr w14:val="tx1"/>
            </w14:solidFill>
          </w14:textFill>
        </w:rPr>
        <w:t>做好防汛抢险救灾工作。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发布进一步做好防汛抢险救灾工作的通知，</w:t>
      </w:r>
      <w:r>
        <w:rPr>
          <w:rFonts w:hint="eastAsia" w:ascii="仿宋_GB2312" w:hAnsi="宋体" w:eastAsia="仿宋_GB2312"/>
          <w:color w:val="000000" w:themeColor="text1"/>
          <w:sz w:val="32"/>
          <w:szCs w:val="32"/>
          <w:lang w:val="en-US" w:eastAsia="zh-CN"/>
          <w14:textFill>
            <w14:solidFill>
              <w14:schemeClr w14:val="tx1"/>
            </w14:solidFill>
          </w14:textFill>
        </w:rPr>
        <w:t>各</w:t>
      </w:r>
      <w:r>
        <w:rPr>
          <w:rFonts w:hint="eastAsia" w:ascii="仿宋_GB2312" w:hAnsi="宋体" w:eastAsia="仿宋_GB2312"/>
          <w:color w:val="000000" w:themeColor="text1"/>
          <w:sz w:val="32"/>
          <w:szCs w:val="32"/>
          <w14:textFill>
            <w14:solidFill>
              <w14:schemeClr w14:val="tx1"/>
            </w14:solidFill>
          </w14:textFill>
        </w:rPr>
        <w:t>防指</w:t>
      </w:r>
      <w:r>
        <w:rPr>
          <w:rFonts w:hint="eastAsia" w:ascii="仿宋_GB2312" w:hAnsi="宋体" w:eastAsia="仿宋_GB2312"/>
          <w:color w:val="000000" w:themeColor="text1"/>
          <w:sz w:val="32"/>
          <w:szCs w:val="32"/>
          <w:lang w:val="en-US" w:eastAsia="zh-CN"/>
          <w14:textFill>
            <w14:solidFill>
              <w14:schemeClr w14:val="tx1"/>
            </w14:solidFill>
          </w14:textFill>
        </w:rPr>
        <w:t>成员单位</w:t>
      </w:r>
      <w:r>
        <w:rPr>
          <w:rFonts w:hint="eastAsia" w:ascii="仿宋_GB2312" w:hAnsi="宋体" w:eastAsia="仿宋_GB2312"/>
          <w:color w:val="000000" w:themeColor="text1"/>
          <w:sz w:val="32"/>
          <w:szCs w:val="32"/>
          <w14:textFill>
            <w14:solidFill>
              <w14:schemeClr w14:val="tx1"/>
            </w14:solidFill>
          </w14:textFill>
        </w:rPr>
        <w:t>按照通知要求抓好贯彻落实，并将落实情况报</w:t>
      </w:r>
      <w:r>
        <w:rPr>
          <w:rFonts w:hint="eastAsia" w:ascii="仿宋_GB2312" w:hAnsi="宋体" w:eastAsia="仿宋_GB2312"/>
          <w:color w:val="000000" w:themeColor="text1"/>
          <w:sz w:val="32"/>
          <w:szCs w:val="32"/>
          <w:lang w:eastAsia="zh-CN"/>
          <w14:textFill>
            <w14:solidFill>
              <w14:schemeClr w14:val="tx1"/>
            </w14:solidFill>
          </w14:textFill>
        </w:rPr>
        <w:t>区防指，区防指将情况上报平顶山市防指。</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（5）行业职能部门进一步强化管理，调配行业抢险救灾力量协助受影响地区开展本行业抢险救灾工作；核实、更新行业受灾情况，及时续报。</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w:t>
      </w:r>
      <w:r>
        <w:rPr>
          <w:rFonts w:hint="eastAsia" w:ascii="仿宋_GB2312" w:hAnsi="宋体" w:eastAsia="仿宋_GB2312"/>
          <w:color w:val="000000" w:themeColor="text1"/>
          <w:sz w:val="32"/>
          <w:szCs w:val="32"/>
          <w:lang w:val="en-US" w:eastAsia="zh-CN"/>
          <w14:textFill>
            <w14:solidFill>
              <w14:schemeClr w14:val="tx1"/>
            </w14:solidFill>
          </w14:textFill>
        </w:rPr>
        <w:t>发改、工信、</w:t>
      </w:r>
      <w:r>
        <w:rPr>
          <w:rFonts w:hint="eastAsia" w:ascii="仿宋_GB2312" w:hAnsi="宋体" w:eastAsia="仿宋_GB2312"/>
          <w:color w:val="000000" w:themeColor="text1"/>
          <w:sz w:val="32"/>
          <w:szCs w:val="32"/>
          <w14:textFill>
            <w14:solidFill>
              <w14:schemeClr w14:val="tx1"/>
            </w14:solidFill>
          </w14:textFill>
        </w:rPr>
        <w:t>住建、交通运输、公安、卫生健康等部门广泛调动资源，强化协调各方力量，确保电力、应急指挥通信、供水、油料、抗灾救灾车辆、社会安全、卫生防疫等方面的保障工作。</w:t>
      </w:r>
    </w:p>
    <w:p>
      <w:pPr>
        <w:pageBreakBefore w:val="0"/>
        <w:kinsoku/>
        <w:wordWrap/>
        <w:overflowPunct w:val="0"/>
        <w:topLinePunct w:val="0"/>
        <w:autoSpaceDE/>
        <w:bidi w:val="0"/>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（7）宣传部门组织新闻媒体及相关单位及时更新、滚动播报暴雨、洪水的有关信息，包括预警信息、防御指引、抢险救灾动态及政府指令等，加密播报频率，正确引导防汛抢险救灾舆论，弘扬社会正气。</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（8）加强信息调度分析，持续做好会商研判。按照区防指规定的时间和频次</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区农林水利局</w:t>
      </w:r>
      <w:r>
        <w:rPr>
          <w:rFonts w:hint="eastAsia" w:ascii="仿宋_GB2312" w:hAnsi="宋体" w:eastAsia="仿宋_GB2312"/>
          <w:color w:val="000000" w:themeColor="text1"/>
          <w:sz w:val="32"/>
          <w:szCs w:val="32"/>
          <w14:textFill>
            <w14:solidFill>
              <w14:schemeClr w14:val="tx1"/>
            </w14:solidFill>
          </w14:textFill>
        </w:rPr>
        <w:t>报告雨情监测及天气预报；</w:t>
      </w:r>
      <w:r>
        <w:rPr>
          <w:rFonts w:hint="eastAsia" w:ascii="仿宋_GB2312" w:hAnsi="宋体" w:eastAsia="仿宋_GB2312"/>
          <w:color w:val="000000" w:themeColor="text1"/>
          <w:sz w:val="32"/>
          <w:szCs w:val="32"/>
          <w:lang w:val="en-US" w:eastAsia="zh-CN"/>
          <w14:textFill>
            <w14:solidFill>
              <w14:schemeClr w14:val="tx1"/>
            </w14:solidFill>
          </w14:textFill>
        </w:rPr>
        <w:t>区地矿局</w:t>
      </w:r>
      <w:r>
        <w:rPr>
          <w:rFonts w:hint="eastAsia" w:ascii="仿宋_GB2312" w:hAnsi="宋体" w:eastAsia="仿宋_GB2312"/>
          <w:color w:val="000000" w:themeColor="text1"/>
          <w:sz w:val="32"/>
          <w:szCs w:val="32"/>
          <w14:textFill>
            <w14:solidFill>
              <w14:schemeClr w14:val="tx1"/>
            </w14:solidFill>
          </w14:textFill>
        </w:rPr>
        <w:t>报告地质灾害监测预警预报结果；</w:t>
      </w:r>
      <w:r>
        <w:rPr>
          <w:rFonts w:hint="eastAsia" w:ascii="仿宋_GB2312" w:hAnsi="宋体" w:eastAsia="仿宋_GB2312"/>
          <w:color w:val="000000" w:themeColor="text1"/>
          <w:sz w:val="32"/>
          <w:szCs w:val="32"/>
          <w:lang w:eastAsia="zh-CN"/>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应急局报告洪涝灾害造成损失情况；</w:t>
      </w:r>
      <w:r>
        <w:rPr>
          <w:rFonts w:hint="eastAsia" w:ascii="仿宋_GB2312" w:hAnsi="宋体" w:eastAsia="仿宋_GB2312"/>
          <w:color w:val="000000" w:themeColor="text1"/>
          <w:sz w:val="32"/>
          <w:szCs w:val="32"/>
          <w:lang w:val="en-US" w:eastAsia="zh-CN"/>
          <w14:textFill>
            <w14:solidFill>
              <w14:schemeClr w14:val="tx1"/>
            </w14:solidFill>
          </w14:textFill>
        </w:rPr>
        <w:t>新华区</w:t>
      </w:r>
      <w:r>
        <w:rPr>
          <w:rFonts w:hint="eastAsia" w:ascii="仿宋_GB2312" w:hAnsi="宋体" w:eastAsia="仿宋_GB2312"/>
          <w:color w:val="000000" w:themeColor="text1"/>
          <w:sz w:val="32"/>
          <w:szCs w:val="32"/>
          <w14:textFill>
            <w14:solidFill>
              <w14:schemeClr w14:val="tx1"/>
            </w14:solidFill>
          </w14:textFill>
        </w:rPr>
        <w:t>防指其他有关成员单位报告工作动态。</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（9）防汛重点部门还应加强以下工作：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①</w:t>
      </w:r>
      <w:r>
        <w:rPr>
          <w:rFonts w:hint="eastAsia" w:ascii="仿宋_GB2312" w:hAnsi="宋体" w:eastAsia="仿宋_GB2312"/>
          <w:color w:val="000000" w:themeColor="text1"/>
          <w:sz w:val="32"/>
          <w:szCs w:val="32"/>
          <w:lang w:eastAsia="zh-CN"/>
          <w14:textFill>
            <w14:solidFill>
              <w14:schemeClr w14:val="tx1"/>
            </w14:solidFill>
          </w14:textFill>
        </w:rPr>
        <w:t>区</w:t>
      </w:r>
      <w:r>
        <w:rPr>
          <w:rFonts w:hint="eastAsia" w:ascii="仿宋_GB2312" w:hAnsi="宋体" w:eastAsia="仿宋_GB2312"/>
          <w:color w:val="000000" w:themeColor="text1"/>
          <w:sz w:val="32"/>
          <w:szCs w:val="32"/>
          <w:lang w:val="en-US" w:eastAsia="zh-CN"/>
          <w14:textFill>
            <w14:solidFill>
              <w14:schemeClr w14:val="tx1"/>
            </w14:solidFill>
          </w14:textFill>
        </w:rPr>
        <w:t>农业农村和水利</w:t>
      </w:r>
      <w:r>
        <w:rPr>
          <w:rFonts w:hint="eastAsia" w:ascii="仿宋_GB2312" w:hAnsi="宋体" w:eastAsia="仿宋_GB2312"/>
          <w:color w:val="000000" w:themeColor="text1"/>
          <w:sz w:val="32"/>
          <w:szCs w:val="32"/>
          <w14:textFill>
            <w14:solidFill>
              <w14:schemeClr w14:val="tx1"/>
            </w14:solidFill>
          </w14:textFill>
        </w:rPr>
        <w:t>局加强组织重要水工程防洪调度，实行上下游联合调度；加派人力加密巡查，确保水工程安全；调动专业人员指导出险或可能出险水利工程的应急抢险工作；加密山洪灾害易发区监测预报预警工作，加强指导疏散转移受山洪灾害威胁区域群众；为抢险救援提供技术支撑。</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②</w:t>
      </w:r>
      <w:r>
        <w:rPr>
          <w:rFonts w:hint="eastAsia" w:ascii="仿宋_GB2312" w:hAnsi="宋体" w:eastAsia="仿宋_GB2312"/>
          <w:color w:val="000000" w:themeColor="text1"/>
          <w:sz w:val="32"/>
          <w:szCs w:val="32"/>
          <w:lang w:val="en-US" w:eastAsia="zh-CN"/>
          <w14:textFill>
            <w14:solidFill>
              <w14:schemeClr w14:val="tx1"/>
            </w14:solidFill>
          </w14:textFill>
        </w:rPr>
        <w:t>新华自然资源分局、区地矿</w:t>
      </w:r>
      <w:r>
        <w:rPr>
          <w:rFonts w:hint="eastAsia" w:ascii="仿宋_GB2312" w:hAnsi="宋体" w:eastAsia="仿宋_GB2312"/>
          <w:color w:val="000000" w:themeColor="text1"/>
          <w:sz w:val="32"/>
          <w:szCs w:val="32"/>
          <w14:textFill>
            <w14:solidFill>
              <w14:schemeClr w14:val="tx1"/>
            </w14:solidFill>
          </w14:textFill>
        </w:rPr>
        <w:t>局加强督促、指导做好地质灾害隐患点的巡查以及重点地区地质灾害的监测预警和预报工作，并向重点地区派出地质灾害应急救援技术支撑队伍。</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③</w:t>
      </w:r>
      <w:r>
        <w:rPr>
          <w:rFonts w:hint="eastAsia" w:ascii="仿宋_GB2312" w:hAnsi="宋体" w:eastAsia="仿宋_GB2312"/>
          <w:color w:val="000000" w:themeColor="text1"/>
          <w:sz w:val="32"/>
          <w:szCs w:val="32"/>
          <w:lang w:eastAsia="zh-CN"/>
          <w14:textFill>
            <w14:solidFill>
              <w14:schemeClr w14:val="tx1"/>
            </w14:solidFill>
          </w14:textFill>
        </w:rPr>
        <w:t>区</w:t>
      </w:r>
      <w:r>
        <w:rPr>
          <w:rFonts w:hint="eastAsia" w:ascii="仿宋_GB2312" w:hAnsi="宋体" w:eastAsia="仿宋_GB2312"/>
          <w:color w:val="000000" w:themeColor="text1"/>
          <w:sz w:val="32"/>
          <w:szCs w:val="32"/>
          <w:u w:val="none"/>
          <w:lang w:val="en-US" w:eastAsia="zh-CN"/>
          <w14:textFill>
            <w14:solidFill>
              <w14:schemeClr w14:val="tx1"/>
            </w14:solidFill>
          </w14:textFill>
        </w:rPr>
        <w:t>城管局、</w:t>
      </w:r>
      <w:r>
        <w:rPr>
          <w:rFonts w:hint="eastAsia" w:ascii="仿宋_GB2312" w:hAnsi="宋体" w:eastAsia="仿宋_GB2312"/>
          <w:color w:val="000000" w:themeColor="text1"/>
          <w:sz w:val="32"/>
          <w:szCs w:val="32"/>
          <w14:textFill>
            <w14:solidFill>
              <w14:schemeClr w14:val="tx1"/>
            </w14:solidFill>
          </w14:textFill>
        </w:rPr>
        <w:t>住建局加强调配，调动各方资源、力量投入城市排水防涝应急处置工作。</w:t>
      </w:r>
    </w:p>
    <w:p>
      <w:pPr>
        <w:pageBreakBefore w:val="0"/>
        <w:numPr>
          <w:ilvl w:val="0"/>
          <w:numId w:val="0"/>
        </w:numPr>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10</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和相关</w:t>
      </w:r>
      <w:r>
        <w:rPr>
          <w:rFonts w:hint="eastAsia" w:ascii="仿宋_GB2312" w:hAnsi="宋体" w:eastAsia="仿宋_GB2312"/>
          <w:color w:val="000000" w:themeColor="text1"/>
          <w:sz w:val="32"/>
          <w:szCs w:val="32"/>
          <w:lang w:val="en-US" w:eastAsia="zh-CN"/>
          <w14:textFill>
            <w14:solidFill>
              <w14:schemeClr w14:val="tx1"/>
            </w14:solidFill>
          </w14:textFill>
        </w:rPr>
        <w:t>单位</w:t>
      </w:r>
      <w:r>
        <w:rPr>
          <w:rFonts w:hint="eastAsia" w:ascii="仿宋_GB2312" w:hAnsi="宋体" w:eastAsia="仿宋_GB2312"/>
          <w:color w:val="000000" w:themeColor="text1"/>
          <w:sz w:val="32"/>
          <w:szCs w:val="32"/>
          <w14:textFill>
            <w14:solidFill>
              <w14:schemeClr w14:val="tx1"/>
            </w14:solidFill>
          </w14:textFill>
        </w:rPr>
        <w:t>安排部署做好防洪工程调度、防汛抢险救灾、人员避险转移安置等工作。包保重点工程和</w:t>
      </w:r>
      <w:r>
        <w:rPr>
          <w:rFonts w:hint="eastAsia" w:ascii="仿宋_GB2312" w:hAnsi="宋体" w:eastAsia="仿宋_GB2312"/>
          <w:color w:val="000000" w:themeColor="text1"/>
          <w:sz w:val="32"/>
          <w:szCs w:val="32"/>
          <w:lang w:val="en-US" w:eastAsia="zh-CN"/>
          <w14:textFill>
            <w14:solidFill>
              <w14:schemeClr w14:val="tx1"/>
            </w14:solidFill>
          </w14:textFill>
        </w:rPr>
        <w:t>乡镇</w:t>
      </w:r>
      <w:r>
        <w:rPr>
          <w:rFonts w:hint="eastAsia" w:ascii="仿宋_GB2312" w:hAnsi="宋体" w:eastAsia="仿宋_GB2312"/>
          <w:color w:val="000000" w:themeColor="text1"/>
          <w:sz w:val="32"/>
          <w:szCs w:val="32"/>
          <w14:textFill>
            <w14:solidFill>
              <w14:schemeClr w14:val="tx1"/>
            </w14:solidFill>
          </w14:textFill>
        </w:rPr>
        <w:t>领导上岗到位，靠前指挥。</w:t>
      </w:r>
      <w:r>
        <w:rPr>
          <w:rFonts w:hint="eastAsia" w:ascii="仿宋_GB2312" w:hAnsi="宋体" w:eastAsia="仿宋_GB2312"/>
          <w:color w:val="000000" w:themeColor="text1"/>
          <w:sz w:val="32"/>
          <w:szCs w:val="32"/>
          <w:lang w:val="en-US" w:eastAsia="zh-CN"/>
          <w14:textFill>
            <w14:solidFill>
              <w14:schemeClr w14:val="tx1"/>
            </w14:solidFill>
          </w14:textFill>
        </w:rPr>
        <w:t>灾害发生地</w:t>
      </w:r>
      <w:r>
        <w:rPr>
          <w:rFonts w:hint="eastAsia" w:ascii="仿宋_GB2312" w:hAnsi="宋体" w:eastAsia="仿宋_GB2312"/>
          <w:color w:val="000000" w:themeColor="text1"/>
          <w:sz w:val="32"/>
          <w:szCs w:val="32"/>
          <w14:textFill>
            <w14:solidFill>
              <w14:schemeClr w14:val="tx1"/>
            </w14:solidFill>
          </w14:textFill>
        </w:rPr>
        <w:t>党委政府根据情况果断落实“停、降、关、撤、拆”五字要诀的要求。洪涝灾害影响地区防指每日向上一级防指报告事件进展及工作动态，突发灾情、险情及时报告。</w:t>
      </w:r>
    </w:p>
    <w:p>
      <w:pPr>
        <w:pageBreakBefore w:val="0"/>
        <w:kinsoku/>
        <w:wordWrap/>
        <w:overflowPunct w:val="0"/>
        <w:topLinePunct w:val="0"/>
        <w:autoSpaceDE/>
        <w:bidi w:val="0"/>
        <w:spacing w:line="576" w:lineRule="exact"/>
        <w:ind w:firstLine="640" w:firstLineChars="200"/>
        <w:rPr>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11</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向</w:t>
      </w:r>
      <w:r>
        <w:rPr>
          <w:rFonts w:hint="eastAsia" w:ascii="仿宋_GB2312" w:hAnsi="宋体" w:eastAsia="仿宋_GB2312"/>
          <w:color w:val="000000" w:themeColor="text1"/>
          <w:sz w:val="32"/>
          <w:szCs w:val="32"/>
          <w:lang w:val="en-US" w:eastAsia="zh-CN"/>
          <w14:textFill>
            <w14:solidFill>
              <w14:schemeClr w14:val="tx1"/>
            </w14:solidFill>
          </w14:textFill>
        </w:rPr>
        <w:t>平顶山市防指</w:t>
      </w:r>
      <w:r>
        <w:rPr>
          <w:rFonts w:hint="eastAsia" w:ascii="仿宋_GB2312" w:hAnsi="宋体" w:eastAsia="仿宋_GB2312"/>
          <w:color w:val="000000" w:themeColor="text1"/>
          <w:sz w:val="32"/>
          <w:szCs w:val="32"/>
          <w14:textFill>
            <w14:solidFill>
              <w14:schemeClr w14:val="tx1"/>
            </w14:solidFill>
          </w14:textFill>
        </w:rPr>
        <w:t>报告，申请调动</w:t>
      </w:r>
      <w:r>
        <w:rPr>
          <w:rFonts w:hint="eastAsia" w:ascii="仿宋_GB2312" w:hAnsi="宋体" w:eastAsia="仿宋_GB2312"/>
          <w:color w:val="000000" w:themeColor="text1"/>
          <w:sz w:val="32"/>
          <w:szCs w:val="32"/>
          <w:lang w:val="en-US" w:eastAsia="zh-CN"/>
          <w14:textFill>
            <w14:solidFill>
              <w14:schemeClr w14:val="tx1"/>
            </w14:solidFill>
          </w14:textFill>
        </w:rPr>
        <w:t>平顶山市</w:t>
      </w:r>
      <w:r>
        <w:rPr>
          <w:rFonts w:hint="eastAsia" w:ascii="仿宋_GB2312" w:hAnsi="宋体" w:eastAsia="仿宋_GB2312"/>
          <w:color w:val="000000" w:themeColor="text1"/>
          <w:sz w:val="32"/>
          <w:szCs w:val="32"/>
          <w14:textFill>
            <w14:solidFill>
              <w14:schemeClr w14:val="tx1"/>
            </w14:solidFill>
          </w14:textFill>
        </w:rPr>
        <w:t>相关抢险队伍帮助救援。</w:t>
      </w:r>
    </w:p>
    <w:p>
      <w:pPr>
        <w:pStyle w:val="3"/>
        <w:keepNext w:val="0"/>
        <w:keepLines w:val="0"/>
        <w:pageBreakBefore w:val="0"/>
        <w:kinsoku/>
        <w:wordWrap/>
        <w:overflowPunct w:val="0"/>
        <w:topLinePunct w:val="0"/>
        <w:autoSpaceDE/>
        <w:bidi w:val="0"/>
        <w:spacing w:line="576" w:lineRule="exact"/>
        <w:ind w:firstLine="640"/>
        <w:rPr>
          <w:rFonts w:hint="eastAsia" w:ascii="楷体_GB2312" w:hAnsi="楷体_GB2312" w:eastAsia="楷体_GB2312" w:cs="楷体_GB2312"/>
          <w:bCs w:val="0"/>
          <w:color w:val="000000" w:themeColor="text1"/>
          <w:kern w:val="2"/>
          <w:szCs w:val="28"/>
          <w:lang w:val="en-GB"/>
          <w14:textFill>
            <w14:solidFill>
              <w14:schemeClr w14:val="tx1"/>
            </w14:solidFill>
          </w14:textFill>
        </w:rPr>
      </w:pPr>
      <w:bookmarkStart w:id="104" w:name="_Toc17922"/>
      <w:bookmarkStart w:id="105" w:name="_Toc95736951"/>
      <w:r>
        <w:rPr>
          <w:rFonts w:hint="eastAsia" w:ascii="楷体_GB2312" w:hAnsi="楷体_GB2312" w:eastAsia="楷体_GB2312" w:cs="楷体_GB2312"/>
          <w:bCs w:val="0"/>
          <w:color w:val="000000" w:themeColor="text1"/>
          <w:kern w:val="2"/>
          <w:szCs w:val="28"/>
          <w:lang w:val="en-GB"/>
          <w14:textFill>
            <w14:solidFill>
              <w14:schemeClr w14:val="tx1"/>
            </w14:solidFill>
          </w14:textFill>
        </w:rPr>
        <w:t>6.</w:t>
      </w:r>
      <w:r>
        <w:rPr>
          <w:rFonts w:hint="eastAsia" w:ascii="楷体_GB2312" w:hAnsi="楷体_GB2312" w:eastAsia="楷体_GB2312" w:cs="楷体_GB2312"/>
          <w:bCs w:val="0"/>
          <w:color w:val="000000" w:themeColor="text1"/>
          <w:kern w:val="2"/>
          <w:szCs w:val="28"/>
          <w:lang w:val="en-US" w:eastAsia="zh-CN"/>
          <w14:textFill>
            <w14:solidFill>
              <w14:schemeClr w14:val="tx1"/>
            </w14:solidFill>
          </w14:textFill>
        </w:rPr>
        <w:t xml:space="preserve">5 </w:t>
      </w:r>
      <w:r>
        <w:rPr>
          <w:rFonts w:hint="eastAsia" w:ascii="楷体_GB2312" w:hAnsi="楷体_GB2312" w:eastAsia="楷体_GB2312" w:cs="楷体_GB2312"/>
          <w:color w:val="000000" w:themeColor="text1"/>
          <w:szCs w:val="32"/>
          <w14:textFill>
            <w14:solidFill>
              <w14:schemeClr w14:val="tx1"/>
            </w14:solidFill>
          </w14:textFill>
        </w:rPr>
        <w:t>Ⅰ</w:t>
      </w:r>
      <w:r>
        <w:rPr>
          <w:rFonts w:hint="eastAsia" w:ascii="楷体_GB2312" w:hAnsi="楷体_GB2312" w:eastAsia="楷体_GB2312" w:cs="楷体_GB2312"/>
          <w:bCs w:val="0"/>
          <w:color w:val="000000" w:themeColor="text1"/>
          <w:kern w:val="2"/>
          <w:szCs w:val="28"/>
          <w:lang w:val="en-GB"/>
          <w14:textFill>
            <w14:solidFill>
              <w14:schemeClr w14:val="tx1"/>
            </w14:solidFill>
          </w14:textFill>
        </w:rPr>
        <w:t>级响应</w:t>
      </w:r>
      <w:bookmarkEnd w:id="103"/>
      <w:bookmarkEnd w:id="104"/>
      <w:bookmarkEnd w:id="105"/>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lang w:val="en-US" w:eastAsia="zh-CN"/>
          <w14:textFill>
            <w14:solidFill>
              <w14:schemeClr w14:val="tx1"/>
            </w14:solidFill>
          </w14:textFill>
        </w:rPr>
        <w:t>6.5.1</w:t>
      </w:r>
      <w:r>
        <w:rPr>
          <w:rFonts w:hint="eastAsia" w:ascii="仿宋_GB2312" w:hAnsi="宋体" w:eastAsia="仿宋_GB2312"/>
          <w:b/>
          <w:bCs/>
          <w:color w:val="000000" w:themeColor="text1"/>
          <w:sz w:val="32"/>
          <w:szCs w:val="32"/>
          <w14:textFill>
            <w14:solidFill>
              <w14:schemeClr w14:val="tx1"/>
            </w14:solidFill>
          </w14:textFill>
        </w:rPr>
        <w:t>启动条件</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当发生或预判发生以下情况之一的</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经会商研判,启动Ⅰ</w:t>
      </w:r>
      <w:r>
        <w:rPr>
          <w:rFonts w:ascii="仿宋_GB2312" w:hAnsi="宋体" w:eastAsia="仿宋_GB2312"/>
          <w:color w:val="000000" w:themeColor="text1"/>
          <w:sz w:val="32"/>
          <w:szCs w:val="32"/>
          <w14:textFill>
            <w14:solidFill>
              <w14:schemeClr w14:val="tx1"/>
            </w14:solidFill>
          </w14:textFill>
        </w:rPr>
        <w:t>级响应：</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）上级防指要求启动Ⅰ级响应；</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预报预警。天气预报为特大暴雨或发布暴雨红色预警，或水利部门发布山洪避险转移Ⅰ级预警。</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）灾害。</w:t>
      </w:r>
      <w:r>
        <w:rPr>
          <w:rFonts w:hint="eastAsia" w:ascii="仿宋_GB2312" w:hAnsi="宋体" w:eastAsia="仿宋_GB2312"/>
          <w:color w:val="000000" w:themeColor="text1"/>
          <w:sz w:val="32"/>
          <w:szCs w:val="32"/>
          <w:lang w:val="en-US" w:eastAsia="zh-CN"/>
          <w14:textFill>
            <w14:solidFill>
              <w14:schemeClr w14:val="tx1"/>
            </w14:solidFill>
          </w14:textFill>
        </w:rPr>
        <w:t>新华区</w:t>
      </w:r>
      <w:r>
        <w:rPr>
          <w:rFonts w:hint="eastAsia" w:ascii="仿宋_GB2312" w:hAnsi="宋体" w:eastAsia="仿宋_GB2312"/>
          <w:color w:val="000000" w:themeColor="text1"/>
          <w:sz w:val="32"/>
          <w:szCs w:val="32"/>
          <w14:textFill>
            <w14:solidFill>
              <w14:schemeClr w14:val="tx1"/>
            </w14:solidFill>
          </w14:textFill>
        </w:rPr>
        <w:t>因暴雨洪水发生重大</w:t>
      </w:r>
      <w:r>
        <w:rPr>
          <w:rFonts w:hint="eastAsia" w:ascii="仿宋_GB2312" w:hAnsi="宋体" w:eastAsia="仿宋_GB2312"/>
          <w:color w:val="000000" w:themeColor="text1"/>
          <w:sz w:val="32"/>
          <w:szCs w:val="32"/>
          <w:lang w:val="en-US" w:eastAsia="zh-CN"/>
          <w14:textFill>
            <w14:solidFill>
              <w14:schemeClr w14:val="tx1"/>
            </w14:solidFill>
          </w14:textFill>
        </w:rPr>
        <w:t>以上</w:t>
      </w:r>
      <w:r>
        <w:rPr>
          <w:rFonts w:hint="eastAsia" w:ascii="仿宋_GB2312" w:hAnsi="宋体" w:eastAsia="仿宋_GB2312"/>
          <w:color w:val="000000" w:themeColor="text1"/>
          <w:sz w:val="32"/>
          <w:szCs w:val="32"/>
          <w14:textFill>
            <w14:solidFill>
              <w14:schemeClr w14:val="tx1"/>
            </w14:solidFill>
          </w14:textFill>
        </w:rPr>
        <w:t>洪涝灾害。</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）洪水。</w:t>
      </w:r>
      <w:r>
        <w:rPr>
          <w:rFonts w:hint="eastAsia" w:ascii="仿宋_GB2312" w:hAnsi="宋体" w:eastAsia="仿宋_GB2312"/>
          <w:color w:val="000000" w:themeColor="text1"/>
          <w:sz w:val="32"/>
          <w:szCs w:val="32"/>
          <w:lang w:val="en-US" w:eastAsia="zh-CN"/>
          <w14:textFill>
            <w14:solidFill>
              <w14:schemeClr w14:val="tx1"/>
            </w14:solidFill>
          </w14:textFill>
        </w:rPr>
        <w:t>重点</w:t>
      </w:r>
      <w:r>
        <w:rPr>
          <w:rFonts w:hint="eastAsia" w:ascii="仿宋_GB2312" w:hAnsi="宋体" w:eastAsia="仿宋_GB2312"/>
          <w:color w:val="000000" w:themeColor="text1"/>
          <w:sz w:val="32"/>
          <w:szCs w:val="32"/>
          <w14:textFill>
            <w14:solidFill>
              <w14:schemeClr w14:val="tx1"/>
            </w14:solidFill>
          </w14:textFill>
        </w:rPr>
        <w:t>河道超过保证水位（流量），</w:t>
      </w:r>
      <w:r>
        <w:rPr>
          <w:rFonts w:hint="eastAsia" w:ascii="仿宋_GB2312" w:hAnsi="宋体" w:eastAsia="仿宋_GB2312"/>
          <w:color w:val="000000" w:themeColor="text1"/>
          <w:sz w:val="32"/>
          <w:szCs w:val="32"/>
          <w:lang w:val="en-US" w:eastAsia="zh-CN"/>
          <w14:textFill>
            <w14:solidFill>
              <w14:schemeClr w14:val="tx1"/>
            </w14:solidFill>
          </w14:textFill>
        </w:rPr>
        <w:t>重要</w:t>
      </w:r>
      <w:r>
        <w:rPr>
          <w:rFonts w:hint="eastAsia" w:ascii="仿宋_GB2312" w:hAnsi="宋体" w:eastAsia="仿宋_GB2312"/>
          <w:color w:val="000000" w:themeColor="text1"/>
          <w:sz w:val="32"/>
          <w:szCs w:val="32"/>
          <w14:textFill>
            <w14:solidFill>
              <w14:schemeClr w14:val="tx1"/>
            </w14:solidFill>
          </w14:textFill>
        </w:rPr>
        <w:t>河道河段及主要支流堤防发生决口</w:t>
      </w:r>
      <w:r>
        <w:rPr>
          <w:rFonts w:hint="eastAsia" w:ascii="仿宋_GB2312" w:hAnsi="宋体" w:eastAsia="仿宋_GB2312"/>
          <w:color w:val="000000" w:themeColor="text1"/>
          <w:sz w:val="32"/>
          <w:szCs w:val="32"/>
          <w:lang w:val="en-US" w:eastAsia="zh-CN"/>
          <w14:textFill>
            <w14:solidFill>
              <w14:schemeClr w14:val="tx1"/>
            </w14:solidFill>
          </w14:textFill>
        </w:rPr>
        <w:t>或漫溢</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或重要河段出现超标准洪水，或主要防洪河道重要河段堤防发生决口或漫溢。</w:t>
      </w:r>
    </w:p>
    <w:p>
      <w:pPr>
        <w:pageBreakBefore w:val="0"/>
        <w:kinsoku/>
        <w:wordWrap/>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）险情。</w:t>
      </w:r>
      <w:r>
        <w:rPr>
          <w:rFonts w:hint="eastAsia" w:ascii="仿宋_GB2312" w:hAnsi="宋体" w:eastAsia="仿宋_GB2312"/>
          <w:color w:val="000000" w:themeColor="text1"/>
          <w:sz w:val="32"/>
          <w:szCs w:val="32"/>
          <w:lang w:val="en-US" w:eastAsia="zh-CN"/>
          <w14:textFill>
            <w14:solidFill>
              <w14:schemeClr w14:val="tx1"/>
            </w14:solidFill>
          </w14:textFill>
        </w:rPr>
        <w:t>白龟山</w:t>
      </w:r>
      <w:r>
        <w:rPr>
          <w:rFonts w:hint="eastAsia" w:ascii="仿宋_GB2312" w:hAnsi="宋体" w:eastAsia="仿宋_GB2312"/>
          <w:color w:val="000000" w:themeColor="text1"/>
          <w:sz w:val="32"/>
          <w:szCs w:val="32"/>
          <w14:textFill>
            <w14:solidFill>
              <w14:schemeClr w14:val="tx1"/>
            </w14:solidFill>
          </w14:textFill>
        </w:rPr>
        <w:t>水库</w:t>
      </w:r>
      <w:r>
        <w:rPr>
          <w:rFonts w:hint="eastAsia" w:ascii="仿宋_GB2312" w:hAnsi="宋体" w:eastAsia="仿宋_GB2312"/>
          <w:color w:val="000000" w:themeColor="text1"/>
          <w:sz w:val="32"/>
          <w:szCs w:val="32"/>
          <w:lang w:val="en-US" w:eastAsia="zh-CN"/>
          <w14:textFill>
            <w14:solidFill>
              <w14:schemeClr w14:val="tx1"/>
            </w14:solidFill>
          </w14:textFill>
        </w:rPr>
        <w:t>出现较大险情</w:t>
      </w:r>
      <w:r>
        <w:rPr>
          <w:rFonts w:hint="eastAsia" w:ascii="仿宋_GB2312" w:hAnsi="宋体" w:eastAsia="仿宋_GB2312"/>
          <w:color w:val="000000" w:themeColor="text1"/>
          <w:sz w:val="32"/>
          <w:szCs w:val="32"/>
          <w14:textFill>
            <w14:solidFill>
              <w14:schemeClr w14:val="tx1"/>
            </w14:solidFill>
          </w14:textFill>
        </w:rPr>
        <w:t>。</w:t>
      </w:r>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6.5.2响应措施</w:t>
      </w:r>
    </w:p>
    <w:p>
      <w:pPr>
        <w:pageBreakBefore w:val="0"/>
        <w:kinsoku/>
        <w:wordWrap/>
        <w:overflowPunct w:val="0"/>
        <w:topLinePunct w:val="0"/>
        <w:autoSpaceDE/>
        <w:bidi w:val="0"/>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bookmarkStart w:id="106" w:name="_Toc40029951"/>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指挥长组织区防指全体成员和专家会商，根据会商研判结果采取以下1项或多项措施：</w:t>
      </w:r>
    </w:p>
    <w:p>
      <w:pPr>
        <w:pageBreakBefore w:val="0"/>
        <w:kinsoku/>
        <w:wordWrap/>
        <w:overflowPunct w:val="0"/>
        <w:topLinePunct w:val="0"/>
        <w:autoSpaceDE/>
        <w:bidi w:val="0"/>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指挥长或其指定的副指挥长在</w:t>
      </w:r>
      <w:r>
        <w:rPr>
          <w:rFonts w:hint="eastAsia" w:ascii="仿宋_GB2312" w:hAnsi="宋体" w:eastAsia="仿宋_GB2312"/>
          <w:color w:val="000000" w:themeColor="text1"/>
          <w:sz w:val="32"/>
          <w:szCs w:val="32"/>
          <w:lang w:eastAsia="zh-CN"/>
          <w14:textFill>
            <w14:solidFill>
              <w14:schemeClr w14:val="tx1"/>
            </w14:solidFill>
          </w14:textFill>
        </w:rPr>
        <w:t>区防办</w:t>
      </w:r>
      <w:r>
        <w:rPr>
          <w:rFonts w:hint="eastAsia" w:ascii="仿宋_GB2312" w:hAnsi="宋体" w:eastAsia="仿宋_GB2312"/>
          <w:color w:val="000000" w:themeColor="text1"/>
          <w:sz w:val="32"/>
          <w:szCs w:val="32"/>
          <w14:textFill>
            <w14:solidFill>
              <w14:schemeClr w14:val="tx1"/>
            </w14:solidFill>
          </w14:textFill>
        </w:rPr>
        <w:t>值班，滚动研判防汛形势，</w:t>
      </w:r>
      <w:r>
        <w:rPr>
          <w:rFonts w:hint="eastAsia" w:ascii="仿宋_GB2312" w:hAnsi="宋体" w:eastAsia="仿宋_GB2312"/>
          <w:color w:val="auto"/>
          <w:sz w:val="32"/>
          <w:szCs w:val="32"/>
        </w:rPr>
        <w:t>视频连线</w:t>
      </w:r>
      <w:r>
        <w:rPr>
          <w:rFonts w:hint="eastAsia" w:ascii="仿宋_GB2312" w:hAnsi="宋体" w:eastAsia="仿宋_GB2312"/>
          <w:color w:val="000000" w:themeColor="text1"/>
          <w:sz w:val="32"/>
          <w:szCs w:val="32"/>
          <w14:textFill>
            <w14:solidFill>
              <w14:schemeClr w14:val="tx1"/>
            </w14:solidFill>
          </w14:textFill>
        </w:rPr>
        <w:t>有关</w:t>
      </w:r>
      <w:r>
        <w:rPr>
          <w:rFonts w:hint="eastAsia" w:ascii="仿宋_GB2312" w:hAnsi="宋体" w:eastAsia="仿宋_GB2312"/>
          <w:color w:val="000000" w:themeColor="text1"/>
          <w:sz w:val="32"/>
          <w:szCs w:val="32"/>
          <w:lang w:val="en-US" w:eastAsia="zh-CN"/>
          <w14:textFill>
            <w14:solidFill>
              <w14:schemeClr w14:val="tx1"/>
            </w14:solidFill>
          </w14:textFill>
        </w:rPr>
        <w:t>单位</w:t>
      </w:r>
      <w:r>
        <w:rPr>
          <w:rFonts w:hint="eastAsia" w:ascii="仿宋_GB2312" w:hAnsi="宋体" w:eastAsia="仿宋_GB2312"/>
          <w:color w:val="000000" w:themeColor="text1"/>
          <w:sz w:val="32"/>
          <w:szCs w:val="32"/>
          <w14:textFill>
            <w14:solidFill>
              <w14:schemeClr w14:val="tx1"/>
            </w14:solidFill>
          </w14:textFill>
        </w:rPr>
        <w:t>组织动员部署，及时调度指挥。</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（2）根据需要并报经</w:t>
      </w:r>
      <w:r>
        <w:rPr>
          <w:rFonts w:hint="eastAsia" w:ascii="仿宋_GB2312" w:hAnsi="宋体" w:eastAsia="仿宋_GB2312"/>
          <w:color w:val="000000" w:themeColor="text1"/>
          <w:sz w:val="32"/>
          <w:szCs w:val="32"/>
          <w:lang w:eastAsia="zh-CN"/>
          <w14:textFill>
            <w14:solidFill>
              <w14:schemeClr w14:val="tx1"/>
            </w14:solidFill>
          </w14:textFill>
        </w:rPr>
        <w:t>区委区政府</w:t>
      </w:r>
      <w:r>
        <w:rPr>
          <w:rFonts w:hint="eastAsia" w:ascii="仿宋_GB2312" w:hAnsi="宋体" w:eastAsia="仿宋_GB2312"/>
          <w:color w:val="000000" w:themeColor="text1"/>
          <w:sz w:val="32"/>
          <w:szCs w:val="32"/>
          <w14:textFill>
            <w14:solidFill>
              <w14:schemeClr w14:val="tx1"/>
            </w14:solidFill>
          </w14:textFill>
        </w:rPr>
        <w:t>主要领导同意，宣布进入紧急防汛期。</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发布全力做好防汛抢险救灾工作的紧急通知，</w:t>
      </w:r>
      <w:r>
        <w:rPr>
          <w:rFonts w:hint="eastAsia" w:ascii="仿宋_GB2312" w:hAnsi="宋体" w:eastAsia="仿宋_GB2312"/>
          <w:color w:val="000000" w:themeColor="text1"/>
          <w:sz w:val="32"/>
          <w:szCs w:val="32"/>
          <w:lang w:val="en-US" w:eastAsia="zh-CN"/>
          <w14:textFill>
            <w14:solidFill>
              <w14:schemeClr w14:val="tx1"/>
            </w14:solidFill>
          </w14:textFill>
        </w:rPr>
        <w:t>各区防指成员单位</w:t>
      </w:r>
      <w:r>
        <w:rPr>
          <w:rFonts w:hint="eastAsia" w:ascii="仿宋_GB2312" w:hAnsi="宋体" w:eastAsia="仿宋_GB2312"/>
          <w:color w:val="000000" w:themeColor="text1"/>
          <w:sz w:val="32"/>
          <w:szCs w:val="32"/>
          <w14:textFill>
            <w14:solidFill>
              <w14:schemeClr w14:val="tx1"/>
            </w14:solidFill>
          </w14:textFill>
        </w:rPr>
        <w:t>按照通知要求抓好贯彻落实，并将落实情况报</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防指</w:t>
      </w:r>
      <w:r>
        <w:rPr>
          <w:rFonts w:hint="eastAsia" w:ascii="仿宋_GB2312" w:hAnsi="宋体" w:eastAsia="仿宋_GB2312"/>
          <w:color w:val="000000" w:themeColor="text1"/>
          <w:sz w:val="32"/>
          <w:szCs w:val="32"/>
          <w:lang w:eastAsia="zh-CN"/>
          <w14:textFill>
            <w14:solidFill>
              <w14:schemeClr w14:val="tx1"/>
            </w14:solidFill>
          </w14:textFill>
        </w:rPr>
        <w:t>，区防指将情况上报平顶山市防指。</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工作专班在</w:t>
      </w:r>
      <w:r>
        <w:rPr>
          <w:rFonts w:hint="eastAsia" w:ascii="仿宋_GB2312" w:hAnsi="宋体" w:eastAsia="仿宋_GB2312"/>
          <w:color w:val="000000" w:themeColor="text1"/>
          <w:sz w:val="32"/>
          <w:szCs w:val="32"/>
          <w:lang w:eastAsia="zh-CN"/>
          <w14:textFill>
            <w14:solidFill>
              <w14:schemeClr w14:val="tx1"/>
            </w14:solidFill>
          </w14:textFill>
        </w:rPr>
        <w:t>区防办</w:t>
      </w:r>
      <w:r>
        <w:rPr>
          <w:rFonts w:hint="eastAsia" w:ascii="仿宋_GB2312" w:hAnsi="宋体" w:eastAsia="仿宋_GB2312"/>
          <w:color w:val="000000" w:themeColor="text1"/>
          <w:sz w:val="32"/>
          <w:szCs w:val="32"/>
          <w14:textFill>
            <w14:solidFill>
              <w14:schemeClr w14:val="tx1"/>
            </w14:solidFill>
          </w14:textFill>
        </w:rPr>
        <w:t>24小时集中办公。</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（5）根据抢险救灾工作需要，由相关</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领导带领</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应急督导处置工作组，赶赴抢险救援现场，指导督促地方做好防汛抢险救灾工作。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（6）设立现场指挥部，组织、指挥、协调、实施洪涝灾害应急处置工作。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（7）财政部门紧急拨付救灾资金，应急、消防等部门调动一切力量全面支援灾害发生地政府开展抢险突击、群众疏散转移工作。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（8）</w:t>
      </w:r>
      <w:r>
        <w:rPr>
          <w:rFonts w:hint="eastAsia" w:ascii="仿宋_GB2312" w:hAnsi="宋体" w:eastAsia="仿宋_GB2312"/>
          <w:color w:val="000000" w:themeColor="text1"/>
          <w:sz w:val="32"/>
          <w:szCs w:val="32"/>
          <w:lang w:val="en-US" w:eastAsia="zh-CN"/>
          <w14:textFill>
            <w14:solidFill>
              <w14:schemeClr w14:val="tx1"/>
            </w14:solidFill>
          </w14:textFill>
        </w:rPr>
        <w:t>发改、工信、</w:t>
      </w:r>
      <w:r>
        <w:rPr>
          <w:rFonts w:hint="eastAsia" w:ascii="仿宋_GB2312" w:hAnsi="宋体" w:eastAsia="仿宋_GB2312"/>
          <w:color w:val="000000" w:themeColor="text1"/>
          <w:sz w:val="32"/>
          <w:szCs w:val="32"/>
          <w14:textFill>
            <w14:solidFill>
              <w14:schemeClr w14:val="tx1"/>
            </w14:solidFill>
          </w14:textFill>
        </w:rPr>
        <w:t>住建、交通运输、公安、卫生健康等部门广泛调动资源，强化协调各方力量，确保通信、供电、供水、供气等“生命线”安全，加强油料、交通、社会安全、卫生防疫等方面的保障工作。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（9）宣传部门组织新闻媒体及相关单位及时更新、不间断播报暴雨、洪水的有关信息，包括预警信息、防御指引、抢险救灾动态及政府指令等，加强正面宣传报道，保持社会民心稳定。</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（10）加强信息调度分析，持续做好会商研判。按照区防指规定的时间和频次，</w:t>
      </w:r>
      <w:r>
        <w:rPr>
          <w:rFonts w:hint="eastAsia" w:ascii="仿宋_GB2312" w:hAnsi="宋体" w:eastAsia="仿宋_GB2312"/>
          <w:color w:val="000000" w:themeColor="text1"/>
          <w:sz w:val="32"/>
          <w:szCs w:val="32"/>
          <w:lang w:val="en-US" w:eastAsia="zh-CN"/>
          <w14:textFill>
            <w14:solidFill>
              <w14:schemeClr w14:val="tx1"/>
            </w14:solidFill>
          </w14:textFill>
        </w:rPr>
        <w:t>区水利局</w:t>
      </w:r>
      <w:r>
        <w:rPr>
          <w:rFonts w:hint="eastAsia" w:ascii="仿宋_GB2312" w:hAnsi="宋体" w:eastAsia="仿宋_GB2312"/>
          <w:color w:val="000000" w:themeColor="text1"/>
          <w:sz w:val="32"/>
          <w:szCs w:val="32"/>
          <w14:textFill>
            <w14:solidFill>
              <w14:schemeClr w14:val="tx1"/>
            </w14:solidFill>
          </w14:textFill>
        </w:rPr>
        <w:t>报告雨情监测及天气预报；区地矿局报告地质灾害监测预警预报结果；区应急局报告洪涝灾害造成损失情况；新华区防指其他有关成员单位报告工作动态</w:t>
      </w:r>
      <w:r>
        <w:rPr>
          <w:rFonts w:hint="eastAsia" w:ascii="仿宋_GB2312" w:hAnsi="宋体" w:eastAsia="仿宋_GB2312"/>
          <w:color w:val="000000" w:themeColor="text1"/>
          <w:sz w:val="32"/>
          <w:szCs w:val="32"/>
          <w:lang w:eastAsia="zh-CN"/>
          <w14:textFill>
            <w14:solidFill>
              <w14:schemeClr w14:val="tx1"/>
            </w14:solidFill>
          </w14:textFill>
        </w:rPr>
        <w:t>。</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（11）防汛重点部门还应加强</w:t>
      </w:r>
      <w:r>
        <w:rPr>
          <w:rFonts w:hint="eastAsia" w:ascii="仿宋_GB2312" w:hAnsi="宋体" w:eastAsia="仿宋_GB2312"/>
          <w:color w:val="000000" w:themeColor="text1"/>
          <w:sz w:val="32"/>
          <w:szCs w:val="32"/>
          <w:lang w:eastAsia="zh-CN"/>
          <w14:textFill>
            <w14:solidFill>
              <w14:schemeClr w14:val="tx1"/>
            </w14:solidFill>
          </w14:textFill>
        </w:rPr>
        <w:t>以</w:t>
      </w:r>
      <w:r>
        <w:rPr>
          <w:rFonts w:hint="eastAsia" w:ascii="仿宋_GB2312" w:hAnsi="宋体" w:eastAsia="仿宋_GB2312"/>
          <w:color w:val="000000" w:themeColor="text1"/>
          <w:sz w:val="32"/>
          <w:szCs w:val="32"/>
          <w14:textFill>
            <w14:solidFill>
              <w14:schemeClr w14:val="tx1"/>
            </w14:solidFill>
          </w14:textFill>
        </w:rPr>
        <w:t>下工作：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①</w:t>
      </w:r>
      <w:r>
        <w:rPr>
          <w:rFonts w:hint="eastAsia" w:ascii="仿宋_GB2312" w:hAnsi="宋体" w:eastAsia="仿宋_GB2312"/>
          <w:color w:val="000000" w:themeColor="text1"/>
          <w:sz w:val="32"/>
          <w:szCs w:val="32"/>
          <w:lang w:val="en-US" w:eastAsia="zh-CN"/>
          <w14:textFill>
            <w14:solidFill>
              <w14:schemeClr w14:val="tx1"/>
            </w14:solidFill>
          </w14:textFill>
        </w:rPr>
        <w:t>区农业农村和水利</w:t>
      </w:r>
      <w:r>
        <w:rPr>
          <w:rFonts w:hint="eastAsia" w:ascii="仿宋_GB2312" w:hAnsi="宋体" w:eastAsia="仿宋_GB2312"/>
          <w:color w:val="000000" w:themeColor="text1"/>
          <w:sz w:val="32"/>
          <w:szCs w:val="32"/>
          <w14:textFill>
            <w14:solidFill>
              <w14:schemeClr w14:val="tx1"/>
            </w14:solidFill>
          </w14:textFill>
        </w:rPr>
        <w:t>局实时监视水利工程的运行情况，发现问题立即上报；实时制定水工程调度运行方案开展水工程调度；加大人力、物力投入指导出险或可能出险水利工程的应急抢险工作；对山洪灾害易发区实行全面、不间断监测预报预警，全力指导疏散转移受山洪灾害威胁区域群众；为抢险救援提供技术支撑。</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②</w:t>
      </w:r>
      <w:r>
        <w:rPr>
          <w:rFonts w:hint="eastAsia" w:ascii="仿宋_GB2312" w:hAnsi="宋体" w:eastAsia="仿宋_GB2312"/>
          <w:color w:val="000000" w:themeColor="text1"/>
          <w:sz w:val="32"/>
          <w:szCs w:val="32"/>
          <w:lang w:val="en-US" w:eastAsia="zh-CN"/>
          <w14:textFill>
            <w14:solidFill>
              <w14:schemeClr w14:val="tx1"/>
            </w14:solidFill>
          </w14:textFill>
        </w:rPr>
        <w:t>新华自然资源分局、区地矿</w:t>
      </w:r>
      <w:r>
        <w:rPr>
          <w:rFonts w:hint="eastAsia" w:ascii="仿宋_GB2312" w:hAnsi="宋体" w:eastAsia="仿宋_GB2312"/>
          <w:color w:val="000000" w:themeColor="text1"/>
          <w:sz w:val="32"/>
          <w:szCs w:val="32"/>
          <w14:textFill>
            <w14:solidFill>
              <w14:schemeClr w14:val="tx1"/>
            </w14:solidFill>
          </w14:textFill>
        </w:rPr>
        <w:t>局全面督促、指导做好地质灾</w:t>
      </w:r>
      <w:r>
        <w:rPr>
          <w:rFonts w:hint="eastAsia" w:ascii="仿宋_GB2312" w:hAnsi="宋体" w:eastAsia="仿宋_GB2312"/>
          <w:color w:val="000000" w:themeColor="text1"/>
          <w:sz w:val="32"/>
          <w:szCs w:val="32"/>
          <w:lang w:val="en-US" w:eastAsia="zh-CN"/>
          <w14:textFill>
            <w14:solidFill>
              <w14:schemeClr w14:val="tx1"/>
            </w14:solidFill>
          </w14:textFill>
        </w:rPr>
        <w:t>害</w:t>
      </w:r>
      <w:r>
        <w:rPr>
          <w:rFonts w:hint="eastAsia" w:ascii="仿宋_GB2312" w:hAnsi="宋体" w:eastAsia="仿宋_GB2312"/>
          <w:color w:val="000000" w:themeColor="text1"/>
          <w:sz w:val="32"/>
          <w:szCs w:val="32"/>
          <w14:textFill>
            <w14:solidFill>
              <w14:schemeClr w14:val="tx1"/>
            </w14:solidFill>
          </w14:textFill>
        </w:rPr>
        <w:t>隐患点的巡查以及重点地区地质灾害的监测预警和预报工作，向重点地区视情增派地质灾害应急救援技术支撑队伍。</w:t>
      </w:r>
    </w:p>
    <w:p>
      <w:pPr>
        <w:pageBreakBefore w:val="0"/>
        <w:kinsoku/>
        <w:wordWrap/>
        <w:overflowPunct w:val="0"/>
        <w:topLinePunct w:val="0"/>
        <w:autoSpaceDE/>
        <w:bidi w:val="0"/>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③</w:t>
      </w:r>
      <w:r>
        <w:rPr>
          <w:rFonts w:hint="eastAsia" w:ascii="仿宋_GB2312" w:hAnsi="宋体" w:eastAsia="仿宋_GB2312"/>
          <w:color w:val="000000" w:themeColor="text1"/>
          <w:sz w:val="32"/>
          <w:szCs w:val="32"/>
          <w:lang w:eastAsia="zh-CN"/>
          <w14:textFill>
            <w14:solidFill>
              <w14:schemeClr w14:val="tx1"/>
            </w14:solidFill>
          </w14:textFill>
        </w:rPr>
        <w:t>区</w:t>
      </w:r>
      <w:r>
        <w:rPr>
          <w:rFonts w:hint="eastAsia" w:ascii="仿宋_GB2312" w:hAnsi="宋体" w:eastAsia="仿宋_GB2312"/>
          <w:color w:val="000000" w:themeColor="text1"/>
          <w:sz w:val="32"/>
          <w:szCs w:val="32"/>
          <w:lang w:val="en-US" w:eastAsia="zh-CN"/>
          <w14:textFill>
            <w14:solidFill>
              <w14:schemeClr w14:val="tx1"/>
            </w14:solidFill>
          </w14:textFill>
        </w:rPr>
        <w:t>城管局、</w:t>
      </w:r>
      <w:r>
        <w:rPr>
          <w:rFonts w:hint="eastAsia" w:ascii="仿宋_GB2312" w:hAnsi="宋体" w:eastAsia="仿宋_GB2312"/>
          <w:color w:val="000000" w:themeColor="text1"/>
          <w:sz w:val="32"/>
          <w:szCs w:val="32"/>
          <w14:textFill>
            <w14:solidFill>
              <w14:schemeClr w14:val="tx1"/>
            </w14:solidFill>
          </w14:textFill>
        </w:rPr>
        <w:t>住建局全面调动资源、力量，加派人力、物力，全力开展城市排水防涝应急处置工作。</w:t>
      </w:r>
    </w:p>
    <w:p>
      <w:pPr>
        <w:pageBreakBefore w:val="0"/>
        <w:kinsoku/>
        <w:wordWrap/>
        <w:overflowPunct w:val="0"/>
        <w:topLinePunct w:val="0"/>
        <w:autoSpaceDE/>
        <w:bidi w:val="0"/>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（12）</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和相关</w:t>
      </w:r>
      <w:r>
        <w:rPr>
          <w:rFonts w:hint="eastAsia" w:ascii="仿宋_GB2312" w:hAnsi="宋体" w:eastAsia="仿宋_GB2312"/>
          <w:color w:val="000000" w:themeColor="text1"/>
          <w:sz w:val="32"/>
          <w:szCs w:val="32"/>
          <w:lang w:val="en-US" w:eastAsia="zh-CN"/>
          <w14:textFill>
            <w14:solidFill>
              <w14:schemeClr w14:val="tx1"/>
            </w14:solidFill>
          </w14:textFill>
        </w:rPr>
        <w:t>单位</w:t>
      </w:r>
      <w:r>
        <w:rPr>
          <w:rFonts w:hint="eastAsia" w:ascii="仿宋_GB2312" w:hAnsi="宋体" w:eastAsia="仿宋_GB2312"/>
          <w:color w:val="000000" w:themeColor="text1"/>
          <w:sz w:val="32"/>
          <w:szCs w:val="32"/>
          <w14:textFill>
            <w14:solidFill>
              <w14:schemeClr w14:val="tx1"/>
            </w14:solidFill>
          </w14:textFill>
        </w:rPr>
        <w:t>安排部署做好防洪工程调度、防汛抢险救灾、人员避险转移安置等工作。</w:t>
      </w:r>
      <w:r>
        <w:rPr>
          <w:rFonts w:hint="eastAsia" w:ascii="仿宋_GB2312" w:hAnsi="宋体" w:eastAsia="仿宋_GB2312"/>
          <w:color w:val="000000" w:themeColor="text1"/>
          <w:sz w:val="32"/>
          <w:szCs w:val="32"/>
          <w:lang w:val="en-US" w:eastAsia="zh-CN"/>
          <w14:textFill>
            <w14:solidFill>
              <w14:schemeClr w14:val="tx1"/>
            </w14:solidFill>
          </w14:textFill>
        </w:rPr>
        <w:t>镇、街道（管委会）</w:t>
      </w:r>
      <w:r>
        <w:rPr>
          <w:rFonts w:hint="eastAsia" w:ascii="仿宋_GB2312" w:hAnsi="宋体" w:eastAsia="仿宋_GB2312"/>
          <w:color w:val="000000" w:themeColor="text1"/>
          <w:sz w:val="32"/>
          <w:szCs w:val="32"/>
          <w14:textFill>
            <w14:solidFill>
              <w14:schemeClr w14:val="tx1"/>
            </w14:solidFill>
          </w14:textFill>
        </w:rPr>
        <w:t>领导靠前指挥、驻守一线，抓好防汛救灾各项工作落实。</w:t>
      </w:r>
      <w:r>
        <w:rPr>
          <w:rFonts w:hint="eastAsia" w:ascii="仿宋_GB2312" w:hAnsi="宋体" w:eastAsia="仿宋_GB2312"/>
          <w:color w:val="000000" w:themeColor="text1"/>
          <w:sz w:val="32"/>
          <w:szCs w:val="32"/>
          <w:lang w:val="en-US" w:eastAsia="zh-CN"/>
          <w14:textFill>
            <w14:solidFill>
              <w14:schemeClr w14:val="tx1"/>
            </w14:solidFill>
          </w14:textFill>
        </w:rPr>
        <w:t>灾害发生地</w:t>
      </w:r>
      <w:r>
        <w:rPr>
          <w:rFonts w:hint="eastAsia" w:ascii="仿宋_GB2312" w:hAnsi="宋体" w:eastAsia="仿宋_GB2312"/>
          <w:color w:val="000000" w:themeColor="text1"/>
          <w:sz w:val="32"/>
          <w:szCs w:val="32"/>
          <w14:textFill>
            <w14:solidFill>
              <w14:schemeClr w14:val="tx1"/>
            </w14:solidFill>
          </w14:textFill>
        </w:rPr>
        <w:t>党委政府果断落实“停、降、关、撤、拆”五字要诀的要求。</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000000" w:themeColor="text1"/>
          <w:sz w:val="32"/>
          <w:szCs w:val="32"/>
          <w14:textFill>
            <w14:solidFill>
              <w14:schemeClr w14:val="tx1"/>
            </w14:solidFill>
          </w14:textFill>
        </w:rPr>
        <w:t>（13）向</w:t>
      </w:r>
      <w:r>
        <w:rPr>
          <w:rFonts w:hint="eastAsia" w:ascii="仿宋_GB2312" w:hAnsi="宋体" w:eastAsia="仿宋_GB2312"/>
          <w:color w:val="000000" w:themeColor="text1"/>
          <w:sz w:val="32"/>
          <w:szCs w:val="32"/>
          <w:lang w:val="en-US" w:eastAsia="zh-CN"/>
          <w14:textFill>
            <w14:solidFill>
              <w14:schemeClr w14:val="tx1"/>
            </w14:solidFill>
          </w14:textFill>
        </w:rPr>
        <w:t>平顶山市防指</w:t>
      </w:r>
      <w:r>
        <w:rPr>
          <w:rFonts w:hint="eastAsia" w:ascii="仿宋_GB2312" w:hAnsi="宋体" w:eastAsia="仿宋_GB2312"/>
          <w:color w:val="000000" w:themeColor="text1"/>
          <w:sz w:val="32"/>
          <w:szCs w:val="32"/>
          <w14:textFill>
            <w14:solidFill>
              <w14:schemeClr w14:val="tx1"/>
            </w14:solidFill>
          </w14:textFill>
        </w:rPr>
        <w:t>报告，申请调动</w:t>
      </w:r>
      <w:r>
        <w:rPr>
          <w:rFonts w:hint="eastAsia" w:ascii="仿宋_GB2312" w:hAnsi="宋体" w:eastAsia="仿宋_GB2312"/>
          <w:color w:val="000000" w:themeColor="text1"/>
          <w:sz w:val="32"/>
          <w:szCs w:val="32"/>
          <w:lang w:val="en-US" w:eastAsia="zh-CN"/>
          <w14:textFill>
            <w14:solidFill>
              <w14:schemeClr w14:val="tx1"/>
            </w14:solidFill>
          </w14:textFill>
        </w:rPr>
        <w:t>平顶山市</w:t>
      </w:r>
      <w:r>
        <w:rPr>
          <w:rFonts w:hint="eastAsia" w:ascii="仿宋_GB2312" w:hAnsi="宋体" w:eastAsia="仿宋_GB2312"/>
          <w:color w:val="000000" w:themeColor="text1"/>
          <w:sz w:val="32"/>
          <w:szCs w:val="32"/>
          <w14:textFill>
            <w14:solidFill>
              <w14:schemeClr w14:val="tx1"/>
            </w14:solidFill>
          </w14:textFill>
        </w:rPr>
        <w:t>相关抢险队</w:t>
      </w:r>
      <w:r>
        <w:rPr>
          <w:rFonts w:hint="eastAsia" w:ascii="仿宋_GB2312" w:hAnsi="宋体" w:eastAsia="仿宋_GB2312"/>
          <w:color w:val="auto"/>
          <w:sz w:val="32"/>
          <w:szCs w:val="32"/>
        </w:rPr>
        <w:t>伍帮助救援，请求调动解放军、武警部队支援。</w:t>
      </w:r>
    </w:p>
    <w:p>
      <w:pPr>
        <w:pStyle w:val="3"/>
        <w:keepNext w:val="0"/>
        <w:keepLines w:val="0"/>
        <w:pageBreakBefore w:val="0"/>
        <w:kinsoku/>
        <w:wordWrap/>
        <w:overflowPunct w:val="0"/>
        <w:topLinePunct w:val="0"/>
        <w:autoSpaceDE/>
        <w:bidi w:val="0"/>
        <w:spacing w:line="576" w:lineRule="exact"/>
        <w:ind w:firstLine="640"/>
        <w:rPr>
          <w:rFonts w:hint="eastAsia" w:ascii="楷体_GB2312" w:hAnsi="仿宋_GB2312" w:eastAsia="楷体_GB2312"/>
          <w:bCs w:val="0"/>
          <w:color w:val="auto"/>
          <w:kern w:val="2"/>
          <w:szCs w:val="28"/>
          <w:lang w:val="en-GB"/>
        </w:rPr>
      </w:pPr>
      <w:bookmarkStart w:id="107" w:name="_Toc95736952"/>
      <w:bookmarkStart w:id="108" w:name="_Toc25747"/>
      <w:r>
        <w:rPr>
          <w:rFonts w:hint="eastAsia" w:ascii="楷体_GB2312" w:hAnsi="仿宋_GB2312" w:eastAsia="楷体_GB2312"/>
          <w:bCs w:val="0"/>
          <w:color w:val="auto"/>
          <w:kern w:val="2"/>
          <w:szCs w:val="28"/>
          <w:lang w:val="en-GB"/>
        </w:rPr>
        <w:t>6.6应急响应变更与结束</w:t>
      </w:r>
      <w:bookmarkEnd w:id="107"/>
      <w:bookmarkEnd w:id="108"/>
    </w:p>
    <w:p>
      <w:pPr>
        <w:pageBreakBefore w:val="0"/>
        <w:kinsoku/>
        <w:wordWrap/>
        <w:overflowPunct w:val="0"/>
        <w:topLinePunct w:val="0"/>
        <w:autoSpaceDE/>
        <w:bidi w:val="0"/>
        <w:spacing w:line="576"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当出现下列条件时,</w:t>
      </w:r>
      <w:r>
        <w:rPr>
          <w:rFonts w:hint="eastAsia" w:ascii="仿宋_GB2312" w:hAnsi="宋体" w:eastAsia="仿宋_GB2312"/>
          <w:color w:val="auto"/>
          <w:sz w:val="32"/>
          <w:szCs w:val="32"/>
          <w:lang w:eastAsia="zh-CN"/>
        </w:rPr>
        <w:t>区防指</w:t>
      </w:r>
      <w:r>
        <w:rPr>
          <w:rFonts w:hint="eastAsia" w:ascii="仿宋_GB2312" w:hAnsi="宋体" w:eastAsia="仿宋_GB2312"/>
          <w:color w:val="auto"/>
          <w:sz w:val="32"/>
          <w:szCs w:val="32"/>
        </w:rPr>
        <w:t>可视情宣布应急响应结束。</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（1）上级防指</w:t>
      </w:r>
      <w:r>
        <w:rPr>
          <w:rFonts w:hint="eastAsia" w:ascii="仿宋_GB2312" w:hAnsi="宋体" w:eastAsia="仿宋_GB2312"/>
          <w:color w:val="auto"/>
          <w:sz w:val="32"/>
          <w:szCs w:val="32"/>
          <w:lang w:val="en-US" w:eastAsia="zh-CN"/>
        </w:rPr>
        <w:t>宣布结束指定</w:t>
      </w:r>
      <w:r>
        <w:rPr>
          <w:rFonts w:hint="eastAsia" w:ascii="仿宋_GB2312" w:hAnsi="宋体" w:eastAsia="仿宋_GB2312"/>
          <w:color w:val="auto"/>
          <w:sz w:val="32"/>
          <w:szCs w:val="32"/>
        </w:rPr>
        <w:t>启动</w:t>
      </w:r>
      <w:r>
        <w:rPr>
          <w:rFonts w:hint="eastAsia" w:ascii="仿宋_GB2312" w:hAnsi="宋体" w:eastAsia="仿宋_GB2312"/>
          <w:color w:val="auto"/>
          <w:sz w:val="32"/>
          <w:szCs w:val="32"/>
          <w:lang w:val="en-US" w:eastAsia="zh-CN"/>
        </w:rPr>
        <w:t>的应急</w:t>
      </w:r>
      <w:r>
        <w:rPr>
          <w:rFonts w:hint="eastAsia" w:ascii="仿宋_GB2312" w:hAnsi="宋体" w:eastAsia="仿宋_GB2312"/>
          <w:color w:val="auto"/>
          <w:sz w:val="32"/>
          <w:szCs w:val="32"/>
        </w:rPr>
        <w:t>响应</w:t>
      </w:r>
      <w:r>
        <w:rPr>
          <w:rFonts w:hint="eastAsia" w:ascii="仿宋_GB2312" w:hAnsi="宋体" w:eastAsia="仿宋_GB2312"/>
          <w:color w:val="auto"/>
          <w:sz w:val="32"/>
          <w:szCs w:val="32"/>
          <w:lang w:eastAsia="zh-CN"/>
        </w:rPr>
        <w:t>。</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大范围降雨趋停,气象</w:t>
      </w:r>
      <w:r>
        <w:rPr>
          <w:rFonts w:hint="eastAsia" w:ascii="仿宋_GB2312" w:hAnsi="宋体" w:eastAsia="仿宋_GB2312"/>
          <w:color w:val="auto"/>
          <w:sz w:val="32"/>
          <w:szCs w:val="32"/>
          <w:lang w:val="en-US" w:eastAsia="zh-CN"/>
        </w:rPr>
        <w:t>部门</w:t>
      </w:r>
      <w:r>
        <w:rPr>
          <w:rFonts w:hint="eastAsia" w:ascii="仿宋_GB2312" w:hAnsi="宋体" w:eastAsia="仿宋_GB2312"/>
          <w:color w:val="auto"/>
          <w:sz w:val="32"/>
          <w:szCs w:val="32"/>
        </w:rPr>
        <w:t>解除暴雨预警或预报未来没有大的降雨过程。</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）工程险情基本控制，主要防洪河道重要河段控制站水位已回落至警戒水位以下。</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）主要应急抢险救援任务基本结束。</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）灾情基本稳定，群众生产生活基本恢复。</w:t>
      </w:r>
    </w:p>
    <w:bookmarkEnd w:id="106"/>
    <w:p>
      <w:pPr>
        <w:pStyle w:val="2"/>
        <w:keepNext w:val="0"/>
        <w:keepLines w:val="0"/>
        <w:pageBreakBefore w:val="0"/>
        <w:widowControl w:val="0"/>
        <w:kinsoku/>
        <w:wordWrap/>
        <w:overflowPunct w:val="0"/>
        <w:topLinePunct w:val="0"/>
        <w:autoSpaceDE/>
        <w:autoSpaceDN/>
        <w:bidi w:val="0"/>
        <w:adjustRightInd/>
        <w:snapToGrid/>
        <w:spacing w:line="576" w:lineRule="exact"/>
        <w:ind w:firstLine="640"/>
        <w:textAlignment w:val="auto"/>
        <w:rPr>
          <w:rFonts w:ascii="黑体" w:hAnsi="Times New Roman"/>
          <w:color w:val="auto"/>
          <w:szCs w:val="32"/>
        </w:rPr>
      </w:pPr>
      <w:bookmarkStart w:id="109" w:name="_Toc8914"/>
      <w:bookmarkStart w:id="110" w:name="_Toc95736953"/>
      <w:bookmarkStart w:id="111" w:name="_Toc40029958"/>
      <w:r>
        <w:rPr>
          <w:rFonts w:hint="eastAsia" w:ascii="黑体" w:hAnsi="Times New Roman"/>
          <w:color w:val="auto"/>
          <w:szCs w:val="32"/>
          <w:lang w:val="en-US" w:eastAsia="zh-CN"/>
        </w:rPr>
        <w:t>7.</w:t>
      </w:r>
      <w:r>
        <w:rPr>
          <w:rFonts w:ascii="黑体" w:hAnsi="Times New Roman"/>
          <w:color w:val="auto"/>
          <w:szCs w:val="32"/>
        </w:rPr>
        <w:t>抢险救援</w:t>
      </w:r>
      <w:bookmarkEnd w:id="109"/>
      <w:bookmarkEnd w:id="110"/>
      <w:bookmarkEnd w:id="111"/>
    </w:p>
    <w:p>
      <w:pPr>
        <w:pStyle w:val="3"/>
        <w:keepNext w:val="0"/>
        <w:keepLines w:val="0"/>
        <w:pageBreakBefore w:val="0"/>
        <w:kinsoku/>
        <w:wordWrap/>
        <w:overflowPunct w:val="0"/>
        <w:topLinePunct w:val="0"/>
        <w:autoSpaceDE/>
        <w:bidi w:val="0"/>
        <w:spacing w:line="576" w:lineRule="exact"/>
        <w:ind w:firstLine="640"/>
        <w:rPr>
          <w:rFonts w:hint="eastAsia" w:ascii="楷体_GB2312" w:hAnsi="仿宋_GB2312" w:eastAsia="楷体_GB2312"/>
          <w:bCs w:val="0"/>
          <w:color w:val="000000" w:themeColor="text1"/>
          <w:kern w:val="2"/>
          <w:szCs w:val="28"/>
          <w:lang w:val="en-US" w:eastAsia="zh-CN"/>
          <w14:textFill>
            <w14:solidFill>
              <w14:schemeClr w14:val="tx1"/>
            </w14:solidFill>
          </w14:textFill>
        </w:rPr>
      </w:pPr>
      <w:bookmarkStart w:id="112" w:name="_Toc95736955"/>
      <w:bookmarkStart w:id="113" w:name="_Toc28467"/>
      <w:r>
        <w:rPr>
          <w:rFonts w:hint="eastAsia" w:ascii="楷体_GB2312" w:hAnsi="仿宋_GB2312" w:eastAsia="楷体_GB2312"/>
          <w:bCs w:val="0"/>
          <w:color w:val="000000" w:themeColor="text1"/>
          <w:kern w:val="2"/>
          <w:szCs w:val="28"/>
          <w:lang w:val="en-GB"/>
          <w14:textFill>
            <w14:solidFill>
              <w14:schemeClr w14:val="tx1"/>
            </w14:solidFill>
          </w14:textFill>
        </w:rPr>
        <w:t>7.</w:t>
      </w:r>
      <w:r>
        <w:rPr>
          <w:rFonts w:hint="eastAsia" w:ascii="楷体_GB2312" w:hAnsi="仿宋_GB2312" w:eastAsia="楷体_GB2312"/>
          <w:bCs w:val="0"/>
          <w:color w:val="000000" w:themeColor="text1"/>
          <w:kern w:val="2"/>
          <w:szCs w:val="28"/>
          <w:lang w:val="en-US" w:eastAsia="zh-CN"/>
          <w14:textFill>
            <w14:solidFill>
              <w14:schemeClr w14:val="tx1"/>
            </w14:solidFill>
          </w14:textFill>
        </w:rPr>
        <w:t>1</w:t>
      </w:r>
      <w:r>
        <w:rPr>
          <w:rFonts w:hint="eastAsia" w:ascii="楷体_GB2312" w:hAnsi="仿宋_GB2312" w:eastAsia="楷体_GB2312"/>
          <w:bCs w:val="0"/>
          <w:color w:val="000000" w:themeColor="text1"/>
          <w:kern w:val="2"/>
          <w:szCs w:val="28"/>
          <w:lang w:val="en-GB"/>
          <w14:textFill>
            <w14:solidFill>
              <w14:schemeClr w14:val="tx1"/>
            </w14:solidFill>
          </w14:textFill>
        </w:rPr>
        <w:t>抢险救援</w:t>
      </w:r>
      <w:bookmarkEnd w:id="112"/>
      <w:bookmarkEnd w:id="113"/>
      <w:r>
        <w:rPr>
          <w:rFonts w:hint="eastAsia" w:ascii="楷体_GB2312" w:hAnsi="仿宋_GB2312" w:eastAsia="楷体_GB2312"/>
          <w:bCs w:val="0"/>
          <w:color w:val="000000" w:themeColor="text1"/>
          <w:kern w:val="2"/>
          <w:szCs w:val="28"/>
          <w:lang w:val="en-US" w:eastAsia="zh-CN"/>
          <w14:textFill>
            <w14:solidFill>
              <w14:schemeClr w14:val="tx1"/>
            </w14:solidFill>
          </w14:textFill>
        </w:rPr>
        <w:t>组织</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（1）当发生工程出险、人员被困等突发情况时，主管单位立即组织本行业专家和抢险队伍，制定工程抢险、人员救援等方案，采取紧急防护措施，防止事态进一步蔓延，并及时将相关情况报告</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。当超出本行业抢修救援能力或需要协调其他行业进行抢修或救援时，提请</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组织指挥。</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立即组织相关行业专家和人员组织会商研判，根据事态发展和预先制定的抢险救援方案，统筹、协调民兵、综合性消防救援队伍、专业救援队伍、社会救援队伍等抢险救援力量，调度各类应急抢险救援物资进行应急抢险救援。</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lang w:val="en-US" w:eastAsia="zh-CN"/>
          <w14:textFill>
            <w14:solidFill>
              <w14:schemeClr w14:val="tx1"/>
            </w14:solidFill>
          </w14:textFill>
        </w:rPr>
        <w:t>各</w:t>
      </w:r>
      <w:r>
        <w:rPr>
          <w:rFonts w:hint="eastAsia" w:ascii="仿宋_GB2312" w:hAnsi="宋体" w:eastAsia="仿宋_GB2312"/>
          <w:color w:val="000000" w:themeColor="text1"/>
          <w:sz w:val="32"/>
          <w:szCs w:val="32"/>
          <w14:textFill>
            <w14:solidFill>
              <w14:schemeClr w14:val="tx1"/>
            </w14:solidFill>
          </w14:textFill>
        </w:rPr>
        <w:t>抢险救援力量根据</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指令，向事发地调派队伍和装备，开展应急抢险救援工作。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相关成员单位负责为抢险救援提供物资、资金、车辆、油料、电力、通信、医疗、安全等方面的保障。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视情组织社会救援队伍，支援应急抢险救援工作。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w:t>
      </w:r>
      <w:r>
        <w:rPr>
          <w:rFonts w:hint="eastAsia" w:ascii="仿宋_GB2312" w:hAnsi="宋体" w:eastAsia="仿宋_GB2312"/>
          <w:color w:val="000000" w:themeColor="text1"/>
          <w:sz w:val="32"/>
          <w:szCs w:val="32"/>
          <w:lang w:val="en-US" w:eastAsia="zh-CN"/>
          <w14:textFill>
            <w14:solidFill>
              <w14:schemeClr w14:val="tx1"/>
            </w14:solidFill>
          </w14:textFill>
        </w:rPr>
        <w:t>灾害发生地</w:t>
      </w:r>
      <w:r>
        <w:rPr>
          <w:rFonts w:hint="eastAsia" w:ascii="仿宋_GB2312" w:hAnsi="宋体" w:eastAsia="仿宋_GB2312"/>
          <w:color w:val="000000" w:themeColor="text1"/>
          <w:sz w:val="32"/>
          <w:szCs w:val="32"/>
          <w14:textFill>
            <w14:solidFill>
              <w14:schemeClr w14:val="tx1"/>
            </w14:solidFill>
          </w14:textFill>
        </w:rPr>
        <w:t>防指应根据事态发展或</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指令，派出当地抢险救援力量，协同参与处置。</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w:t>
      </w:r>
      <w:r>
        <w:rPr>
          <w:rFonts w:hint="eastAsia" w:ascii="仿宋_GB2312" w:hAnsi="宋体" w:eastAsia="仿宋_GB2312"/>
          <w:color w:val="000000" w:themeColor="text1"/>
          <w:sz w:val="32"/>
          <w:szCs w:val="32"/>
          <w:lang w:val="en-US" w:eastAsia="zh-CN"/>
          <w14:textFill>
            <w14:solidFill>
              <w14:schemeClr w14:val="tx1"/>
            </w14:solidFill>
          </w14:textFill>
        </w:rPr>
        <w:t>区农业农村和水利</w:t>
      </w:r>
      <w:r>
        <w:rPr>
          <w:rFonts w:hint="eastAsia" w:ascii="仿宋_GB2312" w:hAnsi="宋体" w:eastAsia="仿宋_GB2312"/>
          <w:color w:val="000000" w:themeColor="text1"/>
          <w:sz w:val="32"/>
          <w:szCs w:val="32"/>
          <w14:textFill>
            <w14:solidFill>
              <w14:schemeClr w14:val="tx1"/>
            </w14:solidFill>
          </w14:textFill>
        </w:rPr>
        <w:t>局承担防御洪水应急抢险的技术支撑工作，</w:t>
      </w:r>
      <w:r>
        <w:rPr>
          <w:rFonts w:hint="eastAsia" w:ascii="仿宋_GB2312" w:hAnsi="宋体" w:eastAsia="仿宋_GB2312"/>
          <w:color w:val="000000" w:themeColor="text1"/>
          <w:sz w:val="32"/>
          <w:szCs w:val="32"/>
          <w:lang w:val="en-US" w:eastAsia="zh-CN"/>
          <w14:textFill>
            <w14:solidFill>
              <w14:schemeClr w14:val="tx1"/>
            </w14:solidFill>
          </w14:textFill>
        </w:rPr>
        <w:t>区地质矿产</w:t>
      </w:r>
      <w:r>
        <w:rPr>
          <w:rFonts w:hint="eastAsia" w:ascii="仿宋_GB2312" w:hAnsi="宋体" w:eastAsia="仿宋_GB2312"/>
          <w:color w:val="000000" w:themeColor="text1"/>
          <w:sz w:val="32"/>
          <w:szCs w:val="32"/>
          <w14:textFill>
            <w14:solidFill>
              <w14:schemeClr w14:val="tx1"/>
            </w14:solidFill>
          </w14:textFill>
        </w:rPr>
        <w:t>局承担地质灾害抢险救援的技术支撑工作，其他成员单位根据职责，做好本行业内应急抢险救援的技术支撑。</w:t>
      </w:r>
    </w:p>
    <w:p>
      <w:pPr>
        <w:pStyle w:val="3"/>
        <w:keepNext w:val="0"/>
        <w:keepLines w:val="0"/>
        <w:pageBreakBefore w:val="0"/>
        <w:kinsoku/>
        <w:wordWrap/>
        <w:overflowPunct w:val="0"/>
        <w:topLinePunct w:val="0"/>
        <w:autoSpaceDE/>
        <w:bidi w:val="0"/>
        <w:spacing w:line="576" w:lineRule="exact"/>
        <w:ind w:firstLine="640"/>
        <w:rPr>
          <w:rFonts w:hint="default" w:ascii="楷体_GB2312" w:hAnsi="仿宋_GB2312" w:eastAsia="楷体_GB2312"/>
          <w:bCs w:val="0"/>
          <w:color w:val="000000" w:themeColor="text1"/>
          <w:kern w:val="2"/>
          <w:szCs w:val="28"/>
          <w:lang w:val="en-US"/>
          <w14:textFill>
            <w14:solidFill>
              <w14:schemeClr w14:val="tx1"/>
            </w14:solidFill>
          </w14:textFill>
        </w:rPr>
      </w:pPr>
      <w:bookmarkStart w:id="114" w:name="_Toc95736957"/>
      <w:bookmarkStart w:id="115" w:name="_Toc23234"/>
      <w:r>
        <w:rPr>
          <w:rFonts w:hint="eastAsia" w:ascii="楷体_GB2312" w:hAnsi="仿宋_GB2312" w:eastAsia="楷体_GB2312"/>
          <w:bCs w:val="0"/>
          <w:color w:val="000000" w:themeColor="text1"/>
          <w:kern w:val="2"/>
          <w:szCs w:val="28"/>
          <w:lang w:val="en-GB"/>
          <w14:textFill>
            <w14:solidFill>
              <w14:schemeClr w14:val="tx1"/>
            </w14:solidFill>
          </w14:textFill>
        </w:rPr>
        <w:t>7.</w:t>
      </w:r>
      <w:bookmarkEnd w:id="114"/>
      <w:r>
        <w:rPr>
          <w:rFonts w:hint="eastAsia" w:ascii="楷体_GB2312" w:hAnsi="仿宋_GB2312" w:eastAsia="楷体_GB2312"/>
          <w:bCs w:val="0"/>
          <w:color w:val="000000" w:themeColor="text1"/>
          <w:kern w:val="2"/>
          <w:szCs w:val="28"/>
          <w:lang w:val="en-US" w:eastAsia="zh-CN"/>
          <w14:textFill>
            <w14:solidFill>
              <w14:schemeClr w14:val="tx1"/>
            </w14:solidFill>
          </w14:textFill>
        </w:rPr>
        <w:t>2抢险救援行动</w:t>
      </w:r>
      <w:bookmarkEnd w:id="115"/>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bookmarkStart w:id="116" w:name="_Toc94986637"/>
      <w:r>
        <w:rPr>
          <w:rFonts w:hint="eastAsia" w:ascii="仿宋_GB2312" w:hAnsi="宋体" w:eastAsia="仿宋_GB2312"/>
          <w:b/>
          <w:bCs/>
          <w:color w:val="000000" w:themeColor="text1"/>
          <w:sz w:val="32"/>
          <w:szCs w:val="32"/>
          <w14:textFill>
            <w14:solidFill>
              <w14:schemeClr w14:val="tx1"/>
            </w14:solidFill>
          </w14:textFill>
        </w:rPr>
        <w:t>7.</w:t>
      </w:r>
      <w:r>
        <w:rPr>
          <w:rFonts w:hint="eastAsia" w:ascii="仿宋_GB2312" w:hAnsi="宋体" w:eastAsia="仿宋_GB2312"/>
          <w:b/>
          <w:bCs/>
          <w:color w:val="000000" w:themeColor="text1"/>
          <w:sz w:val="32"/>
          <w:szCs w:val="32"/>
          <w:lang w:val="en-US" w:eastAsia="zh-CN"/>
          <w14:textFill>
            <w14:solidFill>
              <w14:schemeClr w14:val="tx1"/>
            </w14:solidFill>
          </w14:textFill>
        </w:rPr>
        <w:t>2</w:t>
      </w:r>
      <w:r>
        <w:rPr>
          <w:rFonts w:hint="eastAsia" w:ascii="仿宋_GB2312" w:hAnsi="宋体" w:eastAsia="仿宋_GB2312"/>
          <w:b/>
          <w:bCs/>
          <w:color w:val="000000" w:themeColor="text1"/>
          <w:sz w:val="32"/>
          <w:szCs w:val="32"/>
          <w14:textFill>
            <w14:solidFill>
              <w14:schemeClr w14:val="tx1"/>
            </w14:solidFill>
          </w14:textFill>
        </w:rPr>
        <w:t>.1人员受困</w:t>
      </w:r>
      <w:bookmarkEnd w:id="116"/>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堤防河道、低洼区等危险区人员未及时撤离，遭洪水围困。</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（1）属地防指立即将人员受困情况报同级党委、政府和上级防指，</w:t>
      </w:r>
      <w:r>
        <w:rPr>
          <w:rFonts w:hint="eastAsia" w:ascii="仿宋_GB2312" w:hAnsi="宋体" w:eastAsia="仿宋_GB2312"/>
          <w:color w:val="000000" w:themeColor="text1"/>
          <w:sz w:val="32"/>
          <w:szCs w:val="32"/>
          <w:lang w:val="en-US" w:eastAsia="zh-CN"/>
          <w14:textFill>
            <w14:solidFill>
              <w14:schemeClr w14:val="tx1"/>
            </w14:solidFill>
          </w14:textFill>
        </w:rPr>
        <w:t>先期</w:t>
      </w:r>
      <w:r>
        <w:rPr>
          <w:rFonts w:hint="eastAsia" w:ascii="仿宋_GB2312" w:hAnsi="宋体" w:eastAsia="仿宋_GB2312"/>
          <w:color w:val="000000" w:themeColor="text1"/>
          <w:sz w:val="32"/>
          <w:szCs w:val="32"/>
          <w14:textFill>
            <w14:solidFill>
              <w14:schemeClr w14:val="tx1"/>
            </w14:solidFill>
          </w14:textFill>
        </w:rPr>
        <w:t>组织开展应急救援工作。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区防指</w:t>
      </w:r>
      <w:r>
        <w:rPr>
          <w:rFonts w:hint="eastAsia" w:ascii="仿宋_GB2312" w:hAnsi="宋体" w:eastAsia="仿宋_GB2312"/>
          <w:color w:val="000000" w:themeColor="text1"/>
          <w:sz w:val="32"/>
          <w:szCs w:val="32"/>
          <w:lang w:val="en-US" w:eastAsia="zh-CN"/>
          <w14:textFill>
            <w14:solidFill>
              <w14:schemeClr w14:val="tx1"/>
            </w14:solidFill>
          </w14:textFill>
        </w:rPr>
        <w:t>立即</w:t>
      </w:r>
      <w:r>
        <w:rPr>
          <w:rFonts w:hint="eastAsia" w:ascii="仿宋_GB2312" w:hAnsi="宋体" w:eastAsia="仿宋_GB2312"/>
          <w:color w:val="000000" w:themeColor="text1"/>
          <w:sz w:val="32"/>
          <w:szCs w:val="32"/>
          <w14:textFill>
            <w14:solidFill>
              <w14:schemeClr w14:val="tx1"/>
            </w14:solidFill>
          </w14:textFill>
        </w:rPr>
        <w:t>联系属地防指，了解掌握现场情况，听取救援工作方案，提出要求建议。</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视情况派出应急督导处置工作组赶赴前线，指导、督促做好应急救援工作，调派救援力量支援人员搜救转移工作。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）应急管理部门启用</w:t>
      </w:r>
      <w:r>
        <w:rPr>
          <w:rFonts w:hint="eastAsia" w:ascii="仿宋_GB2312" w:hAnsi="宋体" w:eastAsia="仿宋_GB2312"/>
          <w:color w:val="000000" w:themeColor="text1"/>
          <w:sz w:val="32"/>
          <w:szCs w:val="32"/>
          <w:lang w:val="en-US" w:eastAsia="zh-CN"/>
          <w14:textFill>
            <w14:solidFill>
              <w14:schemeClr w14:val="tx1"/>
            </w14:solidFill>
          </w14:textFill>
        </w:rPr>
        <w:t>紧急避险</w:t>
      </w:r>
      <w:r>
        <w:rPr>
          <w:rFonts w:hint="eastAsia" w:ascii="仿宋_GB2312" w:hAnsi="宋体" w:eastAsia="仿宋_GB2312"/>
          <w:color w:val="000000" w:themeColor="text1"/>
          <w:sz w:val="32"/>
          <w:szCs w:val="32"/>
          <w14:textFill>
            <w14:solidFill>
              <w14:schemeClr w14:val="tx1"/>
            </w14:solidFill>
          </w14:textFill>
        </w:rPr>
        <w:t>安置</w:t>
      </w:r>
      <w:r>
        <w:rPr>
          <w:rFonts w:hint="eastAsia" w:ascii="仿宋_GB2312" w:hAnsi="宋体" w:eastAsia="仿宋_GB2312"/>
          <w:color w:val="000000" w:themeColor="text1"/>
          <w:sz w:val="32"/>
          <w:szCs w:val="32"/>
          <w:lang w:val="en-US" w:eastAsia="zh-CN"/>
          <w14:textFill>
            <w14:solidFill>
              <w14:schemeClr w14:val="tx1"/>
            </w14:solidFill>
          </w14:textFill>
        </w:rPr>
        <w:t>场所安置</w:t>
      </w:r>
      <w:r>
        <w:rPr>
          <w:rFonts w:hint="eastAsia" w:ascii="仿宋_GB2312" w:hAnsi="宋体" w:eastAsia="仿宋_GB2312"/>
          <w:color w:val="000000" w:themeColor="text1"/>
          <w:sz w:val="32"/>
          <w:szCs w:val="32"/>
          <w14:textFill>
            <w14:solidFill>
              <w14:schemeClr w14:val="tx1"/>
            </w14:solidFill>
          </w14:textFill>
        </w:rPr>
        <w:t>受灾群众，协调调拨、供应应急救灾物资。</w:t>
      </w:r>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bookmarkStart w:id="117" w:name="_Toc94986638"/>
      <w:r>
        <w:rPr>
          <w:rFonts w:hint="eastAsia" w:ascii="仿宋_GB2312" w:hAnsi="宋体" w:eastAsia="仿宋_GB2312"/>
          <w:b/>
          <w:bCs/>
          <w:color w:val="000000" w:themeColor="text1"/>
          <w:sz w:val="32"/>
          <w:szCs w:val="32"/>
          <w14:textFill>
            <w14:solidFill>
              <w14:schemeClr w14:val="tx1"/>
            </w14:solidFill>
          </w14:textFill>
        </w:rPr>
        <w:t>7.</w:t>
      </w:r>
      <w:r>
        <w:rPr>
          <w:rFonts w:hint="eastAsia" w:ascii="仿宋_GB2312" w:hAnsi="宋体" w:eastAsia="仿宋_GB2312"/>
          <w:b/>
          <w:bCs/>
          <w:color w:val="000000" w:themeColor="text1"/>
          <w:sz w:val="32"/>
          <w:szCs w:val="32"/>
          <w:lang w:val="en-US" w:eastAsia="zh-CN"/>
          <w14:textFill>
            <w14:solidFill>
              <w14:schemeClr w14:val="tx1"/>
            </w14:solidFill>
          </w14:textFill>
        </w:rPr>
        <w:t>2</w:t>
      </w:r>
      <w:r>
        <w:rPr>
          <w:rFonts w:hint="eastAsia" w:ascii="仿宋_GB2312" w:hAnsi="宋体" w:eastAsia="仿宋_GB2312"/>
          <w:b/>
          <w:bCs/>
          <w:color w:val="000000" w:themeColor="text1"/>
          <w:sz w:val="32"/>
          <w:szCs w:val="32"/>
          <w14:textFill>
            <w14:solidFill>
              <w14:schemeClr w14:val="tx1"/>
            </w14:solidFill>
          </w14:textFill>
        </w:rPr>
        <w:t>.2大规模人员转移</w:t>
      </w:r>
      <w:bookmarkEnd w:id="117"/>
      <w:r>
        <w:rPr>
          <w:rFonts w:hint="eastAsia" w:ascii="仿宋_GB2312" w:hAnsi="宋体" w:eastAsia="仿宋_GB2312"/>
          <w:b/>
          <w:bCs/>
          <w:color w:val="000000" w:themeColor="text1"/>
          <w:sz w:val="32"/>
          <w:szCs w:val="32"/>
          <w14:textFill>
            <w14:solidFill>
              <w14:schemeClr w14:val="tx1"/>
            </w14:solidFill>
          </w14:textFill>
        </w:rPr>
        <w:t>避险</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因暴雨洪水，需紧急组织大规模人员转移避险或异地安置。</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u w:val="none"/>
          <w:lang w:val="en-US" w:eastAsia="zh-CN"/>
          <w14:textFill>
            <w14:solidFill>
              <w14:schemeClr w14:val="tx1"/>
            </w14:solidFill>
          </w14:textFill>
        </w:rPr>
        <w:t>各镇、</w:t>
      </w:r>
      <w:r>
        <w:rPr>
          <w:rFonts w:hint="eastAsia" w:ascii="仿宋_GB2312" w:hAnsi="宋体" w:eastAsia="仿宋_GB2312"/>
          <w:color w:val="000000" w:themeColor="text1"/>
          <w:sz w:val="32"/>
          <w:szCs w:val="32"/>
          <w:lang w:val="en-US" w:eastAsia="zh-CN"/>
          <w14:textFill>
            <w14:solidFill>
              <w14:schemeClr w14:val="tx1"/>
            </w14:solidFill>
          </w14:textFill>
        </w:rPr>
        <w:t>街道（管委会）</w:t>
      </w:r>
      <w:r>
        <w:rPr>
          <w:rFonts w:hint="eastAsia" w:ascii="仿宋_GB2312" w:hAnsi="宋体" w:eastAsia="仿宋_GB2312"/>
          <w:color w:val="000000" w:themeColor="text1"/>
          <w:sz w:val="32"/>
          <w:szCs w:val="32"/>
          <w14:textFill>
            <w14:solidFill>
              <w14:schemeClr w14:val="tx1"/>
            </w14:solidFill>
          </w14:textFill>
        </w:rPr>
        <w:t>防指立即成立现场指挥部，组织协调人员转移避险和安置工作，并将相关情况报</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防指。</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u w:val="none"/>
          <w:lang w:val="en-US" w:eastAsia="zh-CN"/>
          <w14:textFill>
            <w14:solidFill>
              <w14:schemeClr w14:val="tx1"/>
            </w14:solidFill>
          </w14:textFill>
        </w:rPr>
        <w:t>各镇、</w:t>
      </w:r>
      <w:r>
        <w:rPr>
          <w:rFonts w:hint="eastAsia" w:ascii="仿宋_GB2312" w:hAnsi="宋体" w:eastAsia="仿宋_GB2312"/>
          <w:color w:val="000000" w:themeColor="text1"/>
          <w:sz w:val="32"/>
          <w:szCs w:val="32"/>
          <w:lang w:val="en-US" w:eastAsia="zh-CN"/>
          <w14:textFill>
            <w14:solidFill>
              <w14:schemeClr w14:val="tx1"/>
            </w14:solidFill>
          </w14:textFill>
        </w:rPr>
        <w:t>街道（管委会）</w:t>
      </w:r>
      <w:r>
        <w:rPr>
          <w:rFonts w:hint="eastAsia" w:ascii="仿宋_GB2312" w:hAnsi="宋体" w:eastAsia="仿宋_GB2312"/>
          <w:color w:val="000000" w:themeColor="text1"/>
          <w:sz w:val="32"/>
          <w:szCs w:val="32"/>
          <w14:textFill>
            <w14:solidFill>
              <w14:schemeClr w14:val="tx1"/>
            </w14:solidFill>
          </w14:textFill>
        </w:rPr>
        <w:t>应急</w:t>
      </w:r>
      <w:r>
        <w:rPr>
          <w:rFonts w:hint="eastAsia" w:ascii="仿宋_GB2312" w:hAnsi="宋体" w:eastAsia="仿宋_GB2312"/>
          <w:color w:val="000000" w:themeColor="text1"/>
          <w:sz w:val="32"/>
          <w:szCs w:val="32"/>
          <w:lang w:val="en-US" w:eastAsia="zh-CN"/>
          <w14:textFill>
            <w14:solidFill>
              <w14:schemeClr w14:val="tx1"/>
            </w14:solidFill>
          </w14:textFill>
        </w:rPr>
        <w:t>办</w:t>
      </w:r>
      <w:r>
        <w:rPr>
          <w:rFonts w:hint="eastAsia" w:ascii="仿宋_GB2312" w:hAnsi="宋体" w:eastAsia="仿宋_GB2312"/>
          <w:color w:val="000000" w:themeColor="text1"/>
          <w:sz w:val="32"/>
          <w:szCs w:val="32"/>
          <w14:textFill>
            <w14:solidFill>
              <w14:schemeClr w14:val="tx1"/>
            </w14:solidFill>
          </w14:textFill>
        </w:rPr>
        <w:t>启用紧急避险安置场所安置受灾群众，协调调拨、供应应急救灾物资。</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（3）交通运输、公安等部门做好交通运输和安全保障。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w:t>
      </w:r>
      <w:bookmarkStart w:id="118" w:name="_Toc94986640"/>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视情派出应急督导处置工作组赶赴前线，指导、督促做好人员转移避险工作，调派救援力量支援</w:t>
      </w:r>
      <w:r>
        <w:rPr>
          <w:rFonts w:hint="eastAsia" w:ascii="仿宋_GB2312" w:hAnsi="宋体" w:eastAsia="仿宋_GB2312"/>
          <w:color w:val="000000" w:themeColor="text1"/>
          <w:sz w:val="32"/>
          <w:szCs w:val="32"/>
          <w:lang w:val="en-US" w:eastAsia="zh-CN"/>
          <w14:textFill>
            <w14:solidFill>
              <w14:schemeClr w14:val="tx1"/>
            </w14:solidFill>
          </w14:textFill>
        </w:rPr>
        <w:t>灾害发生地</w:t>
      </w:r>
      <w:r>
        <w:rPr>
          <w:rFonts w:hint="eastAsia" w:ascii="仿宋_GB2312" w:hAnsi="宋体" w:eastAsia="仿宋_GB2312"/>
          <w:color w:val="000000" w:themeColor="text1"/>
          <w:sz w:val="32"/>
          <w:szCs w:val="32"/>
          <w14:textFill>
            <w14:solidFill>
              <w14:schemeClr w14:val="tx1"/>
            </w14:solidFill>
          </w14:textFill>
        </w:rPr>
        <w:t>做好转移避险和安置工作。</w:t>
      </w:r>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7.</w:t>
      </w:r>
      <w:r>
        <w:rPr>
          <w:rFonts w:hint="eastAsia" w:ascii="仿宋_GB2312" w:hAnsi="宋体" w:eastAsia="仿宋_GB2312"/>
          <w:b/>
          <w:bCs/>
          <w:color w:val="000000" w:themeColor="text1"/>
          <w:sz w:val="32"/>
          <w:szCs w:val="32"/>
          <w:lang w:val="en-US" w:eastAsia="zh-CN"/>
          <w14:textFill>
            <w14:solidFill>
              <w14:schemeClr w14:val="tx1"/>
            </w14:solidFill>
          </w14:textFill>
        </w:rPr>
        <w:t>2</w:t>
      </w:r>
      <w:r>
        <w:rPr>
          <w:rFonts w:hint="eastAsia" w:ascii="仿宋_GB2312" w:hAnsi="宋体" w:eastAsia="仿宋_GB2312"/>
          <w:b/>
          <w:bCs/>
          <w:color w:val="000000" w:themeColor="text1"/>
          <w:sz w:val="32"/>
          <w:szCs w:val="32"/>
          <w14:textFill>
            <w14:solidFill>
              <w14:schemeClr w14:val="tx1"/>
            </w14:solidFill>
          </w14:textFill>
        </w:rPr>
        <w:t>.3水利工程出险</w:t>
      </w:r>
      <w:bookmarkEnd w:id="118"/>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洪水造成河道工程、堤防、水闸等水利工程可能出现或已经出现垮塌、决口、失稳及其他险情，危及到群众生命财产和重要公共设施安全。</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u w:val="none"/>
          <w:lang w:val="en-US" w:eastAsia="zh-CN"/>
          <w14:textFill>
            <w14:solidFill>
              <w14:schemeClr w14:val="tx1"/>
            </w14:solidFill>
          </w14:textFill>
        </w:rPr>
        <w:t>农业农村和水利</w:t>
      </w:r>
      <w:r>
        <w:rPr>
          <w:rFonts w:hint="eastAsia" w:ascii="仿宋_GB2312" w:hAnsi="宋体" w:eastAsia="仿宋_GB2312"/>
          <w:color w:val="000000" w:themeColor="text1"/>
          <w:sz w:val="32"/>
          <w:szCs w:val="32"/>
          <w:lang w:val="en-US" w:eastAsia="zh-CN"/>
          <w14:textFill>
            <w14:solidFill>
              <w14:schemeClr w14:val="tx1"/>
            </w14:solidFill>
          </w14:textFill>
        </w:rPr>
        <w:t>局</w:t>
      </w:r>
      <w:r>
        <w:rPr>
          <w:rFonts w:hint="eastAsia" w:ascii="仿宋_GB2312" w:hAnsi="宋体" w:eastAsia="仿宋_GB2312"/>
          <w:color w:val="000000" w:themeColor="text1"/>
          <w:sz w:val="32"/>
          <w:szCs w:val="32"/>
          <w14:textFill>
            <w14:solidFill>
              <w14:schemeClr w14:val="tx1"/>
            </w14:solidFill>
          </w14:textFill>
        </w:rPr>
        <w:t>牵头，组织制定险情处置方案。</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（2）水利工程管理单位和水利部门立即组织抢早抢小，全力做好险情先期处置工作，并及时报</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防指和上级水利部门。</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lang w:val="en-US" w:eastAsia="zh-CN"/>
          <w14:textFill>
            <w14:solidFill>
              <w14:schemeClr w14:val="tx1"/>
            </w14:solidFill>
          </w14:textFill>
        </w:rPr>
        <w:t>区防指要求属地防指</w:t>
      </w:r>
      <w:r>
        <w:rPr>
          <w:rFonts w:hint="eastAsia" w:ascii="仿宋_GB2312" w:hAnsi="宋体" w:eastAsia="仿宋_GB2312"/>
          <w:color w:val="000000" w:themeColor="text1"/>
          <w:sz w:val="32"/>
          <w:szCs w:val="32"/>
          <w14:textFill>
            <w14:solidFill>
              <w14:schemeClr w14:val="tx1"/>
            </w14:solidFill>
          </w14:textFill>
        </w:rPr>
        <w:t>及时组织转移安置受威胁群众，及时向可能遭受影响的周边地区发布预警。</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（4）水利部门组织行业专家做好技术支撑工作</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组织调配抢险物资装备。</w:t>
      </w:r>
    </w:p>
    <w:p>
      <w:pPr>
        <w:pageBreakBefore w:val="0"/>
        <w:kinsoku/>
        <w:wordWrap/>
        <w:overflowPunct w:val="0"/>
        <w:topLinePunct w:val="0"/>
        <w:autoSpaceDE/>
        <w:bidi w:val="0"/>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根据险情实际，及时派出工作组赶赴前线指导抢险救援工作，组织专业抢险队伍赶赴现场开展应急抢险。</w:t>
      </w:r>
    </w:p>
    <w:p>
      <w:pPr>
        <w:pageBreakBefore w:val="0"/>
        <w:kinsoku/>
        <w:wordWrap/>
        <w:overflowPunct w:val="0"/>
        <w:topLinePunct w:val="0"/>
        <w:autoSpaceDE/>
        <w:bidi w:val="0"/>
        <w:spacing w:line="576" w:lineRule="exact"/>
        <w:ind w:firstLine="640" w:firstLineChars="200"/>
        <w:rPr>
          <w:rFonts w:hint="default" w:ascii="仿宋_GB2312" w:hAnsi="宋体" w:eastAsia="仿宋_GB2312"/>
          <w:color w:val="000000" w:themeColor="text1"/>
          <w:sz w:val="32"/>
          <w:szCs w:val="32"/>
          <w:lang w:val="en-US"/>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lang w:val="en-US" w:eastAsia="zh-CN"/>
          <w14:textFill>
            <w14:solidFill>
              <w14:schemeClr w14:val="tx1"/>
            </w14:solidFill>
          </w14:textFill>
        </w:rPr>
        <w:t>组织防汛抢险队伍</w:t>
      </w:r>
      <w:r>
        <w:rPr>
          <w:rFonts w:hint="eastAsia" w:ascii="仿宋_GB2312" w:hAnsi="宋体" w:eastAsia="仿宋_GB2312"/>
          <w:color w:val="000000" w:themeColor="text1"/>
          <w:sz w:val="32"/>
          <w:szCs w:val="32"/>
          <w14:textFill>
            <w14:solidFill>
              <w14:schemeClr w14:val="tx1"/>
            </w14:solidFill>
          </w14:textFill>
        </w:rPr>
        <w:t>，开展险情抢护等工作。</w:t>
      </w:r>
      <w:r>
        <w:rPr>
          <w:rFonts w:hint="eastAsia" w:ascii="仿宋_GB2312" w:hAnsi="宋体" w:eastAsia="仿宋_GB2312"/>
          <w:color w:val="000000" w:themeColor="text1"/>
          <w:sz w:val="32"/>
          <w:szCs w:val="32"/>
          <w:lang w:val="en-US" w:eastAsia="zh-CN"/>
          <w14:textFill>
            <w14:solidFill>
              <w14:schemeClr w14:val="tx1"/>
            </w14:solidFill>
          </w14:textFill>
        </w:rPr>
        <w:t>能力不足时，向上级请求支援。</w:t>
      </w:r>
    </w:p>
    <w:p>
      <w:pPr>
        <w:pageBreakBefore w:val="0"/>
        <w:kinsoku/>
        <w:wordWrap/>
        <w:overflowPunct w:val="0"/>
        <w:topLinePunct w:val="0"/>
        <w:autoSpaceDE/>
        <w:bidi w:val="0"/>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bookmarkStart w:id="119" w:name="_Toc94986641"/>
      <w:r>
        <w:rPr>
          <w:rFonts w:hint="eastAsia" w:ascii="仿宋_GB2312" w:hAnsi="宋体" w:eastAsia="仿宋_GB2312"/>
          <w:color w:val="000000" w:themeColor="text1"/>
          <w:sz w:val="32"/>
          <w:szCs w:val="32"/>
          <w14:textFill>
            <w14:solidFill>
              <w14:schemeClr w14:val="tx1"/>
            </w14:solidFill>
          </w14:textFill>
        </w:rPr>
        <w:t>（7）组织通信技术、无人机航拍等协助救援工作，必要时协调空中救援、潜水队等力量参与救援。</w:t>
      </w:r>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7.</w:t>
      </w:r>
      <w:r>
        <w:rPr>
          <w:rFonts w:hint="eastAsia" w:ascii="仿宋_GB2312" w:hAnsi="宋体" w:eastAsia="仿宋_GB2312"/>
          <w:b/>
          <w:bCs/>
          <w:color w:val="000000" w:themeColor="text1"/>
          <w:sz w:val="32"/>
          <w:szCs w:val="32"/>
          <w:lang w:val="en-US" w:eastAsia="zh-CN"/>
          <w14:textFill>
            <w14:solidFill>
              <w14:schemeClr w14:val="tx1"/>
            </w14:solidFill>
          </w14:textFill>
        </w:rPr>
        <w:t>2</w:t>
      </w:r>
      <w:r>
        <w:rPr>
          <w:rFonts w:hint="eastAsia" w:ascii="仿宋_GB2312" w:hAnsi="宋体" w:eastAsia="仿宋_GB2312"/>
          <w:b/>
          <w:bCs/>
          <w:color w:val="000000" w:themeColor="text1"/>
          <w:sz w:val="32"/>
          <w:szCs w:val="32"/>
          <w14:textFill>
            <w14:solidFill>
              <w14:schemeClr w14:val="tx1"/>
            </w14:solidFill>
          </w14:textFill>
        </w:rPr>
        <w:t>.4山洪地质灾害</w:t>
      </w:r>
      <w:bookmarkEnd w:id="119"/>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强降雨引发山区洪水暴涨，或发生山体崩塌、滑坡、泥石流等地质灾害，冲毁房屋、田地、道路和桥梁。</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lang w:val="en-US" w:eastAsia="zh-CN"/>
          <w14:textFill>
            <w14:solidFill>
              <w14:schemeClr w14:val="tx1"/>
            </w14:solidFill>
          </w14:textFill>
        </w:rPr>
        <w:t>新华自然资源分局、区地矿局</w:t>
      </w:r>
      <w:r>
        <w:rPr>
          <w:rFonts w:hint="eastAsia" w:ascii="仿宋_GB2312" w:hAnsi="宋体" w:eastAsia="仿宋_GB2312"/>
          <w:color w:val="000000" w:themeColor="text1"/>
          <w:sz w:val="32"/>
          <w:szCs w:val="32"/>
          <w14:textFill>
            <w14:solidFill>
              <w14:schemeClr w14:val="tx1"/>
            </w14:solidFill>
          </w14:textFill>
        </w:rPr>
        <w:t>牵头，组织制定行动方案。</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区农业农村和水利局</w:t>
      </w:r>
      <w:r>
        <w:rPr>
          <w:rFonts w:hint="eastAsia" w:ascii="仿宋_GB2312" w:hAnsi="宋体" w:eastAsia="仿宋_GB2312"/>
          <w:color w:val="000000" w:themeColor="text1"/>
          <w:sz w:val="32"/>
          <w:szCs w:val="32"/>
          <w14:textFill>
            <w14:solidFill>
              <w14:schemeClr w14:val="tx1"/>
            </w14:solidFill>
          </w14:textFill>
        </w:rPr>
        <w:t>提供发生山洪地质灾害地区的降雨资料</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并会同自然资源、地质矿产等</w:t>
      </w:r>
      <w:r>
        <w:rPr>
          <w:rFonts w:hint="eastAsia" w:ascii="仿宋_GB2312" w:hAnsi="宋体" w:eastAsia="仿宋_GB2312"/>
          <w:color w:val="000000" w:themeColor="text1"/>
          <w:sz w:val="32"/>
          <w:szCs w:val="32"/>
          <w:u w:val="none"/>
          <w:lang w:val="en-US" w:eastAsia="zh-CN"/>
          <w14:textFill>
            <w14:solidFill>
              <w14:schemeClr w14:val="tx1"/>
            </w14:solidFill>
          </w14:textFill>
        </w:rPr>
        <w:t>部门</w:t>
      </w:r>
      <w:r>
        <w:rPr>
          <w:rFonts w:hint="eastAsia" w:ascii="仿宋_GB2312" w:hAnsi="宋体" w:eastAsia="仿宋_GB2312"/>
          <w:color w:val="000000" w:themeColor="text1"/>
          <w:sz w:val="32"/>
          <w:szCs w:val="32"/>
          <w14:textFill>
            <w14:solidFill>
              <w14:schemeClr w14:val="tx1"/>
            </w14:solidFill>
          </w14:textFill>
        </w:rPr>
        <w:t>组织行业专家做好技术支撑工作。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派出应急督导处置工作组赶赴前线，指导、督促</w:t>
      </w:r>
      <w:r>
        <w:rPr>
          <w:rFonts w:hint="eastAsia" w:ascii="仿宋_GB2312" w:hAnsi="宋体" w:eastAsia="仿宋_GB2312"/>
          <w:color w:val="000000" w:themeColor="text1"/>
          <w:sz w:val="32"/>
          <w:szCs w:val="32"/>
          <w:lang w:val="en-US" w:eastAsia="zh-CN"/>
          <w14:textFill>
            <w14:solidFill>
              <w14:schemeClr w14:val="tx1"/>
            </w14:solidFill>
          </w14:textFill>
        </w:rPr>
        <w:t>做好</w:t>
      </w:r>
      <w:r>
        <w:rPr>
          <w:rFonts w:hint="eastAsia" w:ascii="仿宋_GB2312" w:hAnsi="宋体" w:eastAsia="仿宋_GB2312"/>
          <w:color w:val="000000" w:themeColor="text1"/>
          <w:sz w:val="32"/>
          <w:szCs w:val="32"/>
          <w14:textFill>
            <w14:solidFill>
              <w14:schemeClr w14:val="tx1"/>
            </w14:solidFill>
          </w14:textFill>
        </w:rPr>
        <w:t>抢险救灾工作。必要时，设立现场指挥部</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协调可能受影响地</w:t>
      </w:r>
      <w:r>
        <w:rPr>
          <w:rFonts w:hint="eastAsia" w:ascii="仿宋_GB2312" w:hAnsi="宋体" w:eastAsia="仿宋_GB2312"/>
          <w:color w:val="000000" w:themeColor="text1"/>
          <w:sz w:val="32"/>
          <w:szCs w:val="32"/>
          <w:lang w:eastAsia="zh-CN"/>
          <w14:textFill>
            <w14:solidFill>
              <w14:schemeClr w14:val="tx1"/>
            </w14:solidFill>
          </w14:textFill>
        </w:rPr>
        <w:t>区</w:t>
      </w:r>
      <w:r>
        <w:rPr>
          <w:rFonts w:hint="eastAsia" w:ascii="仿宋_GB2312" w:hAnsi="宋体" w:eastAsia="仿宋_GB2312"/>
          <w:color w:val="000000" w:themeColor="text1"/>
          <w:sz w:val="32"/>
          <w:szCs w:val="32"/>
          <w:lang w:val="en-US" w:eastAsia="zh-CN"/>
          <w14:textFill>
            <w14:solidFill>
              <w14:schemeClr w14:val="tx1"/>
            </w14:solidFill>
          </w14:textFill>
        </w:rPr>
        <w:t>的</w:t>
      </w:r>
      <w:r>
        <w:rPr>
          <w:rFonts w:hint="eastAsia" w:ascii="仿宋_GB2312" w:hAnsi="宋体" w:eastAsia="仿宋_GB2312"/>
          <w:color w:val="000000" w:themeColor="text1"/>
          <w:sz w:val="32"/>
          <w:szCs w:val="32"/>
          <w:lang w:eastAsia="zh-CN"/>
          <w14:textFill>
            <w14:solidFill>
              <w14:schemeClr w14:val="tx1"/>
            </w14:solidFill>
          </w14:textFill>
        </w:rPr>
        <w:t>政府</w:t>
      </w:r>
      <w:r>
        <w:rPr>
          <w:rFonts w:hint="eastAsia" w:ascii="仿宋_GB2312" w:hAnsi="宋体" w:eastAsia="仿宋_GB2312"/>
          <w:color w:val="000000" w:themeColor="text1"/>
          <w:sz w:val="32"/>
          <w:szCs w:val="32"/>
          <w14:textFill>
            <w14:solidFill>
              <w14:schemeClr w14:val="tx1"/>
            </w14:solidFill>
          </w14:textFill>
        </w:rPr>
        <w:t>、防汛指挥机构，督促</w:t>
      </w:r>
      <w:r>
        <w:rPr>
          <w:rFonts w:hint="eastAsia" w:ascii="仿宋_GB2312" w:hAnsi="宋体" w:eastAsia="仿宋_GB2312"/>
          <w:color w:val="000000" w:themeColor="text1"/>
          <w:sz w:val="32"/>
          <w:szCs w:val="32"/>
          <w:lang w:val="en-US" w:eastAsia="zh-CN"/>
          <w14:textFill>
            <w14:solidFill>
              <w14:schemeClr w14:val="tx1"/>
            </w14:solidFill>
          </w14:textFill>
        </w:rPr>
        <w:t>属地</w:t>
      </w:r>
      <w:r>
        <w:rPr>
          <w:rFonts w:hint="eastAsia" w:ascii="仿宋_GB2312" w:hAnsi="宋体" w:eastAsia="仿宋_GB2312"/>
          <w:color w:val="000000" w:themeColor="text1"/>
          <w:sz w:val="32"/>
          <w:szCs w:val="32"/>
          <w14:textFill>
            <w14:solidFill>
              <w14:schemeClr w14:val="tx1"/>
            </w14:solidFill>
          </w14:textFill>
        </w:rPr>
        <w:t>做好人员转移。</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及时向下游或周边可能遭受山洪地质灾害影响地区发布预警。</w:t>
      </w:r>
    </w:p>
    <w:p>
      <w:pPr>
        <w:pageBreakBefore w:val="0"/>
        <w:kinsoku/>
        <w:wordWrap/>
        <w:overflowPunct w:val="0"/>
        <w:topLinePunct w:val="0"/>
        <w:autoSpaceDE/>
        <w:bidi w:val="0"/>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组织防汛抢险队伍</w:t>
      </w:r>
      <w:r>
        <w:rPr>
          <w:rFonts w:hint="eastAsia" w:ascii="仿宋_GB2312" w:hAnsi="宋体" w:eastAsia="仿宋_GB2312"/>
          <w:color w:val="000000" w:themeColor="text1"/>
          <w:sz w:val="32"/>
          <w:szCs w:val="32"/>
          <w:lang w:val="en-US" w:eastAsia="zh-CN"/>
          <w14:textFill>
            <w14:solidFill>
              <w14:schemeClr w14:val="tx1"/>
            </w14:solidFill>
          </w14:textFill>
        </w:rPr>
        <w:t>协助</w:t>
      </w:r>
      <w:r>
        <w:rPr>
          <w:rFonts w:hint="eastAsia" w:ascii="仿宋_GB2312" w:hAnsi="宋体" w:eastAsia="仿宋_GB2312"/>
          <w:color w:val="000000" w:themeColor="text1"/>
          <w:sz w:val="32"/>
          <w:szCs w:val="32"/>
          <w14:textFill>
            <w14:solidFill>
              <w14:schemeClr w14:val="tx1"/>
            </w14:solidFill>
          </w14:textFill>
        </w:rPr>
        <w:t>疏散和营救危险地区的遇险群众，开展险情抢护等工作。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）组织通信技术、无人机航拍等协助救援工作，必要时协调空中救援力量参与。</w:t>
      </w:r>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bookmarkStart w:id="120" w:name="_Toc94986642"/>
      <w:r>
        <w:rPr>
          <w:rFonts w:hint="eastAsia" w:ascii="仿宋_GB2312" w:hAnsi="宋体" w:eastAsia="仿宋_GB2312"/>
          <w:b/>
          <w:bCs/>
          <w:color w:val="000000" w:themeColor="text1"/>
          <w:sz w:val="32"/>
          <w:szCs w:val="32"/>
          <w14:textFill>
            <w14:solidFill>
              <w14:schemeClr w14:val="tx1"/>
            </w14:solidFill>
          </w14:textFill>
        </w:rPr>
        <w:t>7.</w:t>
      </w:r>
      <w:r>
        <w:rPr>
          <w:rFonts w:hint="eastAsia" w:ascii="仿宋_GB2312" w:hAnsi="宋体" w:eastAsia="仿宋_GB2312"/>
          <w:b/>
          <w:bCs/>
          <w:color w:val="000000" w:themeColor="text1"/>
          <w:sz w:val="32"/>
          <w:szCs w:val="32"/>
          <w:lang w:val="en-US" w:eastAsia="zh-CN"/>
          <w14:textFill>
            <w14:solidFill>
              <w14:schemeClr w14:val="tx1"/>
            </w14:solidFill>
          </w14:textFill>
        </w:rPr>
        <w:t>2</w:t>
      </w:r>
      <w:r>
        <w:rPr>
          <w:rFonts w:hint="eastAsia" w:ascii="仿宋_GB2312" w:hAnsi="宋体" w:eastAsia="仿宋_GB2312"/>
          <w:b/>
          <w:bCs/>
          <w:color w:val="000000" w:themeColor="text1"/>
          <w:sz w:val="32"/>
          <w:szCs w:val="32"/>
          <w14:textFill>
            <w14:solidFill>
              <w14:schemeClr w14:val="tx1"/>
            </w14:solidFill>
          </w14:textFill>
        </w:rPr>
        <w:t>.5城市严重内涝</w:t>
      </w:r>
      <w:bookmarkEnd w:id="120"/>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城市发生强降雨或连续性降水，超过城市排水能力，致使城市低洼地区积水，地下空间遭淹浸。</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u w:val="none"/>
          <w:lang w:val="en-US" w:eastAsia="zh-CN"/>
          <w14:textFill>
            <w14:solidFill>
              <w14:schemeClr w14:val="tx1"/>
            </w14:solidFill>
          </w14:textFill>
        </w:rPr>
        <w:t>城管局</w:t>
      </w:r>
      <w:r>
        <w:rPr>
          <w:rFonts w:hint="eastAsia" w:ascii="仿宋_GB2312" w:hAnsi="宋体" w:eastAsia="仿宋_GB2312"/>
          <w:color w:val="000000" w:themeColor="text1"/>
          <w:sz w:val="32"/>
          <w:szCs w:val="32"/>
          <w14:textFill>
            <w14:solidFill>
              <w14:schemeClr w14:val="tx1"/>
            </w14:solidFill>
          </w14:textFill>
        </w:rPr>
        <w:t>牵头，组织制定行动方案。</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城管</w:t>
      </w:r>
      <w:r>
        <w:rPr>
          <w:rFonts w:hint="eastAsia" w:ascii="仿宋_GB2312" w:hAnsi="宋体" w:eastAsia="仿宋_GB2312"/>
          <w:color w:val="000000" w:themeColor="text1"/>
          <w:sz w:val="32"/>
          <w:szCs w:val="32"/>
          <w:lang w:val="en-US" w:eastAsia="zh-CN"/>
          <w14:textFill>
            <w14:solidFill>
              <w14:schemeClr w14:val="tx1"/>
            </w14:solidFill>
          </w14:textFill>
        </w:rPr>
        <w:t>局</w:t>
      </w:r>
      <w:r>
        <w:rPr>
          <w:rFonts w:hint="eastAsia" w:ascii="仿宋_GB2312" w:hAnsi="宋体" w:eastAsia="仿宋_GB2312"/>
          <w:color w:val="000000" w:themeColor="text1"/>
          <w:sz w:val="32"/>
          <w:szCs w:val="32"/>
          <w14:textFill>
            <w14:solidFill>
              <w14:schemeClr w14:val="tx1"/>
            </w14:solidFill>
          </w14:textFill>
        </w:rPr>
        <w:t>、住建</w:t>
      </w:r>
      <w:r>
        <w:rPr>
          <w:rFonts w:hint="eastAsia" w:ascii="仿宋_GB2312" w:hAnsi="宋体" w:eastAsia="仿宋_GB2312"/>
          <w:color w:val="000000" w:themeColor="text1"/>
          <w:sz w:val="32"/>
          <w:szCs w:val="32"/>
          <w:lang w:val="en-US" w:eastAsia="zh-CN"/>
          <w14:textFill>
            <w14:solidFill>
              <w14:schemeClr w14:val="tx1"/>
            </w14:solidFill>
          </w14:textFill>
        </w:rPr>
        <w:t>局</w:t>
      </w:r>
      <w:r>
        <w:rPr>
          <w:rFonts w:hint="eastAsia" w:ascii="仿宋_GB2312" w:hAnsi="宋体" w:eastAsia="仿宋_GB2312"/>
          <w:color w:val="000000" w:themeColor="text1"/>
          <w:sz w:val="32"/>
          <w:szCs w:val="32"/>
          <w14:textFill>
            <w14:solidFill>
              <w14:schemeClr w14:val="tx1"/>
            </w14:solidFill>
          </w14:textFill>
        </w:rPr>
        <w:t>立即将险情报告</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防指，</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防指立即将险情报</w:t>
      </w:r>
      <w:r>
        <w:rPr>
          <w:rFonts w:hint="eastAsia" w:ascii="仿宋_GB2312" w:hAnsi="宋体" w:eastAsia="仿宋_GB2312"/>
          <w:color w:val="000000" w:themeColor="text1"/>
          <w:sz w:val="32"/>
          <w:szCs w:val="32"/>
          <w:lang w:val="en-US" w:eastAsia="zh-CN"/>
          <w14:textFill>
            <w14:solidFill>
              <w14:schemeClr w14:val="tx1"/>
            </w14:solidFill>
          </w14:textFill>
        </w:rPr>
        <w:t>平顶山市</w:t>
      </w:r>
      <w:r>
        <w:rPr>
          <w:rFonts w:hint="eastAsia" w:ascii="仿宋_GB2312" w:hAnsi="宋体" w:eastAsia="仿宋_GB2312"/>
          <w:color w:val="000000" w:themeColor="text1"/>
          <w:sz w:val="32"/>
          <w:szCs w:val="32"/>
          <w14:textFill>
            <w14:solidFill>
              <w14:schemeClr w14:val="tx1"/>
            </w14:solidFill>
          </w14:textFill>
        </w:rPr>
        <w:t>防指。</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lang w:val="en-US"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立即调动排水抢险车开展抽排水，协调救援力量参与人员转移救援。</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（4）公安、交通部门加强交通管制、疏导。</w:t>
      </w:r>
      <w:r>
        <w:rPr>
          <w:rFonts w:hint="eastAsia" w:ascii="仿宋_GB2312" w:hAnsi="宋体" w:eastAsia="仿宋_GB2312"/>
          <w:color w:val="000000" w:themeColor="text1"/>
          <w:sz w:val="32"/>
          <w:szCs w:val="32"/>
          <w:lang w:val="en-US" w:eastAsia="zh-CN"/>
          <w14:textFill>
            <w14:solidFill>
              <w14:schemeClr w14:val="tx1"/>
            </w14:solidFill>
          </w14:textFill>
        </w:rPr>
        <w:t>发改、</w:t>
      </w:r>
      <w:r>
        <w:rPr>
          <w:rFonts w:hint="eastAsia" w:ascii="仿宋_GB2312" w:hAnsi="宋体" w:eastAsia="仿宋_GB2312"/>
          <w:color w:val="000000" w:themeColor="text1"/>
          <w:sz w:val="32"/>
          <w:szCs w:val="32"/>
          <w14:textFill>
            <w14:solidFill>
              <w14:schemeClr w14:val="tx1"/>
            </w14:solidFill>
          </w14:textFill>
        </w:rPr>
        <w:t>电力部门及各用电单位加强其产权或管辖范围内供用电设施的安全管理，防止漏电事故。</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（5）住建、城管部门组织行业专家做好技术支撑工作。水利部门视情增派专家组。</w:t>
      </w:r>
    </w:p>
    <w:p>
      <w:pPr>
        <w:pageBreakBefore w:val="0"/>
        <w:kinsoku/>
        <w:wordWrap/>
        <w:overflowPunct w:val="0"/>
        <w:topLinePunct w:val="0"/>
        <w:autoSpaceDE/>
        <w:bidi w:val="0"/>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bookmarkStart w:id="121" w:name="_Toc94986643"/>
      <w:r>
        <w:rPr>
          <w:rFonts w:hint="eastAsia" w:ascii="仿宋_GB2312" w:hAnsi="宋体" w:eastAsia="仿宋_GB2312"/>
          <w:color w:val="000000" w:themeColor="text1"/>
          <w:sz w:val="32"/>
          <w:szCs w:val="32"/>
          <w14:textFill>
            <w14:solidFill>
              <w14:schemeClr w14:val="tx1"/>
            </w14:solidFill>
          </w14:textFill>
        </w:rPr>
        <w:t>（6）</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视情派出应急督导处置工作组赶赴前线，指导、督促做好抢险救灾工作，调派救援力量支援地方排涝抢险救援工作。</w:t>
      </w:r>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7.</w:t>
      </w:r>
      <w:r>
        <w:rPr>
          <w:rFonts w:hint="eastAsia" w:ascii="仿宋_GB2312" w:hAnsi="宋体" w:eastAsia="仿宋_GB2312"/>
          <w:b/>
          <w:bCs/>
          <w:color w:val="000000" w:themeColor="text1"/>
          <w:sz w:val="32"/>
          <w:szCs w:val="32"/>
          <w:lang w:val="en-US" w:eastAsia="zh-CN"/>
          <w14:textFill>
            <w14:solidFill>
              <w14:schemeClr w14:val="tx1"/>
            </w14:solidFill>
          </w14:textFill>
        </w:rPr>
        <w:t>2</w:t>
      </w:r>
      <w:r>
        <w:rPr>
          <w:rFonts w:hint="eastAsia" w:ascii="仿宋_GB2312" w:hAnsi="宋体" w:eastAsia="仿宋_GB2312"/>
          <w:b/>
          <w:bCs/>
          <w:color w:val="000000" w:themeColor="text1"/>
          <w:sz w:val="32"/>
          <w:szCs w:val="32"/>
          <w14:textFill>
            <w14:solidFill>
              <w14:schemeClr w14:val="tx1"/>
            </w14:solidFill>
          </w14:textFill>
        </w:rPr>
        <w:t>.6生命线系统受损</w:t>
      </w:r>
      <w:bookmarkEnd w:id="121"/>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暴雨造成交通严重受阻，供电、通信、供水、供油（气）等设施设备严重损毁，水电路气信等生命线系统大范围中断。</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住建</w:t>
      </w:r>
      <w:r>
        <w:rPr>
          <w:rFonts w:hint="eastAsia" w:ascii="仿宋_GB2312" w:hAnsi="宋体" w:eastAsia="仿宋_GB2312"/>
          <w:color w:val="000000" w:themeColor="text1"/>
          <w:sz w:val="32"/>
          <w:szCs w:val="32"/>
          <w:lang w:val="en-US" w:eastAsia="zh-CN"/>
          <w14:textFill>
            <w14:solidFill>
              <w14:schemeClr w14:val="tx1"/>
            </w14:solidFill>
          </w14:textFill>
        </w:rPr>
        <w:t>局</w:t>
      </w:r>
      <w:r>
        <w:rPr>
          <w:rFonts w:hint="eastAsia" w:ascii="仿宋_GB2312" w:hAnsi="宋体" w:eastAsia="仿宋_GB2312"/>
          <w:color w:val="000000" w:themeColor="text1"/>
          <w:sz w:val="32"/>
          <w:szCs w:val="32"/>
          <w14:textFill>
            <w14:solidFill>
              <w14:schemeClr w14:val="tx1"/>
            </w14:solidFill>
          </w14:textFill>
        </w:rPr>
        <w:t>牵头，组织制定总体行动方案。行业主管部门分别制定相关处置方案。</w:t>
      </w:r>
    </w:p>
    <w:p>
      <w:pPr>
        <w:pageBreakBefore w:val="0"/>
        <w:kinsoku/>
        <w:wordWrap/>
        <w:overflowPunct w:val="0"/>
        <w:topLinePunct w:val="0"/>
        <w:autoSpaceDE/>
        <w:bidi w:val="0"/>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（2）行业主管部门立即将险情灾情报告</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防指和上级主管部门，组织力量开展抢险救灾工作。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视情派出应急督导处置工作组赶赴前线，指导、督促做好抢险救灾工作，调派救援力量支援地方开展抢险救灾工作。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住建、城管、交通、</w:t>
      </w:r>
      <w:r>
        <w:rPr>
          <w:rFonts w:hint="eastAsia" w:ascii="仿宋_GB2312" w:hAnsi="宋体" w:eastAsia="仿宋_GB2312"/>
          <w:color w:val="000000" w:themeColor="text1"/>
          <w:sz w:val="32"/>
          <w:szCs w:val="32"/>
          <w:lang w:val="en-US" w:eastAsia="zh-CN"/>
          <w14:textFill>
            <w14:solidFill>
              <w14:schemeClr w14:val="tx1"/>
            </w14:solidFill>
          </w14:textFill>
        </w:rPr>
        <w:t>工信、农林</w:t>
      </w:r>
      <w:r>
        <w:rPr>
          <w:rFonts w:hint="eastAsia" w:ascii="仿宋_GB2312" w:hAnsi="宋体" w:eastAsia="仿宋_GB2312"/>
          <w:color w:val="000000" w:themeColor="text1"/>
          <w:sz w:val="32"/>
          <w:szCs w:val="32"/>
          <w14:textFill>
            <w14:solidFill>
              <w14:schemeClr w14:val="tx1"/>
            </w14:solidFill>
          </w14:textFill>
        </w:rPr>
        <w:t>水、</w:t>
      </w:r>
      <w:r>
        <w:rPr>
          <w:rFonts w:hint="eastAsia" w:ascii="仿宋_GB2312" w:hAnsi="宋体" w:eastAsia="仿宋_GB2312"/>
          <w:color w:val="000000" w:themeColor="text1"/>
          <w:sz w:val="32"/>
          <w:szCs w:val="32"/>
          <w:lang w:val="en-US" w:eastAsia="zh-CN"/>
          <w14:textFill>
            <w14:solidFill>
              <w14:schemeClr w14:val="tx1"/>
            </w14:solidFill>
          </w14:textFill>
        </w:rPr>
        <w:t>发改</w:t>
      </w:r>
      <w:r>
        <w:rPr>
          <w:rFonts w:hint="eastAsia" w:ascii="仿宋_GB2312" w:hAnsi="宋体" w:eastAsia="仿宋_GB2312"/>
          <w:color w:val="000000" w:themeColor="text1"/>
          <w:sz w:val="32"/>
          <w:szCs w:val="32"/>
          <w14:textFill>
            <w14:solidFill>
              <w14:schemeClr w14:val="tx1"/>
            </w14:solidFill>
          </w14:textFill>
        </w:rPr>
        <w:t>等部门（单位）根据水电路气信等基础设施中断情况，分别组织行业专家提供技术支撑。</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交通运输</w:t>
      </w:r>
      <w:r>
        <w:rPr>
          <w:rFonts w:hint="eastAsia" w:ascii="仿宋_GB2312" w:hAnsi="宋体" w:eastAsia="仿宋_GB2312"/>
          <w:color w:val="000000" w:themeColor="text1"/>
          <w:sz w:val="32"/>
          <w:szCs w:val="32"/>
          <w:lang w:val="en-US" w:eastAsia="zh-CN"/>
          <w14:textFill>
            <w14:solidFill>
              <w14:schemeClr w14:val="tx1"/>
            </w14:solidFill>
          </w14:textFill>
        </w:rPr>
        <w:t>局</w:t>
      </w:r>
      <w:r>
        <w:rPr>
          <w:rFonts w:hint="eastAsia" w:ascii="仿宋_GB2312" w:hAnsi="宋体" w:eastAsia="仿宋_GB2312"/>
          <w:color w:val="000000" w:themeColor="text1"/>
          <w:sz w:val="32"/>
          <w:szCs w:val="32"/>
          <w14:textFill>
            <w14:solidFill>
              <w14:schemeClr w14:val="tx1"/>
            </w14:solidFill>
          </w14:textFill>
        </w:rPr>
        <w:t>协调受损公路的抢修。公安局组织交警实施交通管制、疏导。</w:t>
      </w:r>
      <w:r>
        <w:rPr>
          <w:rFonts w:hint="eastAsia" w:ascii="仿宋_GB2312" w:hAnsi="宋体" w:eastAsia="仿宋_GB2312"/>
          <w:color w:val="auto"/>
          <w:sz w:val="32"/>
          <w:szCs w:val="32"/>
          <w:u w:val="none"/>
          <w:lang w:val="en-US" w:eastAsia="zh-CN"/>
        </w:rPr>
        <w:t>发改委联络协商</w:t>
      </w:r>
      <w:r>
        <w:rPr>
          <w:rFonts w:hint="eastAsia" w:ascii="仿宋_GB2312" w:hAnsi="宋体" w:eastAsia="仿宋_GB2312"/>
          <w:color w:val="000000" w:themeColor="text1"/>
          <w:sz w:val="32"/>
          <w:szCs w:val="32"/>
          <w14:textFill>
            <w14:solidFill>
              <w14:schemeClr w14:val="tx1"/>
            </w14:solidFill>
          </w14:textFill>
        </w:rPr>
        <w:t>供电公司组织抢修受损电力线路，协调电力调度。</w:t>
      </w:r>
      <w:r>
        <w:rPr>
          <w:rFonts w:hint="eastAsia" w:ascii="仿宋_GB2312" w:hAnsi="宋体" w:eastAsia="仿宋_GB2312"/>
          <w:color w:val="000000" w:themeColor="text1"/>
          <w:sz w:val="32"/>
          <w:szCs w:val="32"/>
          <w:lang w:val="en-US" w:eastAsia="zh-CN"/>
          <w14:textFill>
            <w14:solidFill>
              <w14:schemeClr w14:val="tx1"/>
            </w14:solidFill>
          </w14:textFill>
        </w:rPr>
        <w:t>工信局</w:t>
      </w:r>
      <w:r>
        <w:rPr>
          <w:rFonts w:hint="eastAsia" w:ascii="仿宋_GB2312" w:hAnsi="宋体" w:eastAsia="仿宋_GB2312"/>
          <w:color w:val="000000" w:themeColor="text1"/>
          <w:sz w:val="32"/>
          <w:szCs w:val="32"/>
          <w:u w:val="none"/>
          <w:lang w:val="en-US" w:eastAsia="zh-CN"/>
          <w14:textFill>
            <w14:solidFill>
              <w14:schemeClr w14:val="tx1"/>
            </w14:solidFill>
          </w14:textFill>
        </w:rPr>
        <w:t>协调</w:t>
      </w:r>
      <w:r>
        <w:rPr>
          <w:rFonts w:hint="eastAsia" w:ascii="仿宋_GB2312" w:hAnsi="宋体" w:eastAsia="仿宋_GB2312"/>
          <w:color w:val="000000" w:themeColor="text1"/>
          <w:sz w:val="32"/>
          <w:szCs w:val="32"/>
          <w14:textFill>
            <w14:solidFill>
              <w14:schemeClr w14:val="tx1"/>
            </w14:solidFill>
          </w14:textFill>
        </w:rPr>
        <w:t>运营企业抢修受损通讯线路、设施。城管局协调应急供水、供气，组织开展受损设施抢险。</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（6）做好新闻报道，广泛宣传工程抢修情况，提醒市民避开受灾路段和做好个人防护。</w:t>
      </w:r>
    </w:p>
    <w:p>
      <w:pPr>
        <w:pageBreakBefore w:val="0"/>
        <w:kinsoku/>
        <w:wordWrap/>
        <w:overflowPunct w:val="0"/>
        <w:topLinePunct w:val="0"/>
        <w:autoSpaceDE/>
        <w:bidi w:val="0"/>
        <w:spacing w:line="576" w:lineRule="exact"/>
        <w:ind w:firstLine="643" w:firstLineChars="200"/>
        <w:outlineLvl w:val="2"/>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7.</w:t>
      </w:r>
      <w:r>
        <w:rPr>
          <w:rFonts w:hint="eastAsia" w:ascii="仿宋_GB2312" w:hAnsi="宋体" w:eastAsia="仿宋_GB2312"/>
          <w:b/>
          <w:bCs/>
          <w:color w:val="000000" w:themeColor="text1"/>
          <w:sz w:val="32"/>
          <w:szCs w:val="32"/>
          <w:lang w:val="en-US" w:eastAsia="zh-CN"/>
          <w14:textFill>
            <w14:solidFill>
              <w14:schemeClr w14:val="tx1"/>
            </w14:solidFill>
          </w14:textFill>
        </w:rPr>
        <w:t>2</w:t>
      </w:r>
      <w:r>
        <w:rPr>
          <w:rFonts w:hint="eastAsia" w:ascii="仿宋_GB2312" w:hAnsi="宋体" w:eastAsia="仿宋_GB2312"/>
          <w:b/>
          <w:bCs/>
          <w:color w:val="000000" w:themeColor="text1"/>
          <w:sz w:val="32"/>
          <w:szCs w:val="32"/>
          <w14:textFill>
            <w14:solidFill>
              <w14:schemeClr w14:val="tx1"/>
            </w14:solidFill>
          </w14:textFill>
        </w:rPr>
        <w:t>.7实行</w:t>
      </w:r>
      <w:r>
        <w:rPr>
          <w:rFonts w:hint="eastAsia" w:ascii="仿宋_GB2312" w:hAnsi="宋体" w:eastAsia="仿宋_GB2312"/>
          <w:b/>
          <w:bCs/>
          <w:color w:val="000000" w:themeColor="text1"/>
          <w:sz w:val="32"/>
          <w:szCs w:val="32"/>
          <w:lang w:eastAsia="zh-CN"/>
          <w14:textFill>
            <w14:solidFill>
              <w14:schemeClr w14:val="tx1"/>
            </w14:solidFill>
          </w14:textFill>
        </w:rPr>
        <w:t>全区</w:t>
      </w:r>
      <w:r>
        <w:rPr>
          <w:rFonts w:hint="eastAsia" w:ascii="仿宋_GB2312" w:hAnsi="宋体" w:eastAsia="仿宋_GB2312"/>
          <w:b/>
          <w:bCs/>
          <w:color w:val="000000" w:themeColor="text1"/>
          <w:sz w:val="32"/>
          <w:szCs w:val="32"/>
          <w14:textFill>
            <w14:solidFill>
              <w14:schemeClr w14:val="tx1"/>
            </w14:solidFill>
          </w14:textFill>
        </w:rPr>
        <w:t>“五停”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气象部门预测大暴雨将对我</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造成极其严重影响时，经会商决定在</w:t>
      </w:r>
      <w:r>
        <w:rPr>
          <w:rFonts w:hint="eastAsia" w:ascii="仿宋_GB2312" w:hAnsi="宋体" w:eastAsia="仿宋_GB2312"/>
          <w:color w:val="000000" w:themeColor="text1"/>
          <w:sz w:val="32"/>
          <w:szCs w:val="32"/>
          <w:lang w:eastAsia="zh-CN"/>
          <w14:textFill>
            <w14:solidFill>
              <w14:schemeClr w14:val="tx1"/>
            </w14:solidFill>
          </w14:textFill>
        </w:rPr>
        <w:t>全区</w:t>
      </w:r>
      <w:r>
        <w:rPr>
          <w:rFonts w:hint="eastAsia" w:ascii="仿宋_GB2312" w:hAnsi="宋体" w:eastAsia="仿宋_GB2312"/>
          <w:color w:val="000000" w:themeColor="text1"/>
          <w:sz w:val="32"/>
          <w:szCs w:val="32"/>
          <w14:textFill>
            <w14:solidFill>
              <w14:schemeClr w14:val="tx1"/>
            </w14:solidFill>
          </w14:textFill>
        </w:rPr>
        <w:t>范围内实行停课、停工、停产、停运、停业（“五停”）措施。</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防指发布“五停”指令。通过电视、广播、政务网站、短信、微博、微信公众号等多途径向受影响范围发布实行“五停”的指令。</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lang w:val="en-US"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、各成员单位严格落实各项防汛措施。</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（3）受影响</w:t>
      </w:r>
      <w:r>
        <w:rPr>
          <w:rFonts w:hint="eastAsia" w:ascii="仿宋_GB2312" w:hAnsi="宋体" w:eastAsia="仿宋_GB2312"/>
          <w:color w:val="000000" w:themeColor="text1"/>
          <w:sz w:val="32"/>
          <w:szCs w:val="32"/>
          <w:lang w:val="en-US" w:eastAsia="zh-CN"/>
          <w14:textFill>
            <w14:solidFill>
              <w14:schemeClr w14:val="tx1"/>
            </w14:solidFill>
          </w14:textFill>
        </w:rPr>
        <w:t>区域</w:t>
      </w:r>
      <w:r>
        <w:rPr>
          <w:rFonts w:hint="eastAsia" w:ascii="仿宋_GB2312" w:hAnsi="宋体" w:eastAsia="仿宋_GB2312"/>
          <w:color w:val="000000" w:themeColor="text1"/>
          <w:sz w:val="32"/>
          <w:szCs w:val="32"/>
          <w14:textFill>
            <w14:solidFill>
              <w14:schemeClr w14:val="tx1"/>
            </w14:solidFill>
          </w14:textFill>
        </w:rPr>
        <w:t>的防指实行“五停”措施，相关信息及时报告</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（4）各行业主管部门组织实施本行业“五停”相关措施，相关信息及时报告</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（5）指导承担抢险救灾和保障社会基本运行任务的单位落实安全防护措施。</w:t>
      </w:r>
    </w:p>
    <w:p>
      <w:pPr>
        <w:pStyle w:val="3"/>
        <w:keepNext w:val="0"/>
        <w:keepLines w:val="0"/>
        <w:pageBreakBefore w:val="0"/>
        <w:kinsoku/>
        <w:wordWrap/>
        <w:overflowPunct w:val="0"/>
        <w:topLinePunct w:val="0"/>
        <w:autoSpaceDE/>
        <w:bidi w:val="0"/>
        <w:spacing w:line="576" w:lineRule="exact"/>
        <w:ind w:firstLine="640"/>
        <w:rPr>
          <w:rFonts w:hint="eastAsia" w:ascii="楷体_GB2312" w:hAnsi="仿宋_GB2312" w:eastAsia="楷体_GB2312"/>
          <w:bCs w:val="0"/>
          <w:color w:val="000000" w:themeColor="text1"/>
          <w:kern w:val="2"/>
          <w:szCs w:val="28"/>
          <w:lang w:val="en-GB"/>
          <w14:textFill>
            <w14:solidFill>
              <w14:schemeClr w14:val="tx1"/>
            </w14:solidFill>
          </w14:textFill>
        </w:rPr>
      </w:pPr>
      <w:r>
        <w:rPr>
          <w:rFonts w:hint="eastAsia" w:ascii="楷体_GB2312" w:hAnsi="仿宋_GB2312" w:eastAsia="楷体_GB2312"/>
          <w:bCs w:val="0"/>
          <w:color w:val="000000" w:themeColor="text1"/>
          <w:kern w:val="2"/>
          <w:szCs w:val="28"/>
          <w:lang w:val="en-GB"/>
          <w14:textFill>
            <w14:solidFill>
              <w14:schemeClr w14:val="tx1"/>
            </w14:solidFill>
          </w14:textFill>
        </w:rPr>
        <w:t>7.</w:t>
      </w:r>
      <w:r>
        <w:rPr>
          <w:rFonts w:hint="eastAsia" w:ascii="楷体_GB2312" w:hAnsi="仿宋_GB2312" w:eastAsia="楷体_GB2312"/>
          <w:bCs w:val="0"/>
          <w:color w:val="000000" w:themeColor="text1"/>
          <w:kern w:val="2"/>
          <w:szCs w:val="28"/>
          <w:lang w:val="en-US" w:eastAsia="zh-CN"/>
          <w14:textFill>
            <w14:solidFill>
              <w14:schemeClr w14:val="tx1"/>
            </w14:solidFill>
          </w14:textFill>
        </w:rPr>
        <w:t>3</w:t>
      </w:r>
      <w:r>
        <w:rPr>
          <w:rFonts w:hint="eastAsia" w:ascii="楷体_GB2312" w:hAnsi="仿宋_GB2312" w:eastAsia="楷体_GB2312"/>
          <w:bCs w:val="0"/>
          <w:color w:val="000000" w:themeColor="text1"/>
          <w:kern w:val="2"/>
          <w:szCs w:val="28"/>
          <w:lang w:val="en-GB"/>
          <w14:textFill>
            <w14:solidFill>
              <w14:schemeClr w14:val="tx1"/>
            </w14:solidFill>
          </w14:textFill>
        </w:rPr>
        <w:t>救援结束</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FF"/>
          <w:sz w:val="32"/>
          <w:szCs w:val="32"/>
        </w:rPr>
      </w:pPr>
      <w:r>
        <w:rPr>
          <w:rFonts w:hint="eastAsia" w:ascii="仿宋_GB2312" w:hAnsi="宋体" w:eastAsia="仿宋_GB2312"/>
          <w:color w:val="000000" w:themeColor="text1"/>
          <w:sz w:val="32"/>
          <w:szCs w:val="32"/>
          <w14:textFill>
            <w14:solidFill>
              <w14:schemeClr w14:val="tx1"/>
            </w14:solidFill>
          </w14:textFill>
        </w:rPr>
        <w:t>当突发险情、灾情得到有效控制或人员得以安全解救时，</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适时结束应急抢险救援工作。</w:t>
      </w:r>
    </w:p>
    <w:p>
      <w:pPr>
        <w:pStyle w:val="2"/>
        <w:keepNext w:val="0"/>
        <w:keepLines w:val="0"/>
        <w:pageBreakBefore w:val="0"/>
        <w:kinsoku/>
        <w:wordWrap/>
        <w:overflowPunct w:val="0"/>
        <w:topLinePunct w:val="0"/>
        <w:autoSpaceDE/>
        <w:bidi w:val="0"/>
        <w:spacing w:line="576" w:lineRule="exact"/>
        <w:ind w:firstLine="640"/>
        <w:rPr>
          <w:rFonts w:hint="eastAsia" w:ascii="黑体" w:hAnsi="Times New Roman"/>
          <w:color w:val="000000" w:themeColor="text1"/>
          <w:szCs w:val="32"/>
          <w14:textFill>
            <w14:solidFill>
              <w14:schemeClr w14:val="tx1"/>
            </w14:solidFill>
          </w14:textFill>
        </w:rPr>
      </w:pPr>
      <w:bookmarkStart w:id="122" w:name="_Toc95736958"/>
      <w:bookmarkStart w:id="123" w:name="_Toc19458"/>
      <w:r>
        <w:rPr>
          <w:rFonts w:hint="eastAsia" w:ascii="黑体" w:hAnsi="Times New Roman"/>
          <w:color w:val="000000" w:themeColor="text1"/>
          <w:szCs w:val="32"/>
          <w14:textFill>
            <w14:solidFill>
              <w14:schemeClr w14:val="tx1"/>
            </w14:solidFill>
          </w14:textFill>
        </w:rPr>
        <w:t>8</w:t>
      </w:r>
      <w:r>
        <w:rPr>
          <w:rFonts w:hint="eastAsia" w:ascii="黑体" w:hAnsi="Times New Roman"/>
          <w:color w:val="000000" w:themeColor="text1"/>
          <w:szCs w:val="32"/>
          <w:lang w:val="en-US" w:eastAsia="zh-CN"/>
          <w14:textFill>
            <w14:solidFill>
              <w14:schemeClr w14:val="tx1"/>
            </w14:solidFill>
          </w14:textFill>
        </w:rPr>
        <w:t>.</w:t>
      </w:r>
      <w:r>
        <w:rPr>
          <w:rFonts w:hint="eastAsia" w:ascii="黑体" w:hAnsi="Times New Roman"/>
          <w:color w:val="000000" w:themeColor="text1"/>
          <w:szCs w:val="32"/>
          <w14:textFill>
            <w14:solidFill>
              <w14:schemeClr w14:val="tx1"/>
            </w14:solidFill>
          </w14:textFill>
        </w:rPr>
        <w:t>信息报送与发布</w:t>
      </w:r>
      <w:bookmarkEnd w:id="122"/>
      <w:bookmarkEnd w:id="123"/>
    </w:p>
    <w:p>
      <w:pPr>
        <w:pStyle w:val="3"/>
        <w:keepNext w:val="0"/>
        <w:keepLines w:val="0"/>
        <w:pageBreakBefore w:val="0"/>
        <w:kinsoku/>
        <w:wordWrap/>
        <w:overflowPunct w:val="0"/>
        <w:topLinePunct w:val="0"/>
        <w:autoSpaceDE/>
        <w:bidi w:val="0"/>
        <w:spacing w:line="576" w:lineRule="exact"/>
        <w:ind w:firstLine="640"/>
        <w:rPr>
          <w:rFonts w:hint="eastAsia" w:ascii="楷体_GB2312" w:hAnsi="仿宋_GB2312" w:eastAsia="楷体_GB2312"/>
          <w:bCs w:val="0"/>
          <w:color w:val="000000" w:themeColor="text1"/>
          <w:kern w:val="2"/>
          <w:szCs w:val="28"/>
          <w:lang w:val="en-GB"/>
          <w14:textFill>
            <w14:solidFill>
              <w14:schemeClr w14:val="tx1"/>
            </w14:solidFill>
          </w14:textFill>
        </w:rPr>
      </w:pPr>
      <w:bookmarkStart w:id="124" w:name="_Toc95736959"/>
      <w:bookmarkStart w:id="125" w:name="_Toc14509"/>
      <w:r>
        <w:rPr>
          <w:rFonts w:hint="eastAsia" w:ascii="楷体_GB2312" w:hAnsi="仿宋_GB2312" w:eastAsia="楷体_GB2312"/>
          <w:bCs w:val="0"/>
          <w:color w:val="000000" w:themeColor="text1"/>
          <w:kern w:val="2"/>
          <w:szCs w:val="28"/>
          <w:lang w:val="en-GB"/>
          <w14:textFill>
            <w14:solidFill>
              <w14:schemeClr w14:val="tx1"/>
            </w14:solidFill>
          </w14:textFill>
        </w:rPr>
        <w:t>8.1信息报送</w:t>
      </w:r>
      <w:bookmarkEnd w:id="124"/>
      <w:bookmarkEnd w:id="125"/>
    </w:p>
    <w:p>
      <w:pPr>
        <w:pageBreakBefore w:val="0"/>
        <w:numPr>
          <w:ilvl w:val="0"/>
          <w:numId w:val="3"/>
        </w:numPr>
        <w:kinsoku/>
        <w:wordWrap/>
        <w:overflowPunct w:val="0"/>
        <w:topLinePunct w:val="0"/>
        <w:autoSpaceDE/>
        <w:bidi w:val="0"/>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按照国家防汛抗旱总指挥部印发的《洪涝突发险情灾情报告暂行规定》和应急管</w:t>
      </w:r>
      <w:r>
        <w:rPr>
          <w:rFonts w:hint="eastAsia" w:ascii="仿宋_GB2312" w:hAnsi="仿宋_GB2312" w:eastAsia="仿宋_GB2312" w:cs="仿宋_GB2312"/>
          <w:color w:val="auto"/>
          <w:sz w:val="32"/>
          <w:szCs w:val="32"/>
          <w:lang w:eastAsia="zh-CN"/>
        </w:rPr>
        <w:t>理部《关于进一步规范灾情管理杜绝信息迟报瞒报问题有关通知》要求，区防办督促有关成员单位和地方及时报告工程设施险情</w:t>
      </w:r>
      <w:r>
        <w:rPr>
          <w:rFonts w:hint="eastAsia" w:ascii="仿宋_GB2312" w:hAnsi="仿宋_GB2312" w:eastAsia="仿宋_GB2312" w:cs="仿宋_GB2312"/>
          <w:color w:val="000000" w:themeColor="text1"/>
          <w:sz w:val="32"/>
          <w:szCs w:val="32"/>
          <w:lang w:eastAsia="zh-CN"/>
          <w14:textFill>
            <w14:solidFill>
              <w14:schemeClr w14:val="tx1"/>
            </w14:solidFill>
          </w14:textFill>
        </w:rPr>
        <w:t>和人员伤亡等灾情信息，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及时向</w:t>
      </w:r>
      <w:r>
        <w:rPr>
          <w:rFonts w:hint="eastAsia" w:ascii="仿宋_GB2312" w:hAnsi="仿宋_GB2312" w:eastAsia="仿宋_GB2312" w:cs="仿宋_GB2312"/>
          <w:color w:val="000000" w:themeColor="text1"/>
          <w:sz w:val="32"/>
          <w:szCs w:val="32"/>
          <w:lang w:eastAsia="zh-CN"/>
          <w14:textFill>
            <w14:solidFill>
              <w14:schemeClr w14:val="tx1"/>
            </w14:solidFill>
          </w14:textFill>
        </w:rPr>
        <w:t>区委</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区政府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和平顶山市防办</w:t>
      </w:r>
      <w:r>
        <w:rPr>
          <w:rFonts w:hint="eastAsia" w:ascii="仿宋_GB2312" w:hAnsi="仿宋_GB2312" w:eastAsia="仿宋_GB2312" w:cs="仿宋_GB2312"/>
          <w:color w:val="000000" w:themeColor="text1"/>
          <w:sz w:val="32"/>
          <w:szCs w:val="32"/>
          <w14:textFill>
            <w14:solidFill>
              <w14:schemeClr w14:val="tx1"/>
            </w14:solidFill>
          </w14:textFill>
        </w:rPr>
        <w:t>报告防御工作动态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ageBreakBefore w:val="0"/>
        <w:numPr>
          <w:ilvl w:val="0"/>
          <w:numId w:val="3"/>
        </w:numPr>
        <w:kinsoku/>
        <w:wordWrap/>
        <w:overflowPunct w:val="0"/>
        <w:topLinePunct w:val="0"/>
        <w:autoSpaceDE/>
        <w:bidi w:val="0"/>
        <w:spacing w:line="576" w:lineRule="exact"/>
        <w:ind w:left="0" w:leftChars="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区防指</w:t>
      </w:r>
      <w:r>
        <w:rPr>
          <w:rFonts w:hint="eastAsia" w:ascii="仿宋_GB2312" w:hAnsi="仿宋_GB2312" w:eastAsia="仿宋_GB2312" w:cs="仿宋_GB2312"/>
          <w:color w:val="000000" w:themeColor="text1"/>
          <w:sz w:val="32"/>
          <w:szCs w:val="32"/>
          <w14:textFill>
            <w14:solidFill>
              <w14:schemeClr w14:val="tx1"/>
            </w14:solidFill>
          </w14:textFill>
        </w:rPr>
        <w:t>负责归口报送防汛各类信息。发生突发重大险情灾情时，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防指应在险情灾情发生后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0分钟内报告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平顶山市防指</w:t>
      </w:r>
      <w:r>
        <w:rPr>
          <w:rFonts w:hint="eastAsia" w:ascii="仿宋_GB2312" w:hAnsi="仿宋_GB2312" w:eastAsia="仿宋_GB2312" w:cs="仿宋_GB2312"/>
          <w:color w:val="000000" w:themeColor="text1"/>
          <w:sz w:val="32"/>
          <w:szCs w:val="32"/>
          <w:lang w:eastAsia="zh-CN"/>
          <w14:textFill>
            <w14:solidFill>
              <w14:schemeClr w14:val="tx1"/>
            </w14:solidFill>
          </w14:textFill>
        </w:rPr>
        <w:t>。紧急情况下，可以采用电话或其他方式直接报告，并按规定和要求以书面形式及时补报相关情况。后续根据突发险情灾情发展过程和应急处置情况，及时进行续报，直至险情排除、 灾情稳定或结束。可能</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导致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发生</w:t>
      </w:r>
      <w:r>
        <w:rPr>
          <w:rFonts w:hint="eastAsia" w:ascii="仿宋_GB2312" w:hAnsi="仿宋_GB2312" w:eastAsia="仿宋_GB2312" w:cs="仿宋_GB2312"/>
          <w:color w:val="000000" w:themeColor="text1"/>
          <w:sz w:val="32"/>
          <w:szCs w:val="32"/>
          <w:lang w:eastAsia="zh-CN"/>
          <w14:textFill>
            <w14:solidFill>
              <w14:schemeClr w14:val="tx1"/>
            </w14:solidFill>
          </w14:textFill>
        </w:rPr>
        <w:t>重要堤防决口、重大人员伤亡的重大险情灾情要一事一报、及时报告，杜绝在其他信息中一并上报。</w:t>
      </w:r>
    </w:p>
    <w:p>
      <w:pPr>
        <w:pStyle w:val="2"/>
        <w:pageBreakBefore w:val="0"/>
        <w:kinsoku/>
        <w:wordWrap/>
        <w:topLinePunct w:val="0"/>
        <w:autoSpaceDE/>
        <w:bidi w:val="0"/>
        <w:spacing w:line="576" w:lineRule="exact"/>
        <w:rPr>
          <w:rFonts w:hint="eastAsia" w:ascii="仿宋_GB2312" w:hAnsi="仿宋_GB2312" w:eastAsia="仿宋_GB2312" w:cs="仿宋_GB2312"/>
        </w:rPr>
      </w:pPr>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因灾死亡失踪人员信息不全时，应先报因灾死亡失踪人数等概要情况，待核实或完成信息比对后再补报，不得以身份信息不全、需进一步核实等理由迟报瞒报</w:t>
      </w:r>
      <w:r>
        <w:rPr>
          <w:rFonts w:hint="eastAsia" w:ascii="仿宋_GB2312" w:hAnsi="仿宋_GB2312" w:eastAsia="仿宋_GB2312" w:cs="仿宋_GB2312"/>
        </w:rPr>
        <w:t>。</w:t>
      </w:r>
    </w:p>
    <w:p>
      <w:pPr>
        <w:pageBreakBefore w:val="0"/>
        <w:numPr>
          <w:ilvl w:val="0"/>
          <w:numId w:val="3"/>
        </w:numPr>
        <w:kinsoku/>
        <w:wordWrap/>
        <w:overflowPunct w:val="0"/>
        <w:topLinePunct w:val="0"/>
        <w:autoSpaceDE/>
        <w:bidi w:val="0"/>
        <w:spacing w:line="576" w:lineRule="exact"/>
        <w:ind w:left="0" w:leftChars="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应急响应结束后，</w:t>
      </w:r>
      <w:r>
        <w:rPr>
          <w:rFonts w:hint="eastAsia" w:ascii="仿宋_GB2312" w:hAnsi="仿宋_GB2312" w:eastAsia="仿宋_GB2312" w:cs="仿宋_GB2312"/>
          <w:color w:val="auto"/>
          <w:sz w:val="32"/>
          <w:szCs w:val="32"/>
          <w:u w:val="none"/>
          <w:lang w:val="en-US" w:eastAsia="zh-CN"/>
        </w:rPr>
        <w:t>农业农村和水利局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新华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自然资源分局、地矿</w:t>
      </w:r>
      <w:r>
        <w:rPr>
          <w:rFonts w:hint="eastAsia" w:ascii="仿宋_GB2312" w:hAnsi="仿宋_GB2312" w:eastAsia="仿宋_GB2312" w:cs="仿宋_GB2312"/>
          <w:color w:val="000000" w:themeColor="text1"/>
          <w:sz w:val="32"/>
          <w:szCs w:val="32"/>
          <w14:textFill>
            <w14:solidFill>
              <w14:schemeClr w14:val="tx1"/>
            </w14:solidFill>
          </w14:textFill>
        </w:rPr>
        <w:t>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城管局、</w:t>
      </w:r>
      <w:r>
        <w:rPr>
          <w:rFonts w:hint="eastAsia" w:ascii="仿宋_GB2312" w:hAnsi="仿宋_GB2312" w:eastAsia="仿宋_GB2312" w:cs="仿宋_GB2312"/>
          <w:color w:val="000000" w:themeColor="text1"/>
          <w:sz w:val="32"/>
          <w:szCs w:val="32"/>
          <w14:textFill>
            <w14:solidFill>
              <w14:schemeClr w14:val="tx1"/>
            </w14:solidFill>
          </w14:textFill>
        </w:rPr>
        <w:t>住建局等成员单位应在2日内将主要特征性数据等基本情况报送</w:t>
      </w:r>
      <w:r>
        <w:rPr>
          <w:rFonts w:hint="eastAsia" w:ascii="仿宋_GB2312" w:hAnsi="仿宋_GB2312" w:eastAsia="仿宋_GB2312" w:cs="仿宋_GB2312"/>
          <w:color w:val="000000" w:themeColor="text1"/>
          <w:sz w:val="32"/>
          <w:szCs w:val="32"/>
          <w:lang w:eastAsia="zh-CN"/>
          <w14:textFill>
            <w14:solidFill>
              <w14:schemeClr w14:val="tx1"/>
            </w14:solidFill>
          </w14:textFill>
        </w:rPr>
        <w:t>区防办</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区防指</w:t>
      </w:r>
      <w:r>
        <w:rPr>
          <w:rFonts w:hint="eastAsia" w:ascii="仿宋_GB2312" w:hAnsi="仿宋_GB2312" w:eastAsia="仿宋_GB2312" w:cs="仿宋_GB2312"/>
          <w:color w:val="000000" w:themeColor="text1"/>
          <w:sz w:val="32"/>
          <w:szCs w:val="32"/>
          <w14:textFill>
            <w14:solidFill>
              <w14:schemeClr w14:val="tx1"/>
            </w14:solidFill>
          </w14:textFill>
        </w:rPr>
        <w:t>各成员单位应在3日内将总结报送</w:t>
      </w:r>
      <w:r>
        <w:rPr>
          <w:rFonts w:hint="eastAsia" w:ascii="仿宋_GB2312" w:hAnsi="仿宋_GB2312" w:eastAsia="仿宋_GB2312" w:cs="仿宋_GB2312"/>
          <w:color w:val="000000" w:themeColor="text1"/>
          <w:sz w:val="32"/>
          <w:szCs w:val="32"/>
          <w:lang w:eastAsia="zh-CN"/>
          <w14:textFill>
            <w14:solidFill>
              <w14:schemeClr w14:val="tx1"/>
            </w14:solidFill>
          </w14:textFill>
        </w:rPr>
        <w:t>区防办</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
        <w:keepNext w:val="0"/>
        <w:keepLines w:val="0"/>
        <w:pageBreakBefore w:val="0"/>
        <w:kinsoku/>
        <w:wordWrap/>
        <w:overflowPunct w:val="0"/>
        <w:topLinePunct w:val="0"/>
        <w:autoSpaceDE/>
        <w:bidi w:val="0"/>
        <w:spacing w:line="576" w:lineRule="exact"/>
        <w:ind w:firstLine="640"/>
        <w:rPr>
          <w:rFonts w:hint="eastAsia" w:ascii="楷体_GB2312" w:hAnsi="仿宋_GB2312" w:eastAsia="楷体_GB2312"/>
          <w:bCs w:val="0"/>
          <w:color w:val="000000" w:themeColor="text1"/>
          <w:kern w:val="2"/>
          <w:szCs w:val="28"/>
          <w:lang w:val="en-GB"/>
          <w14:textFill>
            <w14:solidFill>
              <w14:schemeClr w14:val="tx1"/>
            </w14:solidFill>
          </w14:textFill>
        </w:rPr>
      </w:pPr>
      <w:bookmarkStart w:id="126" w:name="_Toc20892"/>
      <w:bookmarkStart w:id="127" w:name="_Toc95736960"/>
      <w:r>
        <w:rPr>
          <w:rFonts w:hint="eastAsia" w:ascii="楷体_GB2312" w:hAnsi="仿宋_GB2312" w:eastAsia="楷体_GB2312"/>
          <w:bCs w:val="0"/>
          <w:color w:val="000000" w:themeColor="text1"/>
          <w:kern w:val="2"/>
          <w:szCs w:val="28"/>
          <w:lang w:val="en-GB"/>
          <w14:textFill>
            <w14:solidFill>
              <w14:schemeClr w14:val="tx1"/>
            </w14:solidFill>
          </w14:textFill>
        </w:rPr>
        <w:t>8.2信息发布</w:t>
      </w:r>
      <w:bookmarkEnd w:id="126"/>
      <w:bookmarkEnd w:id="127"/>
    </w:p>
    <w:p>
      <w:pPr>
        <w:pageBreakBefore w:val="0"/>
        <w:kinsoku/>
        <w:wordWrap/>
        <w:overflowPunct w:val="0"/>
        <w:topLinePunct w:val="0"/>
        <w:autoSpaceDE/>
        <w:bidi w:val="0"/>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汛情、险情、灾情及防汛工作动态等信息，由</w:t>
      </w:r>
      <w:r>
        <w:rPr>
          <w:rFonts w:hint="eastAsia" w:ascii="仿宋_GB2312" w:hAnsi="宋体" w:eastAsia="仿宋_GB2312"/>
          <w:color w:val="000000" w:themeColor="text1"/>
          <w:sz w:val="32"/>
          <w:szCs w:val="32"/>
          <w:lang w:val="en-US"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统一审核和发布。区防指按照规定及时发布洪涝灾害信息，在发布重要灾情、险情信息前要提前报告</w:t>
      </w:r>
      <w:r>
        <w:rPr>
          <w:rFonts w:hint="eastAsia" w:ascii="仿宋_GB2312" w:hAnsi="宋体" w:eastAsia="仿宋_GB2312"/>
          <w:color w:val="000000" w:themeColor="text1"/>
          <w:sz w:val="32"/>
          <w:szCs w:val="32"/>
          <w:lang w:val="en-US" w:eastAsia="zh-CN"/>
          <w14:textFill>
            <w14:solidFill>
              <w14:schemeClr w14:val="tx1"/>
            </w14:solidFill>
          </w14:textFill>
        </w:rPr>
        <w:t>平顶山市</w:t>
      </w:r>
      <w:r>
        <w:rPr>
          <w:rFonts w:hint="eastAsia" w:ascii="仿宋_GB2312" w:hAnsi="宋体" w:eastAsia="仿宋_GB2312"/>
          <w:color w:val="000000" w:themeColor="text1"/>
          <w:sz w:val="32"/>
          <w:szCs w:val="32"/>
          <w14:textFill>
            <w14:solidFill>
              <w14:schemeClr w14:val="tx1"/>
            </w14:solidFill>
          </w14:textFill>
        </w:rPr>
        <w:t>防指，涉及人员伤亡的提前报告省防指。</w:t>
      </w:r>
    </w:p>
    <w:bookmarkEnd w:id="77"/>
    <w:bookmarkEnd w:id="78"/>
    <w:bookmarkEnd w:id="79"/>
    <w:bookmarkEnd w:id="80"/>
    <w:p>
      <w:pPr>
        <w:pStyle w:val="2"/>
        <w:keepNext w:val="0"/>
        <w:keepLines w:val="0"/>
        <w:pageBreakBefore w:val="0"/>
        <w:kinsoku/>
        <w:wordWrap/>
        <w:topLinePunct w:val="0"/>
        <w:autoSpaceDE/>
        <w:bidi w:val="0"/>
        <w:spacing w:line="576" w:lineRule="exact"/>
        <w:ind w:firstLine="640"/>
        <w:rPr>
          <w:rFonts w:ascii="黑体" w:hAnsi="黑体"/>
          <w:szCs w:val="32"/>
        </w:rPr>
      </w:pPr>
      <w:bookmarkStart w:id="128" w:name="_Toc39042162"/>
      <w:bookmarkStart w:id="129" w:name="_Toc27694"/>
      <w:bookmarkStart w:id="130" w:name="_Toc36107860"/>
      <w:bookmarkStart w:id="131" w:name="_Toc22391"/>
      <w:bookmarkStart w:id="132" w:name="_Toc22545"/>
      <w:bookmarkStart w:id="133" w:name="_Toc29211"/>
      <w:bookmarkStart w:id="134" w:name="_Toc40029987"/>
      <w:r>
        <w:rPr>
          <w:rFonts w:hint="eastAsia" w:ascii="黑体" w:hAnsi="黑体"/>
          <w:szCs w:val="32"/>
          <w:lang w:val="en-US" w:eastAsia="zh-CN"/>
        </w:rPr>
        <w:t>9.</w:t>
      </w:r>
      <w:r>
        <w:rPr>
          <w:rFonts w:hint="eastAsia" w:ascii="黑体" w:hAnsi="黑体"/>
          <w:szCs w:val="32"/>
        </w:rPr>
        <w:t>善后工作</w:t>
      </w:r>
      <w:bookmarkEnd w:id="128"/>
      <w:bookmarkEnd w:id="129"/>
      <w:bookmarkEnd w:id="130"/>
      <w:bookmarkEnd w:id="131"/>
      <w:bookmarkEnd w:id="132"/>
      <w:bookmarkEnd w:id="133"/>
      <w:bookmarkEnd w:id="134"/>
    </w:p>
    <w:p>
      <w:pPr>
        <w:pStyle w:val="3"/>
        <w:keepNext w:val="0"/>
        <w:keepLines w:val="0"/>
        <w:pageBreakBefore w:val="0"/>
        <w:kinsoku/>
        <w:wordWrap/>
        <w:topLinePunct w:val="0"/>
        <w:autoSpaceDE/>
        <w:bidi w:val="0"/>
        <w:spacing w:line="576" w:lineRule="exact"/>
        <w:ind w:firstLine="640"/>
        <w:rPr>
          <w:rFonts w:hint="eastAsia" w:ascii="楷体_GB2312" w:hAnsi="楷体_GB2312" w:eastAsia="楷体_GB2312" w:cs="楷体_GB2312"/>
          <w:szCs w:val="32"/>
        </w:rPr>
      </w:pPr>
      <w:bookmarkStart w:id="135" w:name="_Toc23955"/>
      <w:bookmarkStart w:id="136" w:name="_Toc16266876"/>
      <w:bookmarkStart w:id="137" w:name="_Toc17550686"/>
      <w:bookmarkStart w:id="138" w:name="_Toc12820"/>
      <w:bookmarkStart w:id="139" w:name="_Toc40029988"/>
      <w:bookmarkStart w:id="140" w:name="_Toc2033"/>
      <w:bookmarkStart w:id="141" w:name="_Toc10734406"/>
      <w:bookmarkStart w:id="142" w:name="_Toc9005271"/>
      <w:bookmarkStart w:id="143" w:name="_Toc10726220"/>
      <w:bookmarkStart w:id="144" w:name="_Toc20878"/>
      <w:bookmarkStart w:id="145" w:name="_Toc17550578"/>
      <w:bookmarkStart w:id="146" w:name="_Toc23512807"/>
      <w:bookmarkStart w:id="147" w:name="_Toc39042163"/>
      <w:bookmarkStart w:id="148" w:name="_Toc36107869"/>
      <w:r>
        <w:rPr>
          <w:rFonts w:hint="eastAsia" w:ascii="楷体_GB2312" w:hAnsi="楷体_GB2312" w:eastAsia="楷体_GB2312" w:cs="楷体_GB2312"/>
          <w:szCs w:val="32"/>
          <w:lang w:val="en-US" w:eastAsia="zh-CN"/>
        </w:rPr>
        <w:t>9</w:t>
      </w:r>
      <w:r>
        <w:rPr>
          <w:rFonts w:hint="eastAsia" w:ascii="楷体_GB2312" w:hAnsi="楷体_GB2312" w:eastAsia="楷体_GB2312" w:cs="楷体_GB2312"/>
          <w:szCs w:val="32"/>
        </w:rPr>
        <w:t>.1善后处置</w:t>
      </w:r>
      <w:bookmarkEnd w:id="135"/>
      <w:bookmarkEnd w:id="136"/>
      <w:bookmarkEnd w:id="137"/>
      <w:bookmarkEnd w:id="138"/>
      <w:bookmarkEnd w:id="139"/>
      <w:bookmarkEnd w:id="140"/>
      <w:bookmarkEnd w:id="141"/>
      <w:bookmarkEnd w:id="142"/>
      <w:bookmarkEnd w:id="143"/>
      <w:bookmarkEnd w:id="144"/>
      <w:bookmarkEnd w:id="145"/>
      <w:bookmarkEnd w:id="146"/>
      <w:bookmarkEnd w:id="147"/>
    </w:p>
    <w:p>
      <w:pPr>
        <w:pageBreakBefore w:val="0"/>
        <w:kinsoku/>
        <w:wordWrap/>
        <w:topLinePunct w:val="0"/>
        <w:autoSpaceDE/>
        <w:autoSpaceDN w:val="0"/>
        <w:bidi w:val="0"/>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新华区</w:t>
      </w:r>
      <w:r>
        <w:rPr>
          <w:rFonts w:hint="eastAsia" w:ascii="Times New Roman" w:hAnsi="Times New Roman" w:eastAsia="仿宋_GB2312"/>
          <w:sz w:val="32"/>
          <w:szCs w:val="32"/>
        </w:rPr>
        <w:t>政府及受灾害影响的</w:t>
      </w:r>
      <w:r>
        <w:rPr>
          <w:rFonts w:hint="eastAsia" w:ascii="Times New Roman" w:hAnsi="Times New Roman" w:eastAsia="仿宋_GB2312"/>
          <w:sz w:val="32"/>
          <w:szCs w:val="32"/>
          <w:lang w:eastAsia="zh-CN"/>
        </w:rPr>
        <w:t>镇、街道（管委会）</w:t>
      </w:r>
      <w:r>
        <w:rPr>
          <w:rFonts w:hint="eastAsia" w:ascii="Times New Roman" w:hAnsi="Times New Roman" w:eastAsia="仿宋_GB2312"/>
          <w:sz w:val="32"/>
          <w:szCs w:val="32"/>
        </w:rPr>
        <w:t>应当根据本辖区灾害情况、遭受损失情况，制定救助、补偿、抚慰、安置等善后工作方案，对灾害中的伤亡人员、应急处置工作人员以及紧急调集、征用有关单位及个人的物资，按照规定给予抚恤、补助或者补偿。</w:t>
      </w:r>
      <w:bookmarkStart w:id="149" w:name="_Toc17550579"/>
      <w:bookmarkStart w:id="150" w:name="_Toc10726221"/>
      <w:bookmarkStart w:id="151" w:name="_Toc23512808"/>
      <w:bookmarkStart w:id="152" w:name="_Toc39042164"/>
      <w:bookmarkStart w:id="153" w:name="_Toc10734407"/>
      <w:bookmarkStart w:id="154" w:name="_Toc17550687"/>
      <w:bookmarkStart w:id="155" w:name="_Toc9005272"/>
      <w:bookmarkStart w:id="156" w:name="_Toc16266877"/>
      <w:r>
        <w:rPr>
          <w:rFonts w:hint="eastAsia" w:ascii="Times New Roman" w:hAnsi="Times New Roman" w:eastAsia="仿宋_GB2312"/>
          <w:sz w:val="32"/>
          <w:szCs w:val="32"/>
        </w:rPr>
        <w:t>有关部门要做好疫病和环境污染防治工作。</w:t>
      </w:r>
    </w:p>
    <w:p>
      <w:pPr>
        <w:pStyle w:val="3"/>
        <w:keepNext w:val="0"/>
        <w:keepLines w:val="0"/>
        <w:pageBreakBefore w:val="0"/>
        <w:kinsoku/>
        <w:wordWrap/>
        <w:topLinePunct w:val="0"/>
        <w:autoSpaceDE/>
        <w:bidi w:val="0"/>
        <w:spacing w:line="576" w:lineRule="exact"/>
        <w:ind w:firstLine="640"/>
        <w:rPr>
          <w:rFonts w:hint="eastAsia" w:ascii="楷体_GB2312" w:hAnsi="楷体_GB2312" w:eastAsia="楷体_GB2312" w:cs="楷体_GB2312"/>
          <w:szCs w:val="32"/>
        </w:rPr>
      </w:pPr>
      <w:bookmarkStart w:id="157" w:name="_Toc40029989"/>
      <w:bookmarkStart w:id="158" w:name="_Toc26105"/>
      <w:bookmarkStart w:id="159" w:name="_Toc18496"/>
      <w:bookmarkStart w:id="160" w:name="_Toc25968"/>
      <w:bookmarkStart w:id="161" w:name="_Toc6772"/>
      <w:r>
        <w:rPr>
          <w:rFonts w:hint="eastAsia" w:ascii="楷体_GB2312" w:hAnsi="楷体_GB2312" w:eastAsia="楷体_GB2312" w:cs="楷体_GB2312"/>
          <w:szCs w:val="32"/>
          <w:lang w:val="en-US" w:eastAsia="zh-CN"/>
        </w:rPr>
        <w:t>9</w:t>
      </w:r>
      <w:r>
        <w:rPr>
          <w:rFonts w:hint="eastAsia" w:ascii="楷体_GB2312" w:hAnsi="楷体_GB2312" w:eastAsia="楷体_GB2312" w:cs="楷体_GB2312"/>
          <w:szCs w:val="32"/>
        </w:rPr>
        <w:t>.2调查评估</w:t>
      </w:r>
      <w:bookmarkEnd w:id="149"/>
      <w:bookmarkEnd w:id="150"/>
      <w:bookmarkEnd w:id="151"/>
      <w:bookmarkEnd w:id="152"/>
      <w:bookmarkEnd w:id="153"/>
      <w:bookmarkEnd w:id="154"/>
      <w:bookmarkEnd w:id="155"/>
      <w:bookmarkEnd w:id="156"/>
      <w:bookmarkEnd w:id="157"/>
      <w:bookmarkEnd w:id="158"/>
      <w:bookmarkEnd w:id="159"/>
      <w:bookmarkEnd w:id="160"/>
      <w:bookmarkEnd w:id="161"/>
    </w:p>
    <w:p>
      <w:pPr>
        <w:pageBreakBefore w:val="0"/>
        <w:kinsoku/>
        <w:wordWrap/>
        <w:topLinePunct w:val="0"/>
        <w:autoSpaceDE/>
        <w:autoSpaceDN w:val="0"/>
        <w:bidi w:val="0"/>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灾害抢险救援工作完成后，</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防指和灾害发生地</w:t>
      </w:r>
      <w:r>
        <w:rPr>
          <w:rFonts w:hint="eastAsia" w:ascii="Times New Roman" w:hAnsi="Times New Roman" w:eastAsia="仿宋_GB2312"/>
          <w:sz w:val="32"/>
          <w:szCs w:val="32"/>
          <w:lang w:eastAsia="zh-CN"/>
        </w:rPr>
        <w:t>镇、街道（管委会）</w:t>
      </w:r>
      <w:r>
        <w:rPr>
          <w:rFonts w:hint="eastAsia" w:ascii="Times New Roman" w:hAnsi="Times New Roman" w:eastAsia="仿宋_GB2312"/>
          <w:sz w:val="32"/>
          <w:szCs w:val="32"/>
        </w:rPr>
        <w:t>防指应当组织调查灾害的发生经过和原因，对造成的损失进行评估，并将调查与评估情况报</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政府和</w:t>
      </w:r>
      <w:r>
        <w:rPr>
          <w:rFonts w:hint="eastAsia" w:ascii="Times New Roman" w:hAnsi="Times New Roman" w:eastAsia="仿宋_GB2312"/>
          <w:sz w:val="32"/>
          <w:szCs w:val="32"/>
          <w:lang w:val="en-US" w:eastAsia="zh-CN"/>
        </w:rPr>
        <w:t>平顶山市</w:t>
      </w:r>
      <w:r>
        <w:rPr>
          <w:rFonts w:hint="eastAsia" w:ascii="Times New Roman" w:hAnsi="Times New Roman" w:eastAsia="仿宋_GB2312"/>
          <w:sz w:val="32"/>
          <w:szCs w:val="32"/>
        </w:rPr>
        <w:t>防指。</w:t>
      </w:r>
    </w:p>
    <w:p>
      <w:pPr>
        <w:pStyle w:val="3"/>
        <w:keepNext w:val="0"/>
        <w:keepLines w:val="0"/>
        <w:pageBreakBefore w:val="0"/>
        <w:kinsoku/>
        <w:wordWrap/>
        <w:topLinePunct w:val="0"/>
        <w:autoSpaceDE/>
        <w:bidi w:val="0"/>
        <w:spacing w:line="576" w:lineRule="exact"/>
        <w:ind w:firstLine="640"/>
        <w:rPr>
          <w:rFonts w:hint="eastAsia" w:ascii="楷体_GB2312" w:hAnsi="楷体_GB2312" w:eastAsia="楷体_GB2312" w:cs="楷体_GB2312"/>
          <w:szCs w:val="32"/>
        </w:rPr>
      </w:pPr>
      <w:bookmarkStart w:id="162" w:name="_Toc10726222"/>
      <w:bookmarkStart w:id="163" w:name="_Toc17550688"/>
      <w:bookmarkStart w:id="164" w:name="_Toc23512809"/>
      <w:bookmarkStart w:id="165" w:name="_Toc27843"/>
      <w:bookmarkStart w:id="166" w:name="_Toc9005273"/>
      <w:bookmarkStart w:id="167" w:name="_Toc17550580"/>
      <w:bookmarkStart w:id="168" w:name="_Toc40029990"/>
      <w:bookmarkStart w:id="169" w:name="_Toc7360"/>
      <w:bookmarkStart w:id="170" w:name="_Toc11776"/>
      <w:bookmarkStart w:id="171" w:name="_Toc13983"/>
      <w:bookmarkStart w:id="172" w:name="_Toc10734408"/>
      <w:bookmarkStart w:id="173" w:name="_Toc16266878"/>
      <w:bookmarkStart w:id="174" w:name="_Toc39042165"/>
      <w:r>
        <w:rPr>
          <w:rFonts w:hint="eastAsia" w:ascii="楷体_GB2312" w:hAnsi="楷体_GB2312" w:eastAsia="楷体_GB2312" w:cs="楷体_GB2312"/>
          <w:szCs w:val="32"/>
          <w:lang w:val="en-US" w:eastAsia="zh-CN"/>
        </w:rPr>
        <w:t>9</w:t>
      </w:r>
      <w:r>
        <w:rPr>
          <w:rFonts w:hint="eastAsia" w:ascii="楷体_GB2312" w:hAnsi="楷体_GB2312" w:eastAsia="楷体_GB2312" w:cs="楷体_GB2312"/>
          <w:szCs w:val="32"/>
        </w:rPr>
        <w:t>.3恢复重建</w:t>
      </w:r>
      <w:bookmarkEnd w:id="162"/>
      <w:bookmarkEnd w:id="163"/>
      <w:bookmarkEnd w:id="164"/>
      <w:bookmarkEnd w:id="165"/>
      <w:bookmarkEnd w:id="166"/>
      <w:bookmarkEnd w:id="167"/>
      <w:bookmarkEnd w:id="168"/>
      <w:bookmarkEnd w:id="169"/>
      <w:bookmarkEnd w:id="170"/>
      <w:bookmarkEnd w:id="171"/>
      <w:bookmarkEnd w:id="172"/>
      <w:bookmarkEnd w:id="173"/>
      <w:bookmarkEnd w:id="174"/>
    </w:p>
    <w:p>
      <w:pPr>
        <w:pageBreakBefore w:val="0"/>
        <w:kinsoku/>
        <w:wordWrap/>
        <w:topLinePunct w:val="0"/>
        <w:autoSpaceDE/>
        <w:autoSpaceDN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（1）恢复重建工作由受灾害影响的</w:t>
      </w:r>
      <w:r>
        <w:rPr>
          <w:rFonts w:hint="eastAsia" w:ascii="仿宋_GB2312" w:hAnsi="仿宋_GB2312" w:eastAsia="仿宋_GB2312" w:cs="仿宋_GB2312"/>
          <w:sz w:val="32"/>
          <w:szCs w:val="32"/>
          <w:lang w:eastAsia="zh-CN"/>
        </w:rPr>
        <w:t>镇、街道（管委会）</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政府的统一领导下组织实施。应急处置工作结束后，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政府应当及时组织和协调发改、财政、公安、交通、工信、</w:t>
      </w:r>
      <w:r>
        <w:rPr>
          <w:rFonts w:hint="eastAsia" w:ascii="仿宋_GB2312" w:hAnsi="仿宋_GB2312" w:eastAsia="仿宋_GB2312" w:cs="仿宋_GB2312"/>
          <w:sz w:val="32"/>
          <w:szCs w:val="32"/>
          <w:lang w:val="en-US" w:eastAsia="zh-CN"/>
        </w:rPr>
        <w:t>城管、</w:t>
      </w:r>
      <w:r>
        <w:rPr>
          <w:rFonts w:hint="eastAsia" w:ascii="仿宋_GB2312" w:hAnsi="仿宋_GB2312" w:eastAsia="仿宋_GB2312" w:cs="仿宋_GB2312"/>
          <w:sz w:val="32"/>
          <w:szCs w:val="32"/>
        </w:rPr>
        <w:t>住建、</w:t>
      </w:r>
      <w:r>
        <w:rPr>
          <w:rFonts w:hint="eastAsia" w:ascii="仿宋_GB2312" w:hAnsi="仿宋_GB2312" w:eastAsia="仿宋_GB2312" w:cs="仿宋_GB2312"/>
          <w:sz w:val="32"/>
          <w:szCs w:val="32"/>
          <w:lang w:val="en-US" w:eastAsia="zh-CN"/>
        </w:rPr>
        <w:t>农林水利</w:t>
      </w:r>
      <w:r>
        <w:rPr>
          <w:rFonts w:hint="eastAsia" w:ascii="仿宋_GB2312" w:hAnsi="仿宋_GB2312" w:eastAsia="仿宋_GB2312" w:cs="仿宋_GB2312"/>
          <w:sz w:val="32"/>
          <w:szCs w:val="32"/>
        </w:rPr>
        <w:t>等有关部门及时恢复社会秩序，尽快修复被损坏的交通、水利、通信、供水、排水、供电、供气、供热等公共设施。</w:t>
      </w:r>
    </w:p>
    <w:p>
      <w:pPr>
        <w:pageBreakBefore w:val="0"/>
        <w:kinsoku/>
        <w:wordWrap/>
        <w:topLinePunct w:val="0"/>
        <w:autoSpaceDE/>
        <w:autoSpaceDN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政府根据实际情况对需要支持的</w:t>
      </w:r>
      <w:r>
        <w:rPr>
          <w:rFonts w:hint="eastAsia" w:ascii="仿宋_GB2312" w:hAnsi="仿宋_GB2312" w:eastAsia="仿宋_GB2312" w:cs="仿宋_GB2312"/>
          <w:sz w:val="32"/>
          <w:szCs w:val="32"/>
          <w:lang w:eastAsia="zh-CN"/>
        </w:rPr>
        <w:t>镇、街道（管委会）</w:t>
      </w:r>
      <w:r>
        <w:rPr>
          <w:rFonts w:hint="eastAsia" w:ascii="仿宋_GB2312" w:hAnsi="仿宋_GB2312" w:eastAsia="仿宋_GB2312" w:cs="仿宋_GB2312"/>
          <w:sz w:val="32"/>
          <w:szCs w:val="32"/>
        </w:rPr>
        <w:t>提供资金、物资支持和技术指导，组织其他</w:t>
      </w:r>
      <w:r>
        <w:rPr>
          <w:rFonts w:hint="eastAsia" w:ascii="仿宋_GB2312" w:hAnsi="仿宋_GB2312" w:eastAsia="仿宋_GB2312" w:cs="仿宋_GB2312"/>
          <w:sz w:val="32"/>
          <w:szCs w:val="32"/>
          <w:lang w:eastAsia="zh-CN"/>
        </w:rPr>
        <w:t>镇、街道（管委会）</w:t>
      </w:r>
      <w:r>
        <w:rPr>
          <w:rFonts w:hint="eastAsia" w:ascii="仿宋_GB2312" w:hAnsi="仿宋_GB2312" w:eastAsia="仿宋_GB2312" w:cs="仿宋_GB2312"/>
          <w:sz w:val="32"/>
          <w:szCs w:val="32"/>
        </w:rPr>
        <w:t>和有关部门提供支援。制定扶持受灾地社会经济和有关行业发展的优惠政策。</w:t>
      </w:r>
    </w:p>
    <w:p>
      <w:pPr>
        <w:pageBreakBefore w:val="0"/>
        <w:kinsoku/>
        <w:wordWrap/>
        <w:topLinePunct w:val="0"/>
        <w:autoSpaceDE/>
        <w:autoSpaceDN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（3）灾民家园恢复重建。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应急局根据受灾地</w:t>
      </w:r>
      <w:r>
        <w:rPr>
          <w:rFonts w:hint="eastAsia" w:ascii="仿宋_GB2312" w:hAnsi="仿宋_GB2312" w:eastAsia="仿宋_GB2312" w:cs="仿宋_GB2312"/>
          <w:sz w:val="32"/>
          <w:szCs w:val="32"/>
          <w:lang w:eastAsia="zh-CN"/>
        </w:rPr>
        <w:t>镇、街道（管委会）</w:t>
      </w:r>
      <w:r>
        <w:rPr>
          <w:rFonts w:hint="eastAsia" w:ascii="仿宋_GB2312" w:hAnsi="仿宋_GB2312" w:eastAsia="仿宋_GB2312" w:cs="仿宋_GB2312"/>
          <w:sz w:val="32"/>
          <w:szCs w:val="32"/>
        </w:rPr>
        <w:t>提供的倒损住房核定情况，视灾情组织评估小组进行评估。以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政府或</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应急局、财政局名义向</w:t>
      </w:r>
      <w:r>
        <w:rPr>
          <w:rFonts w:hint="eastAsia" w:ascii="仿宋_GB2312" w:hAnsi="仿宋_GB2312" w:eastAsia="仿宋_GB2312" w:cs="仿宋_GB2312"/>
          <w:sz w:val="32"/>
          <w:szCs w:val="32"/>
          <w:lang w:eastAsia="zh-CN"/>
        </w:rPr>
        <w:t>平顶山</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财政局报送拨付因灾倒塌、损坏住房恢复重建补助资金的请示。</w:t>
      </w:r>
    </w:p>
    <w:p>
      <w:pPr>
        <w:pageBreakBefore w:val="0"/>
        <w:kinsoku/>
        <w:wordWrap/>
        <w:topLinePunct w:val="0"/>
        <w:autoSpaceDE/>
        <w:autoSpaceDN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根据受灾</w:t>
      </w:r>
      <w:r>
        <w:rPr>
          <w:rFonts w:hint="eastAsia" w:ascii="仿宋_GB2312" w:hAnsi="仿宋_GB2312" w:eastAsia="仿宋_GB2312" w:cs="仿宋_GB2312"/>
          <w:sz w:val="32"/>
          <w:szCs w:val="32"/>
          <w:lang w:eastAsia="zh-CN"/>
        </w:rPr>
        <w:t>镇、街道（管委会）</w:t>
      </w:r>
      <w:r>
        <w:rPr>
          <w:rFonts w:hint="eastAsia" w:ascii="仿宋_GB2312" w:hAnsi="仿宋_GB2312" w:eastAsia="仿宋_GB2312" w:cs="仿宋_GB2312"/>
          <w:sz w:val="32"/>
          <w:szCs w:val="32"/>
        </w:rPr>
        <w:t>资金申请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评估结果，</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应急局、财政局确定资金补助方案，及时下拨自然灾害生活补助资金，专项用于因灾倒房恢复重建。</w:t>
      </w:r>
      <w:bookmarkStart w:id="175" w:name="_Toc39042166"/>
      <w:bookmarkStart w:id="176" w:name="_Toc40029991"/>
    </w:p>
    <w:p>
      <w:pPr>
        <w:pStyle w:val="2"/>
        <w:keepNext w:val="0"/>
        <w:keepLines w:val="0"/>
        <w:pageBreakBefore w:val="0"/>
        <w:kinsoku/>
        <w:wordWrap/>
        <w:topLinePunct w:val="0"/>
        <w:autoSpaceDE/>
        <w:bidi w:val="0"/>
        <w:spacing w:line="576" w:lineRule="exact"/>
        <w:ind w:firstLine="640"/>
        <w:rPr>
          <w:rFonts w:ascii="黑体" w:hAnsi="黑体"/>
          <w:szCs w:val="32"/>
        </w:rPr>
      </w:pPr>
      <w:bookmarkStart w:id="177" w:name="_Toc11880"/>
      <w:bookmarkStart w:id="178" w:name="_Toc14090"/>
      <w:bookmarkStart w:id="179" w:name="_Toc26731"/>
      <w:bookmarkStart w:id="180" w:name="_Toc30774"/>
      <w:r>
        <w:rPr>
          <w:rFonts w:hint="eastAsia" w:ascii="黑体" w:hAnsi="黑体"/>
          <w:szCs w:val="32"/>
          <w:lang w:val="en-US" w:eastAsia="zh-CN"/>
        </w:rPr>
        <w:t>10.</w:t>
      </w:r>
      <w:r>
        <w:rPr>
          <w:rFonts w:hint="eastAsia" w:ascii="黑体" w:hAnsi="黑体"/>
          <w:szCs w:val="32"/>
        </w:rPr>
        <w:t>预案管理</w:t>
      </w:r>
      <w:bookmarkEnd w:id="175"/>
      <w:bookmarkEnd w:id="176"/>
      <w:bookmarkEnd w:id="177"/>
      <w:bookmarkEnd w:id="178"/>
      <w:bookmarkEnd w:id="179"/>
      <w:bookmarkEnd w:id="180"/>
    </w:p>
    <w:p>
      <w:pPr>
        <w:pStyle w:val="3"/>
        <w:keepNext w:val="0"/>
        <w:keepLines w:val="0"/>
        <w:pageBreakBefore w:val="0"/>
        <w:kinsoku/>
        <w:wordWrap/>
        <w:overflowPunct w:val="0"/>
        <w:topLinePunct w:val="0"/>
        <w:autoSpaceDE/>
        <w:bidi w:val="0"/>
        <w:spacing w:line="576" w:lineRule="exact"/>
        <w:ind w:firstLine="640"/>
        <w:rPr>
          <w:rFonts w:hint="eastAsia" w:ascii="楷体_GB2312" w:hAnsi="仿宋_GB2312" w:eastAsia="楷体_GB2312"/>
          <w:bCs w:val="0"/>
          <w:kern w:val="2"/>
          <w:szCs w:val="28"/>
          <w:lang w:val="en-GB"/>
        </w:rPr>
      </w:pPr>
      <w:bookmarkStart w:id="181" w:name="_Toc39042167"/>
      <w:bookmarkStart w:id="182" w:name="_Toc10796"/>
      <w:bookmarkStart w:id="183" w:name="_Toc28047"/>
      <w:bookmarkStart w:id="184" w:name="_Toc40029992"/>
      <w:bookmarkStart w:id="185" w:name="_Toc7592"/>
      <w:r>
        <w:rPr>
          <w:rFonts w:hint="eastAsia" w:ascii="楷体" w:hAnsi="楷体"/>
          <w:szCs w:val="32"/>
        </w:rPr>
        <w:t xml:space="preserve"> </w:t>
      </w:r>
      <w:bookmarkStart w:id="186" w:name="_Toc95736975"/>
      <w:bookmarkStart w:id="187" w:name="_Toc29338"/>
      <w:r>
        <w:rPr>
          <w:rFonts w:hint="eastAsia" w:ascii="楷体_GB2312" w:hAnsi="仿宋_GB2312" w:eastAsia="楷体_GB2312"/>
          <w:bCs w:val="0"/>
          <w:kern w:val="2"/>
          <w:szCs w:val="28"/>
          <w:lang w:val="en-GB"/>
        </w:rPr>
        <w:t>1</w:t>
      </w:r>
      <w:r>
        <w:rPr>
          <w:rFonts w:hint="eastAsia" w:ascii="楷体_GB2312" w:hAnsi="仿宋_GB2312" w:eastAsia="楷体_GB2312"/>
          <w:bCs w:val="0"/>
          <w:kern w:val="2"/>
          <w:szCs w:val="28"/>
          <w:lang w:val="en-US" w:eastAsia="zh-CN"/>
        </w:rPr>
        <w:t>0</w:t>
      </w:r>
      <w:r>
        <w:rPr>
          <w:rFonts w:hint="eastAsia" w:ascii="楷体_GB2312" w:hAnsi="仿宋_GB2312" w:eastAsia="楷体_GB2312"/>
          <w:bCs w:val="0"/>
          <w:kern w:val="2"/>
          <w:szCs w:val="28"/>
          <w:lang w:val="en-GB"/>
        </w:rPr>
        <w:t>.</w:t>
      </w:r>
      <w:r>
        <w:rPr>
          <w:rFonts w:hint="eastAsia" w:ascii="楷体_GB2312" w:hAnsi="仿宋_GB2312" w:eastAsia="楷体_GB2312"/>
          <w:bCs w:val="0"/>
          <w:kern w:val="2"/>
          <w:szCs w:val="28"/>
          <w:lang w:val="en-US" w:eastAsia="zh-CN"/>
        </w:rPr>
        <w:t>1</w:t>
      </w:r>
      <w:r>
        <w:rPr>
          <w:rFonts w:hint="eastAsia" w:ascii="楷体_GB2312" w:hAnsi="仿宋_GB2312" w:eastAsia="楷体_GB2312"/>
          <w:bCs w:val="0"/>
          <w:kern w:val="2"/>
          <w:szCs w:val="28"/>
          <w:lang w:val="en-GB"/>
        </w:rPr>
        <w:t>预案体系</w:t>
      </w:r>
      <w:bookmarkEnd w:id="186"/>
      <w:bookmarkEnd w:id="187"/>
    </w:p>
    <w:p>
      <w:pPr>
        <w:pageBreakBefore w:val="0"/>
        <w:kinsoku/>
        <w:wordWrap/>
        <w:overflowPunct w:val="0"/>
        <w:topLinePunct w:val="0"/>
        <w:autoSpaceDE/>
        <w:bidi w:val="0"/>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本预案由</w:t>
      </w:r>
      <w:r>
        <w:rPr>
          <w:rFonts w:hint="eastAsia" w:ascii="仿宋_GB2312" w:hAnsi="宋体" w:eastAsia="仿宋_GB2312"/>
          <w:color w:val="000000" w:themeColor="text1"/>
          <w:sz w:val="32"/>
          <w:szCs w:val="32"/>
          <w:lang w:eastAsia="zh-CN"/>
          <w14:textFill>
            <w14:solidFill>
              <w14:schemeClr w14:val="tx1"/>
            </w14:solidFill>
          </w14:textFill>
        </w:rPr>
        <w:t>区防办</w:t>
      </w:r>
      <w:r>
        <w:rPr>
          <w:rFonts w:hint="eastAsia" w:ascii="仿宋_GB2312" w:hAnsi="宋体" w:eastAsia="仿宋_GB2312"/>
          <w:color w:val="000000" w:themeColor="text1"/>
          <w:sz w:val="32"/>
          <w:szCs w:val="32"/>
          <w14:textFill>
            <w14:solidFill>
              <w14:schemeClr w14:val="tx1"/>
            </w14:solidFill>
          </w14:textFill>
        </w:rPr>
        <w:t>负责管理，结合日常检查、预案演练、防汛救灾等情况，及时组织预案评估，以预案实用管用为重点，适时修改完善，加强预案内容规范和预案衔接顺畅，增强预案体系整体性、协调性、实效性。</w:t>
      </w:r>
    </w:p>
    <w:p>
      <w:pPr>
        <w:pageBreakBefore w:val="0"/>
        <w:kinsoku/>
        <w:wordWrap/>
        <w:overflowPunct w:val="0"/>
        <w:topLinePunct w:val="0"/>
        <w:autoSpaceDE/>
        <w:bidi w:val="0"/>
        <w:spacing w:line="576" w:lineRule="exact"/>
        <w:ind w:firstLine="640" w:firstLineChars="200"/>
        <w:rPr>
          <w:rFonts w:hint="eastAsia"/>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成员单位和</w:t>
      </w:r>
      <w:r>
        <w:rPr>
          <w:rFonts w:hint="eastAsia" w:ascii="仿宋_GB2312" w:hAnsi="宋体" w:eastAsia="仿宋_GB2312"/>
          <w:color w:val="000000" w:themeColor="text1"/>
          <w:sz w:val="32"/>
          <w:szCs w:val="32"/>
          <w:lang w:val="en-US" w:eastAsia="zh-CN"/>
          <w14:textFill>
            <w14:solidFill>
              <w14:schemeClr w14:val="tx1"/>
            </w14:solidFill>
          </w14:textFill>
        </w:rPr>
        <w:t>有关单位</w:t>
      </w:r>
      <w:r>
        <w:rPr>
          <w:rFonts w:hint="eastAsia" w:ascii="仿宋_GB2312" w:hAnsi="宋体" w:eastAsia="仿宋_GB2312"/>
          <w:color w:val="000000" w:themeColor="text1"/>
          <w:sz w:val="32"/>
          <w:szCs w:val="32"/>
          <w14:textFill>
            <w14:solidFill>
              <w14:schemeClr w14:val="tx1"/>
            </w14:solidFill>
          </w14:textFill>
        </w:rPr>
        <w:t>根据本预案和当地实际或部门职责制定相应的应急预案，报</w:t>
      </w:r>
      <w:r>
        <w:rPr>
          <w:rFonts w:hint="eastAsia" w:ascii="仿宋_GB2312" w:hAnsi="宋体" w:eastAsia="仿宋_GB2312"/>
          <w:color w:val="000000" w:themeColor="text1"/>
          <w:sz w:val="32"/>
          <w:szCs w:val="32"/>
          <w:lang w:eastAsia="zh-CN"/>
          <w14:textFill>
            <w14:solidFill>
              <w14:schemeClr w14:val="tx1"/>
            </w14:solidFill>
          </w14:textFill>
        </w:rPr>
        <w:t>区防指</w:t>
      </w:r>
      <w:r>
        <w:rPr>
          <w:rFonts w:hint="eastAsia" w:ascii="仿宋_GB2312" w:hAnsi="宋体" w:eastAsia="仿宋_GB2312"/>
          <w:color w:val="000000" w:themeColor="text1"/>
          <w:sz w:val="32"/>
          <w:szCs w:val="32"/>
          <w14:textFill>
            <w14:solidFill>
              <w14:schemeClr w14:val="tx1"/>
            </w14:solidFill>
          </w14:textFill>
        </w:rPr>
        <w:t>备案。</w:t>
      </w:r>
    </w:p>
    <w:p>
      <w:pPr>
        <w:pageBreakBefore w:val="0"/>
        <w:kinsoku/>
        <w:wordWrap/>
        <w:topLinePunct w:val="0"/>
        <w:autoSpaceDE/>
        <w:autoSpaceDN w:val="0"/>
        <w:bidi w:val="0"/>
        <w:spacing w:line="576"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有下列情形之一的，应当及时修订应急预案：</w:t>
      </w:r>
    </w:p>
    <w:p>
      <w:pPr>
        <w:pageBreakBefore w:val="0"/>
        <w:kinsoku/>
        <w:wordWrap/>
        <w:overflowPunct w:val="0"/>
        <w:topLinePunct w:val="0"/>
        <w:autoSpaceDE/>
        <w:bidi w:val="0"/>
        <w:spacing w:line="576" w:lineRule="exact"/>
        <w:ind w:firstLine="640" w:firstLineChars="200"/>
        <w:rPr>
          <w:rFonts w:ascii="仿宋_GB2312" w:hAnsi="宋体" w:eastAsia="仿宋_GB2312"/>
          <w:sz w:val="32"/>
          <w:szCs w:val="32"/>
        </w:rPr>
      </w:pP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 1 \* GB3</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hint="eastAsia" w:ascii="仿宋_GB2312" w:hAnsi="宋体" w:eastAsia="仿宋_GB2312"/>
          <w:sz w:val="32"/>
          <w:szCs w:val="32"/>
        </w:rPr>
        <w:t>①</w:t>
      </w:r>
      <w:r>
        <w:rPr>
          <w:rFonts w:ascii="仿宋_GB2312" w:hAnsi="宋体" w:eastAsia="仿宋_GB2312"/>
          <w:sz w:val="32"/>
          <w:szCs w:val="32"/>
        </w:rPr>
        <w:fldChar w:fldCharType="end"/>
      </w:r>
      <w:r>
        <w:rPr>
          <w:rFonts w:hint="eastAsia" w:ascii="仿宋_GB2312" w:hAnsi="宋体" w:eastAsia="仿宋_GB2312"/>
          <w:sz w:val="32"/>
          <w:szCs w:val="32"/>
        </w:rPr>
        <w:t>有关法律、法规、规章、标准、上位预案中的有关规定发生变化的。</w:t>
      </w:r>
    </w:p>
    <w:p>
      <w:pPr>
        <w:pageBreakBefore w:val="0"/>
        <w:kinsoku/>
        <w:wordWrap/>
        <w:overflowPunct w:val="0"/>
        <w:topLinePunct w:val="0"/>
        <w:autoSpaceDE/>
        <w:bidi w:val="0"/>
        <w:spacing w:line="576" w:lineRule="exact"/>
        <w:ind w:firstLine="640" w:firstLineChars="200"/>
        <w:rPr>
          <w:rFonts w:ascii="仿宋_GB2312" w:hAnsi="宋体" w:eastAsia="仿宋_GB2312"/>
          <w:sz w:val="32"/>
          <w:szCs w:val="32"/>
        </w:rPr>
      </w:pP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 2 \* GB3</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hint="eastAsia" w:ascii="仿宋_GB2312" w:hAnsi="宋体" w:eastAsia="仿宋_GB2312"/>
          <w:sz w:val="32"/>
          <w:szCs w:val="32"/>
        </w:rPr>
        <w:t>②</w:t>
      </w:r>
      <w:r>
        <w:rPr>
          <w:rFonts w:ascii="仿宋_GB2312" w:hAnsi="宋体" w:eastAsia="仿宋_GB2312"/>
          <w:sz w:val="32"/>
          <w:szCs w:val="32"/>
        </w:rPr>
        <w:fldChar w:fldCharType="end"/>
      </w:r>
      <w:r>
        <w:rPr>
          <w:rFonts w:hint="eastAsia" w:ascii="仿宋_GB2312" w:hAnsi="宋体" w:eastAsia="仿宋_GB2312"/>
          <w:sz w:val="32"/>
          <w:szCs w:val="32"/>
        </w:rPr>
        <w:t>防汛抗旱指挥部及其职责发生重大调整的。</w:t>
      </w:r>
    </w:p>
    <w:p>
      <w:pPr>
        <w:pageBreakBefore w:val="0"/>
        <w:kinsoku/>
        <w:wordWrap/>
        <w:overflowPunct w:val="0"/>
        <w:topLinePunct w:val="0"/>
        <w:autoSpaceDE/>
        <w:bidi w:val="0"/>
        <w:spacing w:line="576" w:lineRule="exact"/>
        <w:ind w:firstLine="640" w:firstLineChars="200"/>
        <w:rPr>
          <w:rFonts w:ascii="仿宋_GB2312" w:hAnsi="宋体" w:eastAsia="仿宋_GB2312"/>
          <w:sz w:val="32"/>
          <w:szCs w:val="32"/>
        </w:rPr>
      </w:pP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 3 \* GB3</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hint="eastAsia" w:ascii="仿宋_GB2312" w:hAnsi="宋体" w:eastAsia="仿宋_GB2312"/>
          <w:sz w:val="32"/>
          <w:szCs w:val="32"/>
        </w:rPr>
        <w:t>③</w:t>
      </w:r>
      <w:r>
        <w:rPr>
          <w:rFonts w:ascii="仿宋_GB2312" w:hAnsi="宋体" w:eastAsia="仿宋_GB2312"/>
          <w:sz w:val="32"/>
          <w:szCs w:val="32"/>
        </w:rPr>
        <w:fldChar w:fldCharType="end"/>
      </w:r>
      <w:r>
        <w:rPr>
          <w:rFonts w:hint="eastAsia" w:ascii="仿宋_GB2312" w:hAnsi="宋体" w:eastAsia="仿宋_GB2312"/>
          <w:sz w:val="32"/>
          <w:szCs w:val="32"/>
        </w:rPr>
        <w:t>面临的风险、应急资源发生重大变化的。</w:t>
      </w:r>
    </w:p>
    <w:p>
      <w:pPr>
        <w:pageBreakBefore w:val="0"/>
        <w:kinsoku/>
        <w:wordWrap/>
        <w:overflowPunct w:val="0"/>
        <w:topLinePunct w:val="0"/>
        <w:autoSpaceDE/>
        <w:bidi w:val="0"/>
        <w:spacing w:line="576" w:lineRule="exact"/>
        <w:ind w:firstLine="640" w:firstLineChars="200"/>
        <w:rPr>
          <w:rFonts w:ascii="仿宋_GB2312" w:hAnsi="宋体" w:eastAsia="仿宋_GB2312"/>
          <w:sz w:val="32"/>
          <w:szCs w:val="32"/>
        </w:rPr>
      </w:pP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 4 \* GB3</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hint="eastAsia" w:ascii="仿宋_GB2312" w:hAnsi="宋体" w:eastAsia="仿宋_GB2312"/>
          <w:sz w:val="32"/>
          <w:szCs w:val="32"/>
        </w:rPr>
        <w:t>④</w:t>
      </w:r>
      <w:r>
        <w:rPr>
          <w:rFonts w:ascii="仿宋_GB2312" w:hAnsi="宋体" w:eastAsia="仿宋_GB2312"/>
          <w:sz w:val="32"/>
          <w:szCs w:val="32"/>
        </w:rPr>
        <w:fldChar w:fldCharType="end"/>
      </w:r>
      <w:r>
        <w:rPr>
          <w:rFonts w:hint="eastAsia" w:ascii="仿宋_GB2312" w:hAnsi="宋体" w:eastAsia="仿宋_GB2312"/>
          <w:sz w:val="32"/>
          <w:szCs w:val="32"/>
        </w:rPr>
        <w:t>在洪涝灾害实际应对和应急演练中发现问题需作出重大调整的。</w:t>
      </w:r>
    </w:p>
    <w:p>
      <w:pPr>
        <w:pStyle w:val="3"/>
        <w:keepNext w:val="0"/>
        <w:keepLines w:val="0"/>
        <w:pageBreakBefore w:val="0"/>
        <w:kinsoku/>
        <w:wordWrap/>
        <w:topLinePunct w:val="0"/>
        <w:autoSpaceDE/>
        <w:bidi w:val="0"/>
        <w:spacing w:line="576" w:lineRule="exact"/>
        <w:ind w:firstLine="640"/>
        <w:rPr>
          <w:rFonts w:hint="eastAsia" w:ascii="仿宋_GB2312" w:hAnsi="宋体" w:eastAsia="仿宋_GB2312"/>
          <w:sz w:val="32"/>
          <w:szCs w:val="32"/>
        </w:rPr>
      </w:pPr>
      <w:bookmarkStart w:id="188" w:name="_Toc25725"/>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 5 \* GB3</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hint="eastAsia" w:ascii="仿宋_GB2312" w:hAnsi="宋体" w:eastAsia="仿宋_GB2312"/>
          <w:sz w:val="32"/>
          <w:szCs w:val="32"/>
        </w:rPr>
        <w:t>⑤</w:t>
      </w:r>
      <w:r>
        <w:rPr>
          <w:rFonts w:ascii="仿宋_GB2312" w:hAnsi="宋体" w:eastAsia="仿宋_GB2312"/>
          <w:sz w:val="32"/>
          <w:szCs w:val="32"/>
        </w:rPr>
        <w:fldChar w:fldCharType="end"/>
      </w:r>
      <w:r>
        <w:rPr>
          <w:rFonts w:hint="eastAsia" w:ascii="仿宋_GB2312" w:hAnsi="宋体" w:eastAsia="仿宋_GB2312"/>
          <w:sz w:val="32"/>
          <w:szCs w:val="32"/>
        </w:rPr>
        <w:t>其他需要修订应急预案的情况。</w:t>
      </w:r>
      <w:bookmarkEnd w:id="188"/>
    </w:p>
    <w:p>
      <w:pPr>
        <w:pStyle w:val="3"/>
        <w:keepNext w:val="0"/>
        <w:keepLines w:val="0"/>
        <w:pageBreakBefore w:val="0"/>
        <w:kinsoku/>
        <w:wordWrap/>
        <w:overflowPunct w:val="0"/>
        <w:topLinePunct w:val="0"/>
        <w:autoSpaceDE/>
        <w:bidi w:val="0"/>
        <w:spacing w:line="576" w:lineRule="exact"/>
        <w:ind w:firstLine="640"/>
        <w:rPr>
          <w:rFonts w:hint="eastAsia" w:ascii="楷体_GB2312" w:hAnsi="仿宋_GB2312" w:eastAsia="楷体_GB2312"/>
          <w:bCs w:val="0"/>
          <w:kern w:val="2"/>
          <w:szCs w:val="28"/>
          <w:lang w:val="en-GB"/>
        </w:rPr>
      </w:pPr>
      <w:bookmarkStart w:id="189" w:name="_Toc95736977"/>
      <w:bookmarkStart w:id="190" w:name="_Toc19957"/>
      <w:r>
        <w:rPr>
          <w:rFonts w:hint="eastAsia" w:ascii="楷体_GB2312" w:hAnsi="仿宋_GB2312" w:eastAsia="楷体_GB2312"/>
          <w:bCs w:val="0"/>
          <w:kern w:val="2"/>
          <w:szCs w:val="28"/>
          <w:lang w:val="en-GB"/>
        </w:rPr>
        <w:t>1</w:t>
      </w:r>
      <w:r>
        <w:rPr>
          <w:rFonts w:hint="eastAsia" w:ascii="楷体_GB2312" w:hAnsi="仿宋_GB2312" w:eastAsia="楷体_GB2312"/>
          <w:bCs w:val="0"/>
          <w:kern w:val="2"/>
          <w:szCs w:val="28"/>
          <w:lang w:val="en-US" w:eastAsia="zh-CN"/>
        </w:rPr>
        <w:t>0</w:t>
      </w:r>
      <w:r>
        <w:rPr>
          <w:rFonts w:hint="eastAsia" w:ascii="楷体_GB2312" w:hAnsi="仿宋_GB2312" w:eastAsia="楷体_GB2312"/>
          <w:bCs w:val="0"/>
          <w:kern w:val="2"/>
          <w:szCs w:val="28"/>
          <w:lang w:val="en-GB"/>
        </w:rPr>
        <w:t>.</w:t>
      </w:r>
      <w:r>
        <w:rPr>
          <w:rFonts w:hint="eastAsia" w:ascii="楷体_GB2312" w:hAnsi="仿宋_GB2312" w:eastAsia="楷体_GB2312"/>
          <w:bCs w:val="0"/>
          <w:kern w:val="2"/>
          <w:szCs w:val="28"/>
          <w:lang w:val="en-US" w:eastAsia="zh-CN"/>
        </w:rPr>
        <w:t>2</w:t>
      </w:r>
      <w:bookmarkEnd w:id="148"/>
      <w:bookmarkEnd w:id="181"/>
      <w:bookmarkEnd w:id="182"/>
      <w:bookmarkEnd w:id="183"/>
      <w:bookmarkEnd w:id="184"/>
      <w:bookmarkEnd w:id="185"/>
      <w:bookmarkEnd w:id="189"/>
      <w:bookmarkEnd w:id="190"/>
      <w:bookmarkStart w:id="191" w:name="_Toc95736982"/>
      <w:bookmarkStart w:id="192" w:name="_Toc21346"/>
      <w:bookmarkStart w:id="193" w:name="_Toc39042169"/>
      <w:bookmarkStart w:id="194" w:name="_Toc26401"/>
      <w:bookmarkStart w:id="195" w:name="_Toc23840"/>
      <w:bookmarkStart w:id="196" w:name="_Toc10253"/>
      <w:bookmarkStart w:id="197" w:name="_Toc40029994"/>
      <w:r>
        <w:rPr>
          <w:rFonts w:hint="eastAsia" w:ascii="楷体_GB2312" w:hAnsi="仿宋_GB2312" w:eastAsia="楷体_GB2312"/>
          <w:bCs w:val="0"/>
          <w:kern w:val="2"/>
          <w:szCs w:val="28"/>
          <w:lang w:val="en-GB"/>
        </w:rPr>
        <w:t>预案解释</w:t>
      </w:r>
      <w:bookmarkEnd w:id="191"/>
      <w:bookmarkEnd w:id="192"/>
    </w:p>
    <w:p>
      <w:pPr>
        <w:pageBreakBefore w:val="0"/>
        <w:kinsoku/>
        <w:wordWrap/>
        <w:overflowPunct w:val="0"/>
        <w:topLinePunct w:val="0"/>
        <w:autoSpaceDE/>
        <w:bidi w:val="0"/>
        <w:spacing w:line="57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本预案由</w:t>
      </w:r>
      <w:r>
        <w:rPr>
          <w:rFonts w:hint="eastAsia" w:ascii="仿宋_GB2312" w:hAnsi="宋体" w:eastAsia="仿宋_GB2312"/>
          <w:sz w:val="32"/>
          <w:szCs w:val="32"/>
          <w:lang w:eastAsia="zh-CN"/>
        </w:rPr>
        <w:t>区防办</w:t>
      </w:r>
      <w:r>
        <w:rPr>
          <w:rFonts w:hint="eastAsia" w:ascii="仿宋_GB2312" w:hAnsi="宋体" w:eastAsia="仿宋_GB2312"/>
          <w:sz w:val="32"/>
          <w:szCs w:val="32"/>
        </w:rPr>
        <w:t>负责解释。</w:t>
      </w:r>
    </w:p>
    <w:p>
      <w:pPr>
        <w:pStyle w:val="3"/>
        <w:keepNext w:val="0"/>
        <w:keepLines w:val="0"/>
        <w:pageBreakBefore w:val="0"/>
        <w:kinsoku/>
        <w:wordWrap/>
        <w:overflowPunct w:val="0"/>
        <w:topLinePunct w:val="0"/>
        <w:autoSpaceDE/>
        <w:bidi w:val="0"/>
        <w:spacing w:line="576" w:lineRule="exact"/>
        <w:ind w:firstLine="640"/>
        <w:rPr>
          <w:rFonts w:ascii="楷体_GB2312" w:hAnsi="仿宋_GB2312" w:eastAsia="楷体_GB2312"/>
          <w:bCs w:val="0"/>
          <w:kern w:val="2"/>
          <w:szCs w:val="28"/>
          <w:lang w:val="en-GB"/>
        </w:rPr>
      </w:pPr>
      <w:bookmarkStart w:id="198" w:name="_Toc29722"/>
      <w:bookmarkStart w:id="199" w:name="_Toc95736983"/>
      <w:r>
        <w:rPr>
          <w:rFonts w:hint="eastAsia" w:ascii="楷体_GB2312" w:hAnsi="仿宋_GB2312" w:eastAsia="楷体_GB2312"/>
          <w:bCs w:val="0"/>
          <w:kern w:val="2"/>
          <w:szCs w:val="28"/>
          <w:lang w:val="en-GB"/>
        </w:rPr>
        <w:t>1</w:t>
      </w:r>
      <w:r>
        <w:rPr>
          <w:rFonts w:hint="eastAsia" w:ascii="楷体_GB2312" w:hAnsi="仿宋_GB2312" w:eastAsia="楷体_GB2312"/>
          <w:bCs w:val="0"/>
          <w:kern w:val="2"/>
          <w:szCs w:val="28"/>
          <w:lang w:val="en-US" w:eastAsia="zh-CN"/>
        </w:rPr>
        <w:t>0</w:t>
      </w:r>
      <w:r>
        <w:rPr>
          <w:rFonts w:hint="eastAsia" w:ascii="楷体_GB2312" w:hAnsi="仿宋_GB2312" w:eastAsia="楷体_GB2312"/>
          <w:bCs w:val="0"/>
          <w:kern w:val="2"/>
          <w:szCs w:val="28"/>
          <w:lang w:val="en-GB"/>
        </w:rPr>
        <w:t>.</w:t>
      </w:r>
      <w:r>
        <w:rPr>
          <w:rFonts w:hint="eastAsia" w:ascii="楷体_GB2312" w:hAnsi="仿宋_GB2312" w:eastAsia="楷体_GB2312"/>
          <w:bCs w:val="0"/>
          <w:kern w:val="2"/>
          <w:szCs w:val="28"/>
          <w:lang w:val="en-US" w:eastAsia="zh-CN"/>
        </w:rPr>
        <w:t>3</w:t>
      </w:r>
      <w:r>
        <w:rPr>
          <w:rFonts w:hint="eastAsia" w:ascii="楷体_GB2312" w:hAnsi="仿宋_GB2312" w:eastAsia="楷体_GB2312"/>
          <w:bCs w:val="0"/>
          <w:kern w:val="2"/>
          <w:szCs w:val="28"/>
          <w:lang w:val="en-GB"/>
        </w:rPr>
        <w:t>预案实施时间</w:t>
      </w:r>
      <w:bookmarkEnd w:id="198"/>
      <w:bookmarkEnd w:id="199"/>
    </w:p>
    <w:p>
      <w:pPr>
        <w:pageBreakBefore w:val="0"/>
        <w:kinsoku/>
        <w:wordWrap/>
        <w:topLinePunct w:val="0"/>
        <w:autoSpaceDE/>
        <w:bidi w:val="0"/>
        <w:spacing w:line="57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本预案自印发之日起实施</w:t>
      </w:r>
      <w:r>
        <w:rPr>
          <w:rFonts w:hint="eastAsia" w:ascii="仿宋_GB2312" w:eastAsia="仿宋_GB2312"/>
          <w:sz w:val="32"/>
          <w:szCs w:val="32"/>
          <w:lang w:val="en-US" w:eastAsia="zh-CN"/>
        </w:rPr>
        <w:t>.</w:t>
      </w:r>
      <w:bookmarkStart w:id="200" w:name="_Toc5182"/>
    </w:p>
    <w:p>
      <w:pPr>
        <w:pageBreakBefore w:val="0"/>
        <w:kinsoku/>
        <w:wordWrap/>
        <w:topLinePunct w:val="0"/>
        <w:autoSpaceDE/>
        <w:bidi w:val="0"/>
        <w:spacing w:line="576"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11.</w:t>
      </w:r>
      <w:r>
        <w:rPr>
          <w:rFonts w:hint="eastAsia" w:ascii="黑体" w:hAnsi="黑体" w:eastAsia="黑体" w:cs="黑体"/>
          <w:b w:val="0"/>
          <w:bCs w:val="0"/>
          <w:sz w:val="32"/>
          <w:szCs w:val="32"/>
        </w:rPr>
        <w:t>附件</w:t>
      </w:r>
      <w:bookmarkEnd w:id="193"/>
      <w:bookmarkEnd w:id="194"/>
      <w:bookmarkEnd w:id="195"/>
      <w:bookmarkEnd w:id="196"/>
      <w:bookmarkEnd w:id="197"/>
      <w:bookmarkEnd w:id="200"/>
      <w:bookmarkStart w:id="201" w:name="_Toc24295"/>
      <w:bookmarkStart w:id="202" w:name="_Toc28091"/>
    </w:p>
    <w:p>
      <w:pPr>
        <w:pageBreakBefore w:val="0"/>
        <w:kinsoku/>
        <w:wordWrap/>
        <w:topLinePunct w:val="0"/>
        <w:autoSpaceDE/>
        <w:bidi w:val="0"/>
        <w:spacing w:line="576"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pacing w:val="-28"/>
          <w:sz w:val="32"/>
          <w:szCs w:val="32"/>
          <w:lang w:val="en-US" w:eastAsia="zh-CN"/>
        </w:rPr>
        <w:t>件1</w:t>
      </w:r>
      <w:r>
        <w:rPr>
          <w:rFonts w:hint="eastAsia" w:ascii="仿宋_GB2312" w:hAnsi="仿宋_GB2312" w:eastAsia="仿宋_GB2312" w:cs="仿宋_GB2312"/>
          <w:sz w:val="32"/>
          <w:szCs w:val="32"/>
        </w:rPr>
        <w:t>.防汛应急处置工作流程图</w:t>
      </w:r>
    </w:p>
    <w:p>
      <w:pPr>
        <w:pageBreakBefore w:val="0"/>
        <w:kinsoku/>
        <w:wordWrap/>
        <w:topLinePunct w:val="0"/>
        <w:autoSpaceDE/>
        <w:autoSpaceDN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新华区</w:t>
      </w:r>
      <w:r>
        <w:rPr>
          <w:rFonts w:hint="eastAsia" w:ascii="仿宋_GB2312" w:hAnsi="仿宋_GB2312" w:eastAsia="仿宋_GB2312" w:cs="仿宋_GB2312"/>
          <w:sz w:val="32"/>
          <w:szCs w:val="32"/>
        </w:rPr>
        <w:t>防汛抗旱指挥部成员单位职责</w:t>
      </w:r>
      <w:bookmarkEnd w:id="201"/>
      <w:bookmarkEnd w:id="202"/>
    </w:p>
    <w:p>
      <w:pPr>
        <w:pageBreakBefore w:val="0"/>
        <w:kinsoku/>
        <w:wordWrap/>
        <w:topLinePunct w:val="0"/>
        <w:autoSpaceDE/>
        <w:autoSpaceDN w:val="0"/>
        <w:bidi w:val="0"/>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区防办工作专班职责及组成人员</w:t>
      </w:r>
    </w:p>
    <w:p>
      <w:pPr>
        <w:pageBreakBefore w:val="0"/>
        <w:kinsoku/>
        <w:wordWrap/>
        <w:topLinePunct w:val="0"/>
        <w:autoSpaceDE/>
        <w:autoSpaceDN w:val="0"/>
        <w:bidi w:val="0"/>
        <w:spacing w:line="576"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GB" w:eastAsia="zh-CN"/>
        </w:rPr>
        <w:t>区</w:t>
      </w:r>
      <w:r>
        <w:rPr>
          <w:rFonts w:hint="eastAsia" w:ascii="仿宋_GB2312" w:hAnsi="仿宋_GB2312" w:eastAsia="仿宋_GB2312" w:cs="仿宋_GB2312"/>
          <w:sz w:val="32"/>
          <w:szCs w:val="32"/>
          <w:lang w:val="en-US" w:eastAsia="zh-CN"/>
        </w:rPr>
        <w:t>防指前方指导组组成人员</w:t>
      </w:r>
    </w:p>
    <w:p>
      <w:pPr>
        <w:pageBreakBefore w:val="0"/>
        <w:kinsoku/>
        <w:wordWrap/>
        <w:topLinePunct w:val="0"/>
        <w:autoSpaceDE/>
        <w:autoSpaceDN w:val="0"/>
        <w:bidi w:val="0"/>
        <w:spacing w:line="576"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GB"/>
        </w:rPr>
        <w:t>防汛应急响应行动指南</w:t>
      </w:r>
    </w:p>
    <w:p>
      <w:pPr>
        <w:pageBreakBefore w:val="0"/>
        <w:kinsoku/>
        <w:wordWrap/>
        <w:topLinePunct w:val="0"/>
        <w:autoSpaceDE/>
        <w:autoSpaceDN w:val="0"/>
        <w:bidi w:val="0"/>
        <w:spacing w:line="576" w:lineRule="exact"/>
        <w:ind w:firstLine="640" w:firstLineChars="200"/>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bCs w:val="0"/>
          <w:kern w:val="2"/>
          <w:sz w:val="32"/>
          <w:szCs w:val="32"/>
          <w:lang w:val="en-US" w:eastAsia="zh-CN" w:bidi="ar-SA"/>
        </w:rPr>
        <w:t>新华区</w:t>
      </w:r>
      <w:r>
        <w:rPr>
          <w:rFonts w:hint="eastAsia" w:ascii="仿宋_GB2312" w:hAnsi="仿宋_GB2312" w:eastAsia="仿宋_GB2312" w:cs="仿宋_GB2312"/>
          <w:bCs w:val="0"/>
          <w:kern w:val="2"/>
          <w:sz w:val="32"/>
          <w:szCs w:val="32"/>
          <w:lang w:val="en-GB" w:eastAsia="zh-CN" w:bidi="ar-SA"/>
        </w:rPr>
        <w:t>防汛应急指挥手册</w:t>
      </w:r>
    </w:p>
    <w:p>
      <w:pPr>
        <w:pageBreakBefore w:val="0"/>
        <w:kinsoku/>
        <w:wordWrap/>
        <w:topLinePunct w:val="0"/>
        <w:autoSpaceDE/>
        <w:autoSpaceDN w:val="0"/>
        <w:bidi w:val="0"/>
        <w:spacing w:line="576" w:lineRule="exact"/>
        <w:ind w:firstLine="640" w:firstLineChars="200"/>
        <w:rPr>
          <w:rFonts w:hint="eastAsia" w:ascii="仿宋_GB2312" w:hAnsi="仿宋_GB2312" w:eastAsia="仿宋_GB2312" w:cs="仿宋_GB2312"/>
          <w:bCs w:val="0"/>
          <w:kern w:val="2"/>
          <w:sz w:val="32"/>
          <w:szCs w:val="32"/>
          <w:lang w:val="en-GB" w:eastAsia="zh-CN" w:bidi="ar-SA"/>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.防汛主要险情种类及工程抢险措施</w:t>
      </w:r>
    </w:p>
    <w:p>
      <w:pPr>
        <w:pageBreakBefore w:val="0"/>
        <w:kinsoku/>
        <w:wordWrap/>
        <w:topLinePunct w:val="0"/>
        <w:autoSpaceDE/>
        <w:autoSpaceDN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.河道、水库工程主要抢险措施</w:t>
      </w:r>
    </w:p>
    <w:p>
      <w:pPr>
        <w:pageBreakBefore w:val="0"/>
        <w:kinsoku/>
        <w:wordWrap/>
        <w:topLinePunct w:val="0"/>
        <w:autoSpaceDE/>
        <w:autoSpaceDN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调令</w:t>
      </w:r>
      <w:r>
        <w:rPr>
          <w:rFonts w:hint="eastAsia" w:ascii="仿宋_GB2312" w:hAnsi="仿宋_GB2312" w:eastAsia="仿宋_GB2312" w:cs="仿宋_GB2312"/>
          <w:sz w:val="32"/>
          <w:szCs w:val="32"/>
          <w:lang w:val="en-GB" w:eastAsia="zh-CN"/>
        </w:rPr>
        <w:t>参照模板</w:t>
      </w:r>
    </w:p>
    <w:p>
      <w:pPr>
        <w:pageBreakBefore w:val="0"/>
        <w:kinsoku/>
        <w:wordWrap/>
        <w:topLinePunct w:val="0"/>
        <w:autoSpaceDE/>
        <w:bidi w:val="0"/>
        <w:spacing w:line="576" w:lineRule="exact"/>
        <w:rPr>
          <w:rFonts w:hint="eastAsia" w:ascii="仿宋_GB2312" w:hAnsi="仿宋_GB2312" w:eastAsia="仿宋_GB2312" w:cs="仿宋_GB2312"/>
          <w:sz w:val="32"/>
          <w:szCs w:val="32"/>
        </w:rPr>
      </w:pPr>
      <w:bookmarkStart w:id="203" w:name="_Toc96507260"/>
    </w:p>
    <w:p>
      <w:pPr>
        <w:pageBreakBefore w:val="0"/>
        <w:kinsoku/>
        <w:wordWrap/>
        <w:topLinePunct w:val="0"/>
        <w:autoSpaceDE/>
        <w:bidi w:val="0"/>
        <w:spacing w:line="576" w:lineRule="exact"/>
        <w:rPr>
          <w:rFonts w:hint="eastAsia" w:ascii="仿宋_GB2312" w:hAnsi="仿宋_GB2312" w:eastAsia="仿宋_GB2312" w:cs="仿宋_GB2312"/>
          <w:sz w:val="32"/>
          <w:szCs w:val="32"/>
        </w:rPr>
      </w:pPr>
    </w:p>
    <w:p>
      <w:pPr>
        <w:pageBreakBefore w:val="0"/>
        <w:kinsoku/>
        <w:wordWrap/>
        <w:topLinePunct w:val="0"/>
        <w:autoSpaceDE/>
        <w:bidi w:val="0"/>
        <w:spacing w:line="576" w:lineRule="exact"/>
        <w:rPr>
          <w:rFonts w:hint="eastAsia" w:ascii="仿宋_GB2312" w:hAnsi="仿宋_GB2312" w:eastAsia="仿宋_GB2312" w:cs="仿宋_GB2312"/>
          <w:sz w:val="32"/>
          <w:szCs w:val="32"/>
        </w:rPr>
      </w:pPr>
    </w:p>
    <w:p>
      <w:pPr>
        <w:pageBreakBefore w:val="0"/>
        <w:kinsoku/>
        <w:wordWrap/>
        <w:topLinePunct w:val="0"/>
        <w:autoSpaceDE/>
        <w:bidi w:val="0"/>
        <w:spacing w:line="576" w:lineRule="exact"/>
        <w:rPr>
          <w:rFonts w:hint="eastAsia" w:ascii="仿宋_GB2312" w:hAnsi="仿宋_GB2312" w:eastAsia="仿宋_GB2312" w:cs="仿宋_GB2312"/>
          <w:sz w:val="32"/>
          <w:szCs w:val="32"/>
        </w:rPr>
      </w:pPr>
    </w:p>
    <w:p>
      <w:pPr>
        <w:pageBreakBefore w:val="0"/>
        <w:kinsoku/>
        <w:wordWrap/>
        <w:topLinePunct w:val="0"/>
        <w:autoSpaceDE/>
        <w:bidi w:val="0"/>
        <w:spacing w:line="576" w:lineRule="exact"/>
        <w:rPr>
          <w:rFonts w:hint="eastAsia" w:ascii="仿宋_GB2312" w:hAnsi="仿宋_GB2312" w:eastAsia="仿宋_GB2312" w:cs="仿宋_GB2312"/>
          <w:sz w:val="32"/>
          <w:szCs w:val="32"/>
        </w:rPr>
      </w:pPr>
    </w:p>
    <w:p>
      <w:pPr>
        <w:pageBreakBefore w:val="0"/>
        <w:kinsoku/>
        <w:wordWrap/>
        <w:topLinePunct w:val="0"/>
        <w:autoSpaceDE/>
        <w:bidi w:val="0"/>
        <w:spacing w:line="576" w:lineRule="exact"/>
        <w:rPr>
          <w:rFonts w:hint="eastAsia" w:ascii="仿宋_GB2312" w:hAnsi="仿宋_GB2312" w:eastAsia="仿宋_GB2312" w:cs="仿宋_GB2312"/>
          <w:sz w:val="32"/>
          <w:szCs w:val="32"/>
        </w:rPr>
      </w:pPr>
    </w:p>
    <w:p>
      <w:pPr>
        <w:pageBreakBefore w:val="0"/>
        <w:kinsoku/>
        <w:wordWrap/>
        <w:topLinePunct w:val="0"/>
        <w:autoSpaceDE/>
        <w:bidi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pageBreakBefore w:val="0"/>
        <w:kinsoku/>
        <w:wordWrap/>
        <w:topLinePunct w:val="0"/>
        <w:autoSpaceDE/>
        <w:bidi w:val="0"/>
        <w:spacing w:before="167" w:beforeLines="50" w:after="167" w:afterLines="50" w:line="576" w:lineRule="exact"/>
        <w:ind w:firstLine="0" w:firstLineChars="0"/>
        <w:jc w:val="center"/>
        <w:outlineLvl w:val="9"/>
        <w:rPr>
          <w:rFonts w:ascii="黑体" w:hAnsi="黑体" w:eastAsia="黑体" w:cs="黑体"/>
          <w:sz w:val="36"/>
          <w:szCs w:val="36"/>
        </w:rPr>
      </w:pPr>
      <w:r>
        <w:rPr>
          <w:rFonts w:hint="eastAsia" w:ascii="黑体" w:hAnsi="黑体" w:eastAsia="黑体" w:cs="黑体"/>
          <w:sz w:val="36"/>
          <w:szCs w:val="36"/>
        </w:rPr>
        <w:t>防汛抗旱应急处置工作流程图</w:t>
      </w:r>
      <w:r>
        <w:rPr>
          <w:rFonts w:hint="eastAsia" w:ascii="黑体" w:hAnsi="黑体" w:eastAsia="黑体" w:cs="黑体"/>
          <w:sz w:val="36"/>
          <w:szCs w:val="36"/>
        </w:rPr>
        <mc:AlternateContent>
          <mc:Choice Requires="wps">
            <w:drawing>
              <wp:anchor distT="0" distB="0" distL="114300" distR="114300" simplePos="0" relativeHeight="251719680" behindDoc="0" locked="0" layoutInCell="1" allowOverlap="1">
                <wp:simplePos x="0" y="0"/>
                <wp:positionH relativeFrom="column">
                  <wp:posOffset>4909185</wp:posOffset>
                </wp:positionH>
                <wp:positionV relativeFrom="paragraph">
                  <wp:posOffset>1463675</wp:posOffset>
                </wp:positionV>
                <wp:extent cx="6350" cy="568325"/>
                <wp:effectExtent l="0" t="0" r="0" b="0"/>
                <wp:wrapNone/>
                <wp:docPr id="71" name="自选图形 146"/>
                <wp:cNvGraphicFramePr/>
                <a:graphic xmlns:a="http://schemas.openxmlformats.org/drawingml/2006/main">
                  <a:graphicData uri="http://schemas.microsoft.com/office/word/2010/wordprocessingShape">
                    <wps:wsp>
                      <wps:cNvCnPr/>
                      <wps:spPr>
                        <a:xfrm flipH="1">
                          <a:off x="0" y="0"/>
                          <a:ext cx="6350" cy="5683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6" o:spid="_x0000_s1026" o:spt="32" type="#_x0000_t32" style="position:absolute;left:0pt;flip:x;margin-left:386.55pt;margin-top:115.25pt;height:44.75pt;width:0.5pt;z-index:251719680;mso-width-relative:page;mso-height-relative:page;" filled="f" stroked="t" coordsize="21600,21600" o:gfxdata="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tNF9TYAAAACwEAAA8AAAAAAAAAAQAgAAAAIgAAAGRycy9kb3du&#10;cmV2LnhtbFBLAQIUABQAAAAIAIdO4kDrxT4d/wEAAPIDAAAOAAAAAAAAAAEAIAAAACcBAABkcnMv&#10;ZTJvRG9jLnhtbFBLBQYAAAAABgAGAFkBAACYBQAAAAA=&#10;">
                <v:fill on="f" focussize="0,0"/>
                <v:stroke color="#000000" joinstyle="round"/>
                <v:imagedata o:title=""/>
                <o:lock v:ext="edit" aspectratio="f"/>
              </v:shape>
            </w:pict>
          </mc:Fallback>
        </mc:AlternateContent>
      </w:r>
      <w:r>
        <w:rPr>
          <w:rFonts w:hint="eastAsia" w:ascii="黑体" w:hAnsi="黑体" w:eastAsia="黑体" w:cs="黑体"/>
          <w:sz w:val="36"/>
          <w:szCs w:val="36"/>
        </w:rPr>
        <mc:AlternateContent>
          <mc:Choice Requires="wps">
            <w:drawing>
              <wp:anchor distT="0" distB="0" distL="114300" distR="114300" simplePos="0" relativeHeight="251720704" behindDoc="0" locked="0" layoutInCell="1" allowOverlap="1">
                <wp:simplePos x="0" y="0"/>
                <wp:positionH relativeFrom="column">
                  <wp:posOffset>4648200</wp:posOffset>
                </wp:positionH>
                <wp:positionV relativeFrom="paragraph">
                  <wp:posOffset>1466215</wp:posOffset>
                </wp:positionV>
                <wp:extent cx="266700" cy="0"/>
                <wp:effectExtent l="0" t="38100" r="0" b="38100"/>
                <wp:wrapNone/>
                <wp:docPr id="73" name="自选图形 144"/>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4" o:spid="_x0000_s1026" o:spt="32" type="#_x0000_t32" style="position:absolute;left:0pt;flip:x;margin-left:366pt;margin-top:115.45pt;height:0pt;width:21pt;z-index:251720704;mso-width-relative:page;mso-height-relative:page;" filled="f" stroked="t" coordsize="21600,21600" o:gfxdata="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Jv3gdkAAAALAQAADwAAAAAAAAABACAAAAAiAAAA&#10;ZHJzL2Rvd25yZXYueG1sUEsBAhQAFAAAAAgAh07iQK14CqIGAgAA8wMAAA4AAAAAAAAAAQAgAAAA&#10;KAEAAGRycy9lMm9Eb2MueG1sUEsFBgAAAAAGAAYAWQEAAKAFAAAAAA==&#10;">
                <v:fill on="f" focussize="0,0"/>
                <v:stroke color="#000000" joinstyle="round" endarrow="block"/>
                <v:imagedata o:title=""/>
                <o:lock v:ext="edit" aspectratio="f"/>
              </v:shape>
            </w:pict>
          </mc:Fallback>
        </mc:AlternateContent>
      </w:r>
      <w:bookmarkEnd w:id="203"/>
    </w:p>
    <w:p>
      <w:pPr>
        <w:pageBreakBefore w:val="0"/>
        <w:kinsoku/>
        <w:wordWrap/>
        <w:topLinePunct w:val="0"/>
        <w:autoSpaceDE/>
        <w:bidi w:val="0"/>
        <w:spacing w:line="576" w:lineRule="exact"/>
        <w:jc w:val="center"/>
        <w:rPr>
          <w:rFonts w:ascii="黑体" w:hAnsi="黑体"/>
          <w:sz w:val="32"/>
          <w:szCs w:val="32"/>
        </w:rPr>
      </w:pPr>
      <w:r>
        <w:rPr>
          <w:rFonts w:ascii="Times New Roman" w:hAnsi="Times New Roman"/>
          <w:sz w:val="32"/>
          <w:szCs w:val="32"/>
        </w:rPr>
        <mc:AlternateContent>
          <mc:Choice Requires="wps">
            <w:drawing>
              <wp:anchor distT="0" distB="0" distL="114300" distR="114300" simplePos="0" relativeHeight="251718656" behindDoc="0" locked="0" layoutInCell="1" allowOverlap="1">
                <wp:simplePos x="0" y="0"/>
                <wp:positionH relativeFrom="column">
                  <wp:posOffset>4918710</wp:posOffset>
                </wp:positionH>
                <wp:positionV relativeFrom="paragraph">
                  <wp:posOffset>1891665</wp:posOffset>
                </wp:positionV>
                <wp:extent cx="635" cy="474345"/>
                <wp:effectExtent l="4445" t="0" r="13970" b="1905"/>
                <wp:wrapNone/>
                <wp:docPr id="70" name="自选图形 146"/>
                <wp:cNvGraphicFramePr/>
                <a:graphic xmlns:a="http://schemas.openxmlformats.org/drawingml/2006/main">
                  <a:graphicData uri="http://schemas.microsoft.com/office/word/2010/wordprocessingShape">
                    <wps:wsp>
                      <wps:cNvCnPr/>
                      <wps:spPr>
                        <a:xfrm>
                          <a:off x="0" y="0"/>
                          <a:ext cx="635" cy="4743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6" o:spid="_x0000_s1026" o:spt="32" type="#_x0000_t32" style="position:absolute;left:0pt;margin-left:387.3pt;margin-top:148.95pt;height:37.35pt;width:0.05pt;z-index:251718656;mso-width-relative:page;mso-height-relative:page;" filled="f" stroked="t" coordsize="21600,21600" o:gfxdata="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33SnbZAAAACwEAAA8AAAAAAAAAAQAgAAAAIgAAAGRycy9kb3ducmV2Lnht&#10;bFBLAQIUABQAAAAIAIdO4kBEmItf+AEAAOcDAAAOAAAAAAAAAAEAIAAAACgBAABkcnMvZTJvRG9j&#10;LnhtbFBLBQYAAAAABgAGAFkBAACSBQAAAAA=&#10;">
                <v:fill on="f" focussize="0,0"/>
                <v:stroke color="#000000" joinstyle="round"/>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716608" behindDoc="0" locked="0" layoutInCell="1" allowOverlap="1">
                <wp:simplePos x="0" y="0"/>
                <wp:positionH relativeFrom="column">
                  <wp:posOffset>3849370</wp:posOffset>
                </wp:positionH>
                <wp:positionV relativeFrom="paragraph">
                  <wp:posOffset>2388235</wp:posOffset>
                </wp:positionV>
                <wp:extent cx="1076960" cy="635"/>
                <wp:effectExtent l="0" t="0" r="0" b="0"/>
                <wp:wrapNone/>
                <wp:docPr id="68" name="自选图形 150"/>
                <wp:cNvGraphicFramePr/>
                <a:graphic xmlns:a="http://schemas.openxmlformats.org/drawingml/2006/main">
                  <a:graphicData uri="http://schemas.microsoft.com/office/word/2010/wordprocessingShape">
                    <wps:wsp>
                      <wps:cNvCnPr/>
                      <wps:spPr>
                        <a:xfrm flipV="1">
                          <a:off x="0" y="0"/>
                          <a:ext cx="107696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0" o:spid="_x0000_s1026" o:spt="32" type="#_x0000_t32" style="position:absolute;left:0pt;flip:y;margin-left:303.1pt;margin-top:188.05pt;height:0.05pt;width:84.8pt;z-index:251716608;mso-width-relative:page;mso-height-relative:page;" filled="f" stroked="t" coordsize="21600,21600" o:gfxdata="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VNfV1wAAAAsBAAAPAAAAAAAAAAEAIAAAACIAAABkcnMvZG93bnJl&#10;di54bWxQSwECFAAUAAAACACHTuJA9YWMZP4BAADyAwAADgAAAAAAAAABACAAAAAmAQAAZHJzL2Uy&#10;b0RvYy54bWxQSwUGAAAAAAYABgBZAQAAlgUAAAAA&#10;">
                <v:fill on="f" focussize="0,0"/>
                <v:stroke color="#000000" joinstyle="round"/>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717632" behindDoc="0" locked="0" layoutInCell="1" allowOverlap="1">
                <wp:simplePos x="0" y="0"/>
                <wp:positionH relativeFrom="column">
                  <wp:posOffset>4232910</wp:posOffset>
                </wp:positionH>
                <wp:positionV relativeFrom="paragraph">
                  <wp:posOffset>1556385</wp:posOffset>
                </wp:positionV>
                <wp:extent cx="1372870" cy="318135"/>
                <wp:effectExtent l="4445" t="4445" r="13335" b="20320"/>
                <wp:wrapNone/>
                <wp:docPr id="69" name="自选图形 128"/>
                <wp:cNvGraphicFramePr/>
                <a:graphic xmlns:a="http://schemas.openxmlformats.org/drawingml/2006/main">
                  <a:graphicData uri="http://schemas.microsoft.com/office/word/2010/wordprocessingShape">
                    <wps:wsp>
                      <wps:cNvSpPr/>
                      <wps:spPr>
                        <a:xfrm>
                          <a:off x="0" y="0"/>
                          <a:ext cx="1372870" cy="3181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信息反馈</w:t>
                            </w:r>
                          </w:p>
                        </w:txbxContent>
                      </wps:txbx>
                      <wps:bodyPr upright="1"/>
                    </wps:wsp>
                  </a:graphicData>
                </a:graphic>
              </wp:anchor>
            </w:drawing>
          </mc:Choice>
          <mc:Fallback>
            <w:pict>
              <v:shape id="自选图形 128" o:spid="_x0000_s1026" o:spt="176" type="#_x0000_t176" style="position:absolute;left:0pt;margin-left:333.3pt;margin-top:122.55pt;height:25.05pt;width:108.1pt;z-index:251717632;mso-width-relative:page;mso-height-relative:page;" fillcolor="#FFFFFF" filled="t" stroked="t" coordsize="21600,21600" o:gfxdata="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tGGXTYAAAA&#10;CwEAAA8AAAAAAAAAAQAgAAAAIgAAAGRycy9kb3ducmV2LnhtbFBLAQIUABQAAAAIAIdO4kA5sPMa&#10;HQIAAEcEAAAOAAAAAAAAAAEAIAAAACcBAABkcnMvZTJvRG9jLnhtbFBLBQYAAAAABgAGAFkBAAC2&#10;BQAAAAA=&#10;">
                <v:fill on="t" focussize="0,0"/>
                <v:stroke color="#000000" joinstyle="miter"/>
                <v:imagedata o:title=""/>
                <o:lock v:ext="edit" aspectratio="f"/>
                <v:textbox>
                  <w:txbxContent>
                    <w:p>
                      <w:pPr>
                        <w:jc w:val="center"/>
                      </w:pPr>
                      <w:r>
                        <w:rPr>
                          <w:rFonts w:hint="eastAsia"/>
                        </w:rPr>
                        <w:t>信息反馈</w:t>
                      </w:r>
                    </w:p>
                  </w:txbxContent>
                </v:textbox>
              </v:shape>
            </w:pict>
          </mc:Fallback>
        </mc:AlternateContent>
      </w:r>
      <w:r>
        <w:rPr>
          <w:rFonts w:ascii="Times New Roman" w:hAnsi="Times New Roman"/>
          <w:sz w:val="32"/>
          <w:szCs w:val="32"/>
        </w:rPr>
        <mc:AlternateContent>
          <mc:Choice Requires="wps">
            <w:drawing>
              <wp:anchor distT="0" distB="0" distL="114300" distR="114300" simplePos="0" relativeHeight="251706368" behindDoc="0" locked="0" layoutInCell="1" allowOverlap="1">
                <wp:simplePos x="0" y="0"/>
                <wp:positionH relativeFrom="column">
                  <wp:posOffset>3968115</wp:posOffset>
                </wp:positionH>
                <wp:positionV relativeFrom="paragraph">
                  <wp:posOffset>4824095</wp:posOffset>
                </wp:positionV>
                <wp:extent cx="255905" cy="0"/>
                <wp:effectExtent l="0" t="38100" r="10795" b="38100"/>
                <wp:wrapNone/>
                <wp:docPr id="21" name="自选图形 153"/>
                <wp:cNvGraphicFramePr/>
                <a:graphic xmlns:a="http://schemas.openxmlformats.org/drawingml/2006/main">
                  <a:graphicData uri="http://schemas.microsoft.com/office/word/2010/wordprocessingShape">
                    <wps:wsp>
                      <wps:cNvCnPr/>
                      <wps:spPr>
                        <a:xfrm>
                          <a:off x="0" y="0"/>
                          <a:ext cx="25590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3" o:spid="_x0000_s1026" o:spt="32" type="#_x0000_t32" style="position:absolute;left:0pt;margin-left:312.45pt;margin-top:379.85pt;height:0pt;width:20.15pt;z-index:251706368;mso-width-relative:page;mso-height-relative:page;" filled="f" stroked="t" coordsize="21600,21600" o:gfxdata="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DrqUdoAAAALAQAADwAAAAAAAAABACAAAAAiAAAAZHJzL2Rvd25y&#10;ZXYueG1sUEsBAhQAFAAAAAgAh07iQFTmNiz8AQAA6QMAAA4AAAAAAAAAAQAgAAAAKQEAAGRycy9l&#10;Mm9Eb2MueG1sUEsFBgAAAAAGAAYAWQEAAJcFAAAAAA==&#10;">
                <v:fill on="f" focussize="0,0"/>
                <v:stroke color="#000000" joinstyle="round" endarrow="block"/>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64384" behindDoc="0" locked="0" layoutInCell="1" allowOverlap="1">
                <wp:simplePos x="0" y="0"/>
                <wp:positionH relativeFrom="column">
                  <wp:posOffset>4238625</wp:posOffset>
                </wp:positionH>
                <wp:positionV relativeFrom="paragraph">
                  <wp:posOffset>3255645</wp:posOffset>
                </wp:positionV>
                <wp:extent cx="1676400" cy="361950"/>
                <wp:effectExtent l="5080" t="4445" r="13970" b="14605"/>
                <wp:wrapNone/>
                <wp:docPr id="37" name="自选图形 118"/>
                <wp:cNvGraphicFramePr/>
                <a:graphic xmlns:a="http://schemas.openxmlformats.org/drawingml/2006/main">
                  <a:graphicData uri="http://schemas.microsoft.com/office/word/2010/wordprocessingShape">
                    <wps:wsp>
                      <wps:cNvSpPr/>
                      <wps:spPr>
                        <a:xfrm>
                          <a:off x="0" y="0"/>
                          <a:ext cx="1676400"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现场人员到位</w:t>
                            </w:r>
                          </w:p>
                        </w:txbxContent>
                      </wps:txbx>
                      <wps:bodyPr upright="1"/>
                    </wps:wsp>
                  </a:graphicData>
                </a:graphic>
              </wp:anchor>
            </w:drawing>
          </mc:Choice>
          <mc:Fallback>
            <w:pict>
              <v:roundrect id="自选图形 118" o:spid="_x0000_s1026" o:spt="2" style="position:absolute;left:0pt;margin-left:333.75pt;margin-top:256.35pt;height:28.5pt;width:132pt;z-index:251664384;mso-width-relative:page;mso-height-relative:page;" fillcolor="#FFFFFF" filled="t" stroked="t" coordsize="21600,21600" arcsize="0.166666666666667" o:gfxdata="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Zm&#10;JrfWAAAACwEAAA8AAAAAAAAAAQAgAAAAIgAAAGRycy9kb3ducmV2LnhtbFBLAQIUABQAAAAIAIdO&#10;4kCimeMAJQIAAFkEAAAOAAAAAAAAAAEAIAAAACUBAABkcnMvZTJvRG9jLnhtbFBLBQYAAAAABgAG&#10;AFkBAAC8BQAAAAA=&#10;">
                <v:fill on="t" focussize="0,0"/>
                <v:stroke color="#000000" joinstyle="round"/>
                <v:imagedata o:title=""/>
                <o:lock v:ext="edit" aspectratio="f"/>
                <v:textbox>
                  <w:txbxContent>
                    <w:p>
                      <w:pPr>
                        <w:jc w:val="center"/>
                      </w:pPr>
                      <w:r>
                        <w:rPr>
                          <w:rFonts w:hint="eastAsia"/>
                        </w:rPr>
                        <w:t>现场人员到位</w:t>
                      </w:r>
                    </w:p>
                  </w:txbxContent>
                </v:textbox>
              </v:roundrect>
            </w:pict>
          </mc:Fallback>
        </mc:AlternateContent>
      </w:r>
      <w:r>
        <w:rPr>
          <w:rFonts w:ascii="Times New Roman" w:hAnsi="Times New Roman"/>
          <w:sz w:val="32"/>
          <w:szCs w:val="32"/>
        </w:rPr>
        <mc:AlternateContent>
          <mc:Choice Requires="wps">
            <w:drawing>
              <wp:anchor distT="0" distB="0" distL="114300" distR="114300" simplePos="0" relativeHeight="251711488" behindDoc="0" locked="0" layoutInCell="1" allowOverlap="1">
                <wp:simplePos x="0" y="0"/>
                <wp:positionH relativeFrom="column">
                  <wp:posOffset>4232275</wp:posOffset>
                </wp:positionH>
                <wp:positionV relativeFrom="paragraph">
                  <wp:posOffset>3757295</wp:posOffset>
                </wp:positionV>
                <wp:extent cx="1676400" cy="361950"/>
                <wp:effectExtent l="5080" t="4445" r="13970" b="14605"/>
                <wp:wrapNone/>
                <wp:docPr id="26" name="自选图形 117"/>
                <wp:cNvGraphicFramePr/>
                <a:graphic xmlns:a="http://schemas.openxmlformats.org/drawingml/2006/main">
                  <a:graphicData uri="http://schemas.microsoft.com/office/word/2010/wordprocessingShape">
                    <wps:wsp>
                      <wps:cNvSpPr/>
                      <wps:spPr>
                        <a:xfrm>
                          <a:off x="0" y="0"/>
                          <a:ext cx="1676400"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制定现场抢险救援方案</w:t>
                            </w:r>
                          </w:p>
                          <w:p>
                            <w:pPr>
                              <w:jc w:val="center"/>
                            </w:pPr>
                          </w:p>
                        </w:txbxContent>
                      </wps:txbx>
                      <wps:bodyPr upright="1"/>
                    </wps:wsp>
                  </a:graphicData>
                </a:graphic>
              </wp:anchor>
            </w:drawing>
          </mc:Choice>
          <mc:Fallback>
            <w:pict>
              <v:roundrect id="自选图形 117" o:spid="_x0000_s1026" o:spt="2" style="position:absolute;left:0pt;margin-left:333.25pt;margin-top:295.85pt;height:28.5pt;width:132pt;z-index:251711488;mso-width-relative:page;mso-height-relative:page;" fillcolor="#FFFFFF" filled="t" stroked="t" coordsize="21600,21600" arcsize="0.166666666666667" o:gfxdata="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Q&#10;dLBR1wAAAAsBAAAPAAAAAAAAAAEAIAAAACIAAABkcnMvZG93bnJldi54bWxQSwECFAAUAAAACACH&#10;TuJAX0QmgiUCAABZBAAADgAAAAAAAAABACAAAAAmAQAAZHJzL2Uyb0RvYy54bWxQSwUGAAAAAAYA&#10;BgBZAQAAvQUAAAAA&#10;">
                <v:fill on="t" focussize="0,0"/>
                <v:stroke color="#000000" joinstyle="round"/>
                <v:imagedata o:title=""/>
                <o:lock v:ext="edit" aspectratio="f"/>
                <v:textbox>
                  <w:txbxContent>
                    <w:p>
                      <w:pPr>
                        <w:jc w:val="center"/>
                      </w:pPr>
                      <w:r>
                        <w:rPr>
                          <w:rFonts w:hint="eastAsia"/>
                        </w:rPr>
                        <w:t>制定现场抢险救援方案</w:t>
                      </w:r>
                    </w:p>
                    <w:p>
                      <w:pPr>
                        <w:jc w:val="center"/>
                      </w:pPr>
                    </w:p>
                  </w:txbxContent>
                </v:textbox>
              </v:roundrect>
            </w:pict>
          </mc:Fallback>
        </mc:AlternateContent>
      </w:r>
      <w:r>
        <w:rPr>
          <w:rFonts w:ascii="Times New Roman" w:hAnsi="Times New Roman"/>
          <w:sz w:val="32"/>
          <w:szCs w:val="32"/>
        </w:rPr>
        <mc:AlternateContent>
          <mc:Choice Requires="wps">
            <w:drawing>
              <wp:anchor distT="0" distB="0" distL="114300" distR="114300" simplePos="0" relativeHeight="251710464" behindDoc="0" locked="0" layoutInCell="1" allowOverlap="1">
                <wp:simplePos x="0" y="0"/>
                <wp:positionH relativeFrom="column">
                  <wp:posOffset>4241800</wp:posOffset>
                </wp:positionH>
                <wp:positionV relativeFrom="paragraph">
                  <wp:posOffset>4204335</wp:posOffset>
                </wp:positionV>
                <wp:extent cx="1676400" cy="361950"/>
                <wp:effectExtent l="5080" t="4445" r="13970" b="14605"/>
                <wp:wrapNone/>
                <wp:docPr id="25" name="自选图形 122"/>
                <wp:cNvGraphicFramePr/>
                <a:graphic xmlns:a="http://schemas.openxmlformats.org/drawingml/2006/main">
                  <a:graphicData uri="http://schemas.microsoft.com/office/word/2010/wordprocessingShape">
                    <wps:wsp>
                      <wps:cNvSpPr/>
                      <wps:spPr>
                        <a:xfrm>
                          <a:off x="0" y="0"/>
                          <a:ext cx="1676400"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调度工程、物资、队伍</w:t>
                            </w:r>
                          </w:p>
                          <w:p/>
                        </w:txbxContent>
                      </wps:txbx>
                      <wps:bodyPr upright="1"/>
                    </wps:wsp>
                  </a:graphicData>
                </a:graphic>
              </wp:anchor>
            </w:drawing>
          </mc:Choice>
          <mc:Fallback>
            <w:pict>
              <v:roundrect id="自选图形 122" o:spid="_x0000_s1026" o:spt="2" style="position:absolute;left:0pt;margin-left:334pt;margin-top:331.05pt;height:28.5pt;width:132pt;z-index:251710464;mso-width-relative:page;mso-height-relative:page;" fillcolor="#FFFFFF" filled="t" stroked="t" coordsize="21600,21600" arcsize="0.166666666666667" o:gfxdata="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Ao&#10;PQDXAAAACwEAAA8AAAAAAAAAAQAgAAAAIgAAAGRycy9kb3ducmV2LnhtbFBLAQIUABQAAAAIAIdO&#10;4kD7JxnpJAIAAFkEAAAOAAAAAAAAAAEAIAAAACYBAABkcnMvZTJvRG9jLnhtbFBLBQYAAAAABgAG&#10;AFkBAAC8BQAAAAA=&#10;">
                <v:fill on="t" focussize="0,0"/>
                <v:stroke color="#000000" joinstyle="round"/>
                <v:imagedata o:title=""/>
                <o:lock v:ext="edit" aspectratio="f"/>
                <v:textbox>
                  <w:txbxContent>
                    <w:p>
                      <w:pPr>
                        <w:jc w:val="center"/>
                      </w:pPr>
                      <w:r>
                        <w:rPr>
                          <w:rFonts w:hint="eastAsia"/>
                        </w:rPr>
                        <w:t>调度工程、物资、队伍</w:t>
                      </w:r>
                    </w:p>
                    <w:p/>
                  </w:txbxContent>
                </v:textbox>
              </v:roundrect>
            </w:pict>
          </mc:Fallback>
        </mc:AlternateContent>
      </w:r>
      <w:r>
        <w:rPr>
          <w:rFonts w:ascii="Times New Roman" w:hAnsi="Times New Roman"/>
          <w:sz w:val="32"/>
          <w:szCs w:val="32"/>
        </w:rPr>
        <mc:AlternateContent>
          <mc:Choice Requires="wps">
            <w:drawing>
              <wp:anchor distT="0" distB="0" distL="114300" distR="114300" simplePos="0" relativeHeight="251709440" behindDoc="0" locked="0" layoutInCell="1" allowOverlap="1">
                <wp:simplePos x="0" y="0"/>
                <wp:positionH relativeFrom="column">
                  <wp:posOffset>4232275</wp:posOffset>
                </wp:positionH>
                <wp:positionV relativeFrom="paragraph">
                  <wp:posOffset>4632960</wp:posOffset>
                </wp:positionV>
                <wp:extent cx="1676400" cy="361950"/>
                <wp:effectExtent l="5080" t="4445" r="13970" b="14605"/>
                <wp:wrapNone/>
                <wp:docPr id="24" name="自选图形 123"/>
                <wp:cNvGraphicFramePr/>
                <a:graphic xmlns:a="http://schemas.openxmlformats.org/drawingml/2006/main">
                  <a:graphicData uri="http://schemas.microsoft.com/office/word/2010/wordprocessingShape">
                    <wps:wsp>
                      <wps:cNvSpPr/>
                      <wps:spPr>
                        <a:xfrm>
                          <a:off x="0" y="0"/>
                          <a:ext cx="1676400"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组织现场警戒封控</w:t>
                            </w:r>
                          </w:p>
                        </w:txbxContent>
                      </wps:txbx>
                      <wps:bodyPr upright="1"/>
                    </wps:wsp>
                  </a:graphicData>
                </a:graphic>
              </wp:anchor>
            </w:drawing>
          </mc:Choice>
          <mc:Fallback>
            <w:pict>
              <v:roundrect id="自选图形 123" o:spid="_x0000_s1026" o:spt="2" style="position:absolute;left:0pt;margin-left:333.25pt;margin-top:364.8pt;height:28.5pt;width:132pt;z-index:251709440;mso-width-relative:page;mso-height-relative:page;" fillcolor="#FFFFFF" filled="t" stroked="t" coordsize="21600,21600" arcsize="0.166666666666667" o:gfxdata="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U&#10;UqDH1gAAAAsBAAAPAAAAAAAAAAEAIAAAACIAAABkcnMvZG93bnJldi54bWxQSwECFAAUAAAACACH&#10;TuJAdgUH4yYCAABZBAAADgAAAAAAAAABACAAAAAlAQAAZHJzL2Uyb0RvYy54bWxQSwUGAAAAAAYA&#10;BgBZAQAAvQUAAAAA&#10;">
                <v:fill on="t" focussize="0,0"/>
                <v:stroke color="#000000" joinstyle="round"/>
                <v:imagedata o:title=""/>
                <o:lock v:ext="edit" aspectratio="f"/>
                <v:textbox>
                  <w:txbxContent>
                    <w:p>
                      <w:pPr>
                        <w:jc w:val="center"/>
                      </w:pPr>
                      <w:r>
                        <w:rPr>
                          <w:rFonts w:hint="eastAsia"/>
                        </w:rPr>
                        <w:t>组织现场警戒封控</w:t>
                      </w:r>
                    </w:p>
                  </w:txbxContent>
                </v:textbox>
              </v:roundrect>
            </w:pict>
          </mc:Fallback>
        </mc:AlternateContent>
      </w:r>
      <w:r>
        <w:rPr>
          <w:rFonts w:ascii="Times New Roman" w:hAnsi="Times New Roman"/>
          <w:sz w:val="32"/>
          <w:szCs w:val="32"/>
        </w:rPr>
        <mc:AlternateContent>
          <mc:Choice Requires="wps">
            <w:drawing>
              <wp:anchor distT="0" distB="0" distL="114300" distR="114300" simplePos="0" relativeHeight="251708416" behindDoc="0" locked="0" layoutInCell="1" allowOverlap="1">
                <wp:simplePos x="0" y="0"/>
                <wp:positionH relativeFrom="column">
                  <wp:posOffset>4232275</wp:posOffset>
                </wp:positionH>
                <wp:positionV relativeFrom="paragraph">
                  <wp:posOffset>5118735</wp:posOffset>
                </wp:positionV>
                <wp:extent cx="1676400" cy="361950"/>
                <wp:effectExtent l="5080" t="4445" r="13970" b="14605"/>
                <wp:wrapNone/>
                <wp:docPr id="23" name="自选图形 124"/>
                <wp:cNvGraphicFramePr/>
                <a:graphic xmlns:a="http://schemas.openxmlformats.org/drawingml/2006/main">
                  <a:graphicData uri="http://schemas.microsoft.com/office/word/2010/wordprocessingShape">
                    <wps:wsp>
                      <wps:cNvSpPr/>
                      <wps:spPr>
                        <a:xfrm>
                          <a:off x="0" y="0"/>
                          <a:ext cx="1676400"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开展工程抢险</w:t>
                            </w:r>
                          </w:p>
                        </w:txbxContent>
                      </wps:txbx>
                      <wps:bodyPr upright="1"/>
                    </wps:wsp>
                  </a:graphicData>
                </a:graphic>
              </wp:anchor>
            </w:drawing>
          </mc:Choice>
          <mc:Fallback>
            <w:pict>
              <v:roundrect id="自选图形 124" o:spid="_x0000_s1026" o:spt="2" style="position:absolute;left:0pt;margin-left:333.25pt;margin-top:403.05pt;height:28.5pt;width:132pt;z-index:251708416;mso-width-relative:page;mso-height-relative:page;" fillcolor="#FFFFFF" filled="t" stroked="t" coordsize="21600,21600" arcsize="0.166666666666667" o:gfxdata="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v&#10;FhYh1gAAAAsBAAAPAAAAAAAAAAEAIAAAACIAAABkcnMvZG93bnJldi54bWxQSwECFAAUAAAACACH&#10;TuJA1ehd1SYCAABZBAAADgAAAAAAAAABACAAAAAlAQAAZHJzL2Uyb0RvYy54bWxQSwUGAAAAAAYA&#10;BgBZAQAAvQUAAAAA&#10;">
                <v:fill on="t" focussize="0,0"/>
                <v:stroke color="#000000" joinstyle="round"/>
                <v:imagedata o:title=""/>
                <o:lock v:ext="edit" aspectratio="f"/>
                <v:textbox>
                  <w:txbxContent>
                    <w:p>
                      <w:pPr>
                        <w:jc w:val="center"/>
                      </w:pPr>
                      <w:r>
                        <w:rPr>
                          <w:rFonts w:hint="eastAsia"/>
                        </w:rPr>
                        <w:t>开展工程抢险</w:t>
                      </w:r>
                    </w:p>
                  </w:txbxContent>
                </v:textbox>
              </v:roundrect>
            </w:pict>
          </mc:Fallback>
        </mc:AlternateContent>
      </w:r>
      <w:r>
        <w:rPr>
          <w:rFonts w:ascii="Times New Roman" w:hAnsi="Times New Roman"/>
          <w:sz w:val="32"/>
          <w:szCs w:val="32"/>
        </w:rPr>
        <mc:AlternateContent>
          <mc:Choice Requires="wps">
            <w:drawing>
              <wp:anchor distT="0" distB="0" distL="114300" distR="114300" simplePos="0" relativeHeight="251707392" behindDoc="0" locked="0" layoutInCell="1" allowOverlap="1">
                <wp:simplePos x="0" y="0"/>
                <wp:positionH relativeFrom="column">
                  <wp:posOffset>4222750</wp:posOffset>
                </wp:positionH>
                <wp:positionV relativeFrom="paragraph">
                  <wp:posOffset>5589270</wp:posOffset>
                </wp:positionV>
                <wp:extent cx="1676400" cy="361950"/>
                <wp:effectExtent l="5080" t="4445" r="13970" b="14605"/>
                <wp:wrapNone/>
                <wp:docPr id="22" name="自选图形 125"/>
                <wp:cNvGraphicFramePr/>
                <a:graphic xmlns:a="http://schemas.openxmlformats.org/drawingml/2006/main">
                  <a:graphicData uri="http://schemas.microsoft.com/office/word/2010/wordprocessingShape">
                    <wps:wsp>
                      <wps:cNvSpPr/>
                      <wps:spPr>
                        <a:xfrm>
                          <a:off x="0" y="0"/>
                          <a:ext cx="1676400"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人员搜救</w:t>
                            </w:r>
                          </w:p>
                        </w:txbxContent>
                      </wps:txbx>
                      <wps:bodyPr upright="1"/>
                    </wps:wsp>
                  </a:graphicData>
                </a:graphic>
              </wp:anchor>
            </w:drawing>
          </mc:Choice>
          <mc:Fallback>
            <w:pict>
              <v:roundrect id="自选图形 125" o:spid="_x0000_s1026" o:spt="2" style="position:absolute;left:0pt;margin-left:332.5pt;margin-top:440.1pt;height:28.5pt;width:132pt;z-index:251707392;mso-width-relative:page;mso-height-relative:page;" fillcolor="#FFFFFF" filled="t" stroked="t" coordsize="21600,21600" arcsize="0.166666666666667" o:gfxdata="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no&#10;AJjXAAAACwEAAA8AAAAAAAAAAQAgAAAAIgAAAGRycy9kb3ducmV2LnhtbFBLAQIUABQAAAAIAIdO&#10;4kBYykPfJAIAAFkEAAAOAAAAAAAAAAEAIAAAACYBAABkcnMvZTJvRG9jLnhtbFBLBQYAAAAABgAG&#10;AFkBAAC8BQAAAAA=&#10;">
                <v:fill on="t" focussize="0,0"/>
                <v:stroke color="#000000" joinstyle="round"/>
                <v:imagedata o:title=""/>
                <o:lock v:ext="edit" aspectratio="f"/>
                <v:textbox>
                  <w:txbxContent>
                    <w:p>
                      <w:pPr>
                        <w:jc w:val="center"/>
                      </w:pPr>
                      <w:r>
                        <w:rPr>
                          <w:rFonts w:hint="eastAsia"/>
                        </w:rPr>
                        <w:t>人员搜救</w:t>
                      </w:r>
                    </w:p>
                  </w:txbxContent>
                </v:textbox>
              </v:roundrect>
            </w:pict>
          </mc:Fallback>
        </mc:AlternateContent>
      </w:r>
      <w:r>
        <w:rPr>
          <w:rFonts w:ascii="Times New Roman" w:hAnsi="Times New Roman"/>
          <w:sz w:val="32"/>
          <w:szCs w:val="32"/>
        </w:rPr>
        <mc:AlternateContent>
          <mc:Choice Requires="wps">
            <w:drawing>
              <wp:anchor distT="0" distB="0" distL="114300" distR="114300" simplePos="0" relativeHeight="251701248" behindDoc="0" locked="0" layoutInCell="1" allowOverlap="1">
                <wp:simplePos x="0" y="0"/>
                <wp:positionH relativeFrom="column">
                  <wp:posOffset>3968115</wp:posOffset>
                </wp:positionH>
                <wp:positionV relativeFrom="paragraph">
                  <wp:posOffset>5774055</wp:posOffset>
                </wp:positionV>
                <wp:extent cx="255905" cy="0"/>
                <wp:effectExtent l="0" t="38100" r="10795" b="38100"/>
                <wp:wrapNone/>
                <wp:docPr id="16" name="自选图形 155"/>
                <wp:cNvGraphicFramePr/>
                <a:graphic xmlns:a="http://schemas.openxmlformats.org/drawingml/2006/main">
                  <a:graphicData uri="http://schemas.microsoft.com/office/word/2010/wordprocessingShape">
                    <wps:wsp>
                      <wps:cNvCnPr/>
                      <wps:spPr>
                        <a:xfrm>
                          <a:off x="0" y="0"/>
                          <a:ext cx="25590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5" o:spid="_x0000_s1026" o:spt="32" type="#_x0000_t32" style="position:absolute;left:0pt;margin-left:312.45pt;margin-top:454.65pt;height:0pt;width:20.15pt;z-index:251701248;mso-width-relative:page;mso-height-relative:page;" filled="f" stroked="t" coordsize="21600,21600" o:gfxdata="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rWZYQ2AAAAAsBAAAPAAAAAAAAAAEAIAAAACIAAABkcnMvZG93bnJl&#10;di54bWxQSwECFAAUAAAACACHTuJADvuZeP0BAADpAwAADgAAAAAAAAABACAAAAAnAQAAZHJzL2Uy&#10;b0RvYy54bWxQSwUGAAAAAAYABgBZAQAAlgUAAAAA&#10;">
                <v:fill on="f" focussize="0,0"/>
                <v:stroke color="#000000" joinstyle="round" endarrow="block"/>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703296" behindDoc="0" locked="0" layoutInCell="1" allowOverlap="1">
                <wp:simplePos x="0" y="0"/>
                <wp:positionH relativeFrom="column">
                  <wp:posOffset>3968115</wp:posOffset>
                </wp:positionH>
                <wp:positionV relativeFrom="paragraph">
                  <wp:posOffset>5313045</wp:posOffset>
                </wp:positionV>
                <wp:extent cx="255905" cy="635"/>
                <wp:effectExtent l="0" t="37465" r="10795" b="38100"/>
                <wp:wrapNone/>
                <wp:docPr id="18" name="自选图形 154"/>
                <wp:cNvGraphicFramePr/>
                <a:graphic xmlns:a="http://schemas.openxmlformats.org/drawingml/2006/main">
                  <a:graphicData uri="http://schemas.microsoft.com/office/word/2010/wordprocessingShape">
                    <wps:wsp>
                      <wps:cNvCnPr/>
                      <wps:spPr>
                        <a:xfrm>
                          <a:off x="0" y="0"/>
                          <a:ext cx="25590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4" o:spid="_x0000_s1026" o:spt="32" type="#_x0000_t32" style="position:absolute;left:0pt;margin-left:312.45pt;margin-top:418.35pt;height:0.05pt;width:20.15pt;z-index:251703296;mso-width-relative:page;mso-height-relative:page;" filled="f" stroked="t" coordsize="21600,21600" o:gfxdata="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8i30Z2wAAAAsBAAAPAAAAAAAAAAEAIAAAACIAAABkcnMvZG93&#10;bnJldi54bWxQSwECFAAUAAAACACHTuJADOnxmP0BAADrAwAADgAAAAAAAAABACAAAAAqAQAAZHJz&#10;L2Uyb0RvYy54bWxQSwUGAAAAAAYABgBZAQAAmQUAAAAA&#10;">
                <v:fill on="f" focussize="0,0"/>
                <v:stroke color="#000000" joinstyle="round" endarrow="block"/>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700224" behindDoc="0" locked="0" layoutInCell="1" allowOverlap="1">
                <wp:simplePos x="0" y="0"/>
                <wp:positionH relativeFrom="column">
                  <wp:posOffset>3977640</wp:posOffset>
                </wp:positionH>
                <wp:positionV relativeFrom="paragraph">
                  <wp:posOffset>3957320</wp:posOffset>
                </wp:positionV>
                <wp:extent cx="254000" cy="635"/>
                <wp:effectExtent l="0" t="37465" r="12700" b="38100"/>
                <wp:wrapNone/>
                <wp:docPr id="15" name="自选图形 156"/>
                <wp:cNvGraphicFramePr/>
                <a:graphic xmlns:a="http://schemas.openxmlformats.org/drawingml/2006/main">
                  <a:graphicData uri="http://schemas.microsoft.com/office/word/2010/wordprocessingShape">
                    <wps:wsp>
                      <wps:cNvCnPr/>
                      <wps:spPr>
                        <a:xfrm>
                          <a:off x="0" y="0"/>
                          <a:ext cx="2540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6" o:spid="_x0000_s1026" o:spt="32" type="#_x0000_t32" style="position:absolute;left:0pt;margin-left:313.2pt;margin-top:311.6pt;height:0.05pt;width:20pt;z-index:251700224;mso-width-relative:page;mso-height-relative:page;" filled="f" stroked="t" coordsize="21600,21600" o:gfxdata="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sUG9NkAAAALAQAADwAAAAAAAAABACAAAAAiAAAAZHJzL2Rvd25y&#10;ZXYueG1sUEsBAhQAFAAAAAgAh07iQGP74Af9AQAA6wMAAA4AAAAAAAAAAQAgAAAAKAEAAGRycy9l&#10;Mm9Eb2MueG1sUEsFBgAAAAAGAAYAWQEAAJcFAAAAAA==&#10;">
                <v:fill on="f" focussize="0,0"/>
                <v:stroke color="#000000" joinstyle="round" endarrow="block"/>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704320" behindDoc="0" locked="0" layoutInCell="1" allowOverlap="1">
                <wp:simplePos x="0" y="0"/>
                <wp:positionH relativeFrom="column">
                  <wp:posOffset>3648075</wp:posOffset>
                </wp:positionH>
                <wp:positionV relativeFrom="paragraph">
                  <wp:posOffset>4813300</wp:posOffset>
                </wp:positionV>
                <wp:extent cx="346075" cy="4445"/>
                <wp:effectExtent l="0" t="0" r="0" b="0"/>
                <wp:wrapNone/>
                <wp:docPr id="19" name="自选图形 150"/>
                <wp:cNvGraphicFramePr/>
                <a:graphic xmlns:a="http://schemas.openxmlformats.org/drawingml/2006/main">
                  <a:graphicData uri="http://schemas.microsoft.com/office/word/2010/wordprocessingShape">
                    <wps:wsp>
                      <wps:cNvCnPr/>
                      <wps:spPr>
                        <a:xfrm flipV="1">
                          <a:off x="0" y="0"/>
                          <a:ext cx="346075" cy="44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0" o:spid="_x0000_s1026" o:spt="32" type="#_x0000_t32" style="position:absolute;left:0pt;flip:y;margin-left:287.25pt;margin-top:379pt;height:0.35pt;width:27.25pt;z-index:251704320;mso-width-relative:page;mso-height-relative:page;" filled="f" stroked="t" coordsize="21600,21600" o:gfxdata="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UngQ2AAAAAsBAAAPAAAAAAAAAAEAIAAAACIAAABkcnMvZG93bnJl&#10;di54bWxQSwECFAAUAAAACACHTuJAoa8Bf/0BAADyAwAADgAAAAAAAAABACAAAAAnAQAAZHJzL2Uy&#10;b0RvYy54bWxQSwUGAAAAAAYABgBZAQAAlgUAAAAA&#10;">
                <v:fill on="f" focussize="0,0"/>
                <v:stroke color="#000000" joinstyle="round"/>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702272" behindDoc="0" locked="0" layoutInCell="1" allowOverlap="1">
                <wp:simplePos x="0" y="0"/>
                <wp:positionH relativeFrom="column">
                  <wp:posOffset>3977640</wp:posOffset>
                </wp:positionH>
                <wp:positionV relativeFrom="paragraph">
                  <wp:posOffset>4395470</wp:posOffset>
                </wp:positionV>
                <wp:extent cx="255905" cy="635"/>
                <wp:effectExtent l="0" t="37465" r="10795" b="38100"/>
                <wp:wrapNone/>
                <wp:docPr id="17" name="自选图形 152"/>
                <wp:cNvGraphicFramePr/>
                <a:graphic xmlns:a="http://schemas.openxmlformats.org/drawingml/2006/main">
                  <a:graphicData uri="http://schemas.microsoft.com/office/word/2010/wordprocessingShape">
                    <wps:wsp>
                      <wps:cNvCnPr/>
                      <wps:spPr>
                        <a:xfrm>
                          <a:off x="0" y="0"/>
                          <a:ext cx="25590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2" o:spid="_x0000_s1026" o:spt="32" type="#_x0000_t32" style="position:absolute;left:0pt;margin-left:313.2pt;margin-top:346.1pt;height:0.05pt;width:20.15pt;z-index:251702272;mso-width-relative:page;mso-height-relative:page;" filled="f" stroked="t" coordsize="21600,21600" o:gfxdata="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TEm4rZAAAACwEAAA8AAAAAAAAAAQAgAAAAIgAAAGRycy9kb3du&#10;cmV2LnhtbFBLAQIUABQAAAAIAIdO4kBCHhTR/gEAAOsDAAAOAAAAAAAAAAEAIAAAACgBAABkcnMv&#10;ZTJvRG9jLnhtbFBLBQYAAAAABgAGAFkBAACYBQAAAAA=&#10;">
                <v:fill on="f" focussize="0,0"/>
                <v:stroke color="#000000" joinstyle="round" endarrow="block"/>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705344" behindDoc="0" locked="0" layoutInCell="1" allowOverlap="1">
                <wp:simplePos x="0" y="0"/>
                <wp:positionH relativeFrom="column">
                  <wp:posOffset>3968115</wp:posOffset>
                </wp:positionH>
                <wp:positionV relativeFrom="paragraph">
                  <wp:posOffset>3947795</wp:posOffset>
                </wp:positionV>
                <wp:extent cx="6985" cy="1824355"/>
                <wp:effectExtent l="4445" t="0" r="7620" b="4445"/>
                <wp:wrapNone/>
                <wp:docPr id="20" name="自选图形 151"/>
                <wp:cNvGraphicFramePr/>
                <a:graphic xmlns:a="http://schemas.openxmlformats.org/drawingml/2006/main">
                  <a:graphicData uri="http://schemas.microsoft.com/office/word/2010/wordprocessingShape">
                    <wps:wsp>
                      <wps:cNvCnPr/>
                      <wps:spPr>
                        <a:xfrm>
                          <a:off x="0" y="0"/>
                          <a:ext cx="6985" cy="1824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1" o:spid="_x0000_s1026" o:spt="32" type="#_x0000_t32" style="position:absolute;left:0pt;margin-left:312.45pt;margin-top:310.85pt;height:143.65pt;width:0.55pt;z-index:251705344;mso-width-relative:page;mso-height-relative:page;" filled="f" stroked="t" coordsize="21600,21600" o:gfxdata="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d+pn2QAAAAsBAAAPAAAAAAAAAAEAIAAAACIAAABkcnMvZG93bnJldi54&#10;bWxQSwECFAAUAAAACACHTuJAqIi9dfkBAADpAwAADgAAAAAAAAABACAAAAAoAQAAZHJzL2Uyb0Rv&#10;Yy54bWxQSwUGAAAAAAYABgBZAQAAkwUAAAAA&#10;">
                <v:fill on="f" focussize="0,0"/>
                <v:stroke color="#000000" joinstyle="round"/>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715584" behindDoc="0" locked="0" layoutInCell="1" allowOverlap="1">
                <wp:simplePos x="0" y="0"/>
                <wp:positionH relativeFrom="column">
                  <wp:posOffset>1609725</wp:posOffset>
                </wp:positionH>
                <wp:positionV relativeFrom="paragraph">
                  <wp:posOffset>5316855</wp:posOffset>
                </wp:positionV>
                <wp:extent cx="285750" cy="329565"/>
                <wp:effectExtent l="4445" t="4445" r="14605" b="8890"/>
                <wp:wrapNone/>
                <wp:docPr id="10" name="文本框 158"/>
                <wp:cNvGraphicFramePr/>
                <a:graphic xmlns:a="http://schemas.openxmlformats.org/drawingml/2006/main">
                  <a:graphicData uri="http://schemas.microsoft.com/office/word/2010/wordprocessingShape">
                    <wps:wsp>
                      <wps:cNvSpPr txBox="1"/>
                      <wps:spPr>
                        <a:xfrm>
                          <a:off x="0" y="0"/>
                          <a:ext cx="285750" cy="32956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否</w:t>
                            </w:r>
                          </w:p>
                        </w:txbxContent>
                      </wps:txbx>
                      <wps:bodyPr upright="1"/>
                    </wps:wsp>
                  </a:graphicData>
                </a:graphic>
              </wp:anchor>
            </w:drawing>
          </mc:Choice>
          <mc:Fallback>
            <w:pict>
              <v:shape id="文本框 158" o:spid="_x0000_s1026" o:spt="202" type="#_x0000_t202" style="position:absolute;left:0pt;margin-left:126.75pt;margin-top:418.65pt;height:25.95pt;width:22.5pt;z-index:251715584;mso-width-relative:page;mso-height-relative:page;" fillcolor="#FFFFFF" filled="t" stroked="t" coordsize="21600,21600" o:gfxdata="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n/4tvZAAAACwEAAA8AAAAAAAAAAQAgAAAAIgAA&#10;AGRycy9kb3ducmV2LnhtbFBLAQIUABQAAAAIAIdO4kAaIvF5BwIAADgEAAAOAAAAAAAAAAEAIAAA&#10;ACgBAABkcnMvZTJvRG9jLnhtbFBLBQYAAAAABgAGAFkBAAChBQAAAAA=&#10;">
                <v:fill on="t" focussize="0,0"/>
                <v:stroke color="#FFFFFF" joinstyle="miter"/>
                <v:imagedata o:title=""/>
                <o:lock v:ext="edit" aspectratio="f"/>
                <v:textbox>
                  <w:txbxContent>
                    <w:p>
                      <w:r>
                        <w:rPr>
                          <w:rFonts w:hint="eastAsia"/>
                        </w:rPr>
                        <w:t>否</w:t>
                      </w:r>
                    </w:p>
                  </w:txbxContent>
                </v:textbox>
              </v:shape>
            </w:pict>
          </mc:Fallback>
        </mc:AlternateContent>
      </w:r>
      <w:r>
        <w:rPr>
          <w:rFonts w:ascii="Times New Roman" w:hAnsi="Times New Roman"/>
          <w:sz w:val="32"/>
          <w:szCs w:val="32"/>
        </w:rPr>
        <mc:AlternateContent>
          <mc:Choice Requires="wps">
            <w:drawing>
              <wp:anchor distT="0" distB="0" distL="114300" distR="114300" simplePos="0" relativeHeight="251714560" behindDoc="0" locked="0" layoutInCell="1" allowOverlap="1">
                <wp:simplePos x="0" y="0"/>
                <wp:positionH relativeFrom="column">
                  <wp:posOffset>2886075</wp:posOffset>
                </wp:positionH>
                <wp:positionV relativeFrom="paragraph">
                  <wp:posOffset>5955030</wp:posOffset>
                </wp:positionV>
                <wp:extent cx="285750" cy="281940"/>
                <wp:effectExtent l="4445" t="4445" r="14605" b="18415"/>
                <wp:wrapNone/>
                <wp:docPr id="57" name="文本框 158"/>
                <wp:cNvGraphicFramePr/>
                <a:graphic xmlns:a="http://schemas.openxmlformats.org/drawingml/2006/main">
                  <a:graphicData uri="http://schemas.microsoft.com/office/word/2010/wordprocessingShape">
                    <wps:wsp>
                      <wps:cNvSpPr txBox="1"/>
                      <wps:spPr>
                        <a:xfrm>
                          <a:off x="0" y="0"/>
                          <a:ext cx="285750" cy="28194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是</w:t>
                            </w:r>
                          </w:p>
                        </w:txbxContent>
                      </wps:txbx>
                      <wps:bodyPr upright="1"/>
                    </wps:wsp>
                  </a:graphicData>
                </a:graphic>
              </wp:anchor>
            </w:drawing>
          </mc:Choice>
          <mc:Fallback>
            <w:pict>
              <v:shape id="文本框 158" o:spid="_x0000_s1026" o:spt="202" type="#_x0000_t202" style="position:absolute;left:0pt;margin-left:227.25pt;margin-top:468.9pt;height:22.2pt;width:22.5pt;z-index:251714560;mso-width-relative:page;mso-height-relative:page;" fillcolor="#FFFFFF" filled="t" stroked="t" coordsize="21600,21600" o:gfxdata="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Yc0DC2QAAAAsBAAAPAAAAAAAAAAEAIAAA&#10;ACIAAABkcnMvZG93bnJldi54bWxQSwECFAAUAAAACACHTuJAtzo5aQsCAAA4BAAADgAAAAAAAAAB&#10;ACAAAAAoAQAAZHJzL2Uyb0RvYy54bWxQSwUGAAAAAAYABgBZAQAApQUAAAAA&#10;">
                <v:fill on="t" focussize="0,0"/>
                <v:stroke color="#FFFFFF" joinstyle="miter"/>
                <v:imagedata o:title=""/>
                <o:lock v:ext="edit" aspectratio="f"/>
                <v:textbox>
                  <w:txbxContent>
                    <w:p>
                      <w:r>
                        <w:rPr>
                          <w:rFonts w:hint="eastAsia"/>
                        </w:rPr>
                        <w:t>是</w:t>
                      </w:r>
                    </w:p>
                  </w:txbxContent>
                </v:textbox>
              </v:shape>
            </w:pict>
          </mc:Fallback>
        </mc:AlternateContent>
      </w:r>
      <w:r>
        <w:rPr>
          <w:rFonts w:ascii="Times New Roman" w:hAnsi="Times New Roman"/>
          <w:sz w:val="32"/>
          <w:szCs w:val="32"/>
        </w:rPr>
        <mc:AlternateContent>
          <mc:Choice Requires="wps">
            <w:drawing>
              <wp:anchor distT="0" distB="0" distL="114300" distR="114300" simplePos="0" relativeHeight="251713536" behindDoc="0" locked="0" layoutInCell="1" allowOverlap="1">
                <wp:simplePos x="0" y="0"/>
                <wp:positionH relativeFrom="column">
                  <wp:posOffset>2855595</wp:posOffset>
                </wp:positionH>
                <wp:positionV relativeFrom="paragraph">
                  <wp:posOffset>6602095</wp:posOffset>
                </wp:positionV>
                <wp:extent cx="0" cy="298450"/>
                <wp:effectExtent l="38100" t="0" r="38100" b="6350"/>
                <wp:wrapNone/>
                <wp:docPr id="2" name="自选图形 163"/>
                <wp:cNvGraphicFramePr/>
                <a:graphic xmlns:a="http://schemas.openxmlformats.org/drawingml/2006/main">
                  <a:graphicData uri="http://schemas.microsoft.com/office/word/2010/wordprocessingShape">
                    <wps:wsp>
                      <wps:cNvCnPr/>
                      <wps:spPr>
                        <a:xfrm>
                          <a:off x="0" y="0"/>
                          <a:ext cx="0" cy="298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3" o:spid="_x0000_s1026" o:spt="32" type="#_x0000_t32" style="position:absolute;left:0pt;margin-left:224.85pt;margin-top:519.85pt;height:23.5pt;width:0pt;z-index:251713536;mso-width-relative:page;mso-height-relative:page;" filled="f" stroked="t" coordsize="21600,21600" o:gfxdata="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kY6w/aAAAADQEAAA8AAAAAAAAAAQAgAAAAIgAAAGRycy9kb3du&#10;cmV2LnhtbFBLAQIUABQAAAAIAIdO4kBfGvHW/QEAAOgDAAAOAAAAAAAAAAEAIAAAACkBAABkcnMv&#10;ZTJvRG9jLnhtbFBLBQYAAAAABgAGAFkBAACYBQAAAAA=&#10;">
                <v:fill on="f" focussize="0,0"/>
                <v:stroke color="#000000" joinstyle="round" endarrow="block"/>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712512" behindDoc="0" locked="0" layoutInCell="1" allowOverlap="1">
                <wp:simplePos x="0" y="0"/>
                <wp:positionH relativeFrom="column">
                  <wp:posOffset>1962150</wp:posOffset>
                </wp:positionH>
                <wp:positionV relativeFrom="paragraph">
                  <wp:posOffset>4642485</wp:posOffset>
                </wp:positionV>
                <wp:extent cx="1676400" cy="361950"/>
                <wp:effectExtent l="5080" t="4445" r="13970" b="14605"/>
                <wp:wrapNone/>
                <wp:docPr id="27" name="自选图形 121"/>
                <wp:cNvGraphicFramePr/>
                <a:graphic xmlns:a="http://schemas.openxmlformats.org/drawingml/2006/main">
                  <a:graphicData uri="http://schemas.microsoft.com/office/word/2010/wordprocessingShape">
                    <wps:wsp>
                      <wps:cNvSpPr/>
                      <wps:spPr>
                        <a:xfrm>
                          <a:off x="0" y="0"/>
                          <a:ext cx="1676400"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抢险救援行动</w:t>
                            </w:r>
                          </w:p>
                        </w:txbxContent>
                      </wps:txbx>
                      <wps:bodyPr upright="1"/>
                    </wps:wsp>
                  </a:graphicData>
                </a:graphic>
              </wp:anchor>
            </w:drawing>
          </mc:Choice>
          <mc:Fallback>
            <w:pict>
              <v:roundrect id="自选图形 121" o:spid="_x0000_s1026" o:spt="2" style="position:absolute;left:0pt;margin-left:154.5pt;margin-top:365.55pt;height:28.5pt;width:132pt;z-index:251712512;mso-width-relative:page;mso-height-relative:page;" fillcolor="#FFFFFF" filled="t" stroked="t" coordsize="21600,21600" arcsize="0.166666666666667" o:gfxdata="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r&#10;YFB31wAAAAsBAAAPAAAAAAAAAAEAIAAAACIAAABkcnMvZG93bnJldi54bWxQSwECFAAUAAAACACH&#10;TuJAU/YkFCUCAABZBAAADgAAAAAAAAABACAAAAAmAQAAZHJzL2Uyb0RvYy54bWxQSwUGAAAAAAYA&#10;BgBZAQAAvQUAAAAA&#10;">
                <v:fill on="t" focussize="0,0"/>
                <v:stroke color="#000000" joinstyle="round"/>
                <v:imagedata o:title=""/>
                <o:lock v:ext="edit" aspectratio="f"/>
                <v:textbox>
                  <w:txbxContent>
                    <w:p>
                      <w:pPr>
                        <w:jc w:val="center"/>
                      </w:pPr>
                      <w:r>
                        <w:rPr>
                          <w:rFonts w:hint="eastAsia"/>
                        </w:rPr>
                        <w:t>抢险救援行动</w:t>
                      </w:r>
                    </w:p>
                  </w:txbxContent>
                </v:textbox>
              </v:roundrect>
            </w:pict>
          </mc:Fallback>
        </mc:AlternateContent>
      </w:r>
      <w:r>
        <w:rPr>
          <w:rFonts w:ascii="Times New Roman" w:hAnsi="Times New Roman"/>
          <w:sz w:val="32"/>
          <w:szCs w:val="32"/>
        </w:rPr>
        <mc:AlternateContent>
          <mc:Choice Requires="wps">
            <w:drawing>
              <wp:anchor distT="0" distB="0" distL="114300" distR="114300" simplePos="0" relativeHeight="251695104" behindDoc="0" locked="0" layoutInCell="1" allowOverlap="1">
                <wp:simplePos x="0" y="0"/>
                <wp:positionH relativeFrom="column">
                  <wp:posOffset>2837815</wp:posOffset>
                </wp:positionH>
                <wp:positionV relativeFrom="paragraph">
                  <wp:posOffset>5004435</wp:posOffset>
                </wp:positionV>
                <wp:extent cx="1905" cy="410845"/>
                <wp:effectExtent l="37465" t="0" r="36830" b="8255"/>
                <wp:wrapNone/>
                <wp:docPr id="7" name="自选图形 161"/>
                <wp:cNvGraphicFramePr/>
                <a:graphic xmlns:a="http://schemas.openxmlformats.org/drawingml/2006/main">
                  <a:graphicData uri="http://schemas.microsoft.com/office/word/2010/wordprocessingShape">
                    <wps:wsp>
                      <wps:cNvCnPr/>
                      <wps:spPr>
                        <a:xfrm flipH="1">
                          <a:off x="0" y="0"/>
                          <a:ext cx="1905" cy="4108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1" o:spid="_x0000_s1026" o:spt="32" type="#_x0000_t32" style="position:absolute;left:0pt;flip:x;margin-left:223.45pt;margin-top:394.05pt;height:32.35pt;width:0.15pt;z-index:251695104;mso-width-relative:page;mso-height-relative:page;" filled="f" stroked="t" coordsize="21600,21600" o:gfxdata="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tWI2HaAAAACwEAAA8AAAAAAAAAAQAgAAAAIgAA&#10;AGRycy9kb3ducmV2LnhtbFBLAQIUABQAAAAIAIdO4kCrz87JBgIAAPUDAAAOAAAAAAAAAAEAIAAA&#10;ACkBAABkcnMvZTJvRG9jLnhtbFBLBQYAAAAABgAGAFkBAAChBQAAAAA=&#10;">
                <v:fill on="f" focussize="0,0"/>
                <v:stroke color="#000000" joinstyle="round" endarrow="block"/>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97152" behindDoc="0" locked="0" layoutInCell="1" allowOverlap="1">
                <wp:simplePos x="0" y="0"/>
                <wp:positionH relativeFrom="column">
                  <wp:posOffset>801370</wp:posOffset>
                </wp:positionH>
                <wp:positionV relativeFrom="paragraph">
                  <wp:posOffset>4960620</wp:posOffset>
                </wp:positionV>
                <wp:extent cx="6350" cy="593090"/>
                <wp:effectExtent l="32385" t="0" r="37465" b="16510"/>
                <wp:wrapNone/>
                <wp:docPr id="9" name="自选图形 159"/>
                <wp:cNvGraphicFramePr/>
                <a:graphic xmlns:a="http://schemas.openxmlformats.org/drawingml/2006/main">
                  <a:graphicData uri="http://schemas.microsoft.com/office/word/2010/wordprocessingShape">
                    <wps:wsp>
                      <wps:cNvCnPr/>
                      <wps:spPr>
                        <a:xfrm flipV="1">
                          <a:off x="0" y="0"/>
                          <a:ext cx="6350" cy="5930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9" o:spid="_x0000_s1026" o:spt="32" type="#_x0000_t32" style="position:absolute;left:0pt;flip:y;margin-left:63.1pt;margin-top:390.6pt;height:46.7pt;width:0.5pt;z-index:251697152;mso-width-relative:page;mso-height-relative:page;" filled="f" stroked="t" coordsize="21600,21600" o:gfxdata="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2rw09gAAAALAQAADwAAAAAAAAABACAAAAAiAAAA&#10;ZHJzL2Rvd25yZXYueG1sUEsBAhQAFAAAAAgAh07iQJCpjKkHAgAA9QMAAA4AAAAAAAAAAQAgAAAA&#10;JwEAAGRycy9lMm9Eb2MueG1sUEsFBgAAAAAGAAYAWQEAAKAFAAAAAA==&#10;">
                <v:fill on="f" focussize="0,0"/>
                <v:stroke color="#000000" joinstyle="round" endarrow="block"/>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96128" behindDoc="0" locked="0" layoutInCell="1" allowOverlap="1">
                <wp:simplePos x="0" y="0"/>
                <wp:positionH relativeFrom="column">
                  <wp:posOffset>1496695</wp:posOffset>
                </wp:positionH>
                <wp:positionV relativeFrom="paragraph">
                  <wp:posOffset>4846320</wp:posOffset>
                </wp:positionV>
                <wp:extent cx="484505" cy="6350"/>
                <wp:effectExtent l="0" t="33020" r="10795" b="36830"/>
                <wp:wrapNone/>
                <wp:docPr id="8" name="自选图形 160"/>
                <wp:cNvGraphicFramePr/>
                <a:graphic xmlns:a="http://schemas.openxmlformats.org/drawingml/2006/main">
                  <a:graphicData uri="http://schemas.microsoft.com/office/word/2010/wordprocessingShape">
                    <wps:wsp>
                      <wps:cNvCnPr/>
                      <wps:spPr>
                        <a:xfrm>
                          <a:off x="0" y="0"/>
                          <a:ext cx="484505" cy="63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0" o:spid="_x0000_s1026" o:spt="32" type="#_x0000_t32" style="position:absolute;left:0pt;margin-left:117.85pt;margin-top:381.6pt;height:0.5pt;width:38.15pt;z-index:251696128;mso-width-relative:page;mso-height-relative:page;" filled="f" stroked="t" coordsize="21600,21600" o:gfxdata="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aYQDtsAAAALAQAADwAAAAAAAAABACAAAAAiAAAAZHJzL2Rv&#10;d25yZXYueG1sUEsBAhQAFAAAAAgAh07iQI8olYD+AQAA6wMAAA4AAAAAAAAAAQAgAAAAKgEAAGRy&#10;cy9lMm9Eb2MueG1sUEsFBgAAAAAGAAYAWQEAAJoFAAAAAA==&#10;">
                <v:fill on="f" focussize="0,0"/>
                <v:stroke color="#000000" joinstyle="round" endarrow="block"/>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94080" behindDoc="0" locked="0" layoutInCell="1" allowOverlap="1">
                <wp:simplePos x="0" y="0"/>
                <wp:positionH relativeFrom="column">
                  <wp:posOffset>2018030</wp:posOffset>
                </wp:positionH>
                <wp:positionV relativeFrom="paragraph">
                  <wp:posOffset>5415280</wp:posOffset>
                </wp:positionV>
                <wp:extent cx="1639570" cy="537210"/>
                <wp:effectExtent l="15240" t="5080" r="21590" b="10160"/>
                <wp:wrapNone/>
                <wp:docPr id="6" name="自选图形 126"/>
                <wp:cNvGraphicFramePr/>
                <a:graphic xmlns:a="http://schemas.openxmlformats.org/drawingml/2006/main">
                  <a:graphicData uri="http://schemas.microsoft.com/office/word/2010/wordprocessingShape">
                    <wps:wsp>
                      <wps:cNvSpPr/>
                      <wps:spPr>
                        <a:xfrm>
                          <a:off x="0" y="0"/>
                          <a:ext cx="1639570" cy="5372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事态控制</w:t>
                            </w:r>
                          </w:p>
                        </w:txbxContent>
                      </wps:txbx>
                      <wps:bodyPr upright="1"/>
                    </wps:wsp>
                  </a:graphicData>
                </a:graphic>
              </wp:anchor>
            </w:drawing>
          </mc:Choice>
          <mc:Fallback>
            <w:pict>
              <v:shape id="自选图形 126" o:spid="_x0000_s1026" o:spt="110" type="#_x0000_t110" style="position:absolute;left:0pt;margin-left:158.9pt;margin-top:426.4pt;height:42.3pt;width:129.1pt;z-index:251694080;mso-width-relative:page;mso-height-relative:page;" fillcolor="#FFFFFF" filled="t" stroked="t" coordsize="21600,21600" o:gfxdata="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PJV1PbAAAA&#10;CwEAAA8AAAAAAAAAAQAgAAAAIgAAAGRycy9kb3ducmV2LnhtbFBLAQIUABQAAAAIAIdO4kB0EJ8P&#10;GgIAAD4EAAAOAAAAAAAAAAEAIAAAACoBAABkcnMvZTJvRG9jLnhtbFBLBQYAAAAABgAGAFkBAAC2&#10;BQAAAAA=&#10;">
                <v:fill on="t" focussize="0,0"/>
                <v:stroke color="#000000" joinstyle="miter"/>
                <v:imagedata o:title=""/>
                <o:lock v:ext="edit" aspectratio="f"/>
                <v:textbox>
                  <w:txbxContent>
                    <w:p>
                      <w:pPr>
                        <w:jc w:val="center"/>
                      </w:pPr>
                      <w:r>
                        <w:rPr>
                          <w:rFonts w:hint="eastAsia"/>
                        </w:rPr>
                        <w:t>事态控制</w:t>
                      </w:r>
                    </w:p>
                  </w:txbxContent>
                </v:textbox>
              </v:shape>
            </w:pict>
          </mc:Fallback>
        </mc:AlternateContent>
      </w:r>
      <w:r>
        <w:rPr>
          <w:rFonts w:ascii="Times New Roman" w:hAnsi="Times New Roman"/>
          <w:sz w:val="32"/>
          <w:szCs w:val="32"/>
        </w:rPr>
        <mc:AlternateContent>
          <mc:Choice Requires="wps">
            <w:drawing>
              <wp:anchor distT="0" distB="0" distL="114300" distR="114300" simplePos="0" relativeHeight="251698176" behindDoc="0" locked="0" layoutInCell="1" allowOverlap="1">
                <wp:simplePos x="0" y="0"/>
                <wp:positionH relativeFrom="column">
                  <wp:posOffset>85725</wp:posOffset>
                </wp:positionH>
                <wp:positionV relativeFrom="paragraph">
                  <wp:posOffset>5544185</wp:posOffset>
                </wp:positionV>
                <wp:extent cx="1372870" cy="305435"/>
                <wp:effectExtent l="4445" t="4445" r="13335" b="13970"/>
                <wp:wrapNone/>
                <wp:docPr id="11" name="自选图形 127"/>
                <wp:cNvGraphicFramePr/>
                <a:graphic xmlns:a="http://schemas.openxmlformats.org/drawingml/2006/main">
                  <a:graphicData uri="http://schemas.microsoft.com/office/word/2010/wordprocessingShape">
                    <wps:wsp>
                      <wps:cNvSpPr/>
                      <wps:spPr>
                        <a:xfrm>
                          <a:off x="0" y="0"/>
                          <a:ext cx="1372870" cy="3054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扩大应急</w:t>
                            </w:r>
                          </w:p>
                        </w:txbxContent>
                      </wps:txbx>
                      <wps:bodyPr upright="1"/>
                    </wps:wsp>
                  </a:graphicData>
                </a:graphic>
              </wp:anchor>
            </w:drawing>
          </mc:Choice>
          <mc:Fallback>
            <w:pict>
              <v:shape id="自选图形 127" o:spid="_x0000_s1026" o:spt="176" type="#_x0000_t176" style="position:absolute;left:0pt;margin-left:6.75pt;margin-top:436.55pt;height:24.05pt;width:108.1pt;z-index:251698176;mso-width-relative:page;mso-height-relative:page;" fillcolor="#FFFFFF" filled="t" stroked="t" coordsize="21600,21600" o:gfxdata="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qLfjjYAAAA&#10;CgEAAA8AAAAAAAAAAQAgAAAAIgAAAGRycy9kb3ducmV2LnhtbFBLAQIUABQAAAAIAIdO4kDXnqfg&#10;HQIAAEcEAAAOAAAAAAAAAAEAIAAAACcBAABkcnMvZTJvRG9jLnhtbFBLBQYAAAAABgAGAFkBAAC2&#10;BQAAAAA=&#10;">
                <v:fill on="t" focussize="0,0"/>
                <v:stroke color="#000000" joinstyle="miter"/>
                <v:imagedata o:title=""/>
                <o:lock v:ext="edit" aspectratio="f"/>
                <v:textbox>
                  <w:txbxContent>
                    <w:p>
                      <w:pPr>
                        <w:jc w:val="center"/>
                      </w:pPr>
                      <w:r>
                        <w:rPr>
                          <w:rFonts w:hint="eastAsia"/>
                        </w:rPr>
                        <w:t>扩大应急</w:t>
                      </w:r>
                    </w:p>
                  </w:txbxContent>
                </v:textbox>
              </v:shape>
            </w:pict>
          </mc:Fallback>
        </mc:AlternateContent>
      </w:r>
      <w:r>
        <w:rPr>
          <w:rFonts w:ascii="Times New Roman" w:hAnsi="Times New Roman"/>
          <w:sz w:val="32"/>
          <w:szCs w:val="32"/>
        </w:rPr>
        <mc:AlternateContent>
          <mc:Choice Requires="wps">
            <w:drawing>
              <wp:anchor distT="0" distB="0" distL="114300" distR="114300" simplePos="0" relativeHeight="251689984" behindDoc="0" locked="0" layoutInCell="1" allowOverlap="1">
                <wp:simplePos x="0" y="0"/>
                <wp:positionH relativeFrom="column">
                  <wp:posOffset>1449070</wp:posOffset>
                </wp:positionH>
                <wp:positionV relativeFrom="paragraph">
                  <wp:posOffset>5680710</wp:posOffset>
                </wp:positionV>
                <wp:extent cx="578485" cy="635"/>
                <wp:effectExtent l="0" t="37465" r="12065" b="38100"/>
                <wp:wrapNone/>
                <wp:docPr id="1" name="自选图形 157"/>
                <wp:cNvGraphicFramePr/>
                <a:graphic xmlns:a="http://schemas.openxmlformats.org/drawingml/2006/main">
                  <a:graphicData uri="http://schemas.microsoft.com/office/word/2010/wordprocessingShape">
                    <wps:wsp>
                      <wps:cNvCnPr/>
                      <wps:spPr>
                        <a:xfrm flipH="1">
                          <a:off x="0" y="0"/>
                          <a:ext cx="57848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7" o:spid="_x0000_s1026" o:spt="32" type="#_x0000_t32" style="position:absolute;left:0pt;flip:x;margin-left:114.1pt;margin-top:447.3pt;height:0.05pt;width:45.55pt;z-index:251689984;mso-width-relative:page;mso-height-relative:page;" filled="f" stroked="t" coordsize="21600,21600" o:gfxdata="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yMPd2gAAAAsBAAAPAAAAAAAAAAEAIAAAACIAAABk&#10;cnMvZG93bnJldi54bWxQSwECFAAUAAAACACHTuJAKNHKogQCAAD0AwAADgAAAAAAAAABACAAAAAp&#10;AQAAZHJzL2Uyb0RvYy54bWxQSwUGAAAAAAYABgBZAQAAnwUAAAAA&#10;">
                <v:fill on="f" focussize="0,0"/>
                <v:stroke color="#000000" joinstyle="round" endarrow="block"/>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92032" behindDoc="0" locked="0" layoutInCell="1" allowOverlap="1">
                <wp:simplePos x="0" y="0"/>
                <wp:positionH relativeFrom="column">
                  <wp:posOffset>2858770</wp:posOffset>
                </wp:positionH>
                <wp:positionV relativeFrom="paragraph">
                  <wp:posOffset>5961380</wp:posOffset>
                </wp:positionV>
                <wp:extent cx="1905" cy="296545"/>
                <wp:effectExtent l="36830" t="0" r="37465" b="8255"/>
                <wp:wrapNone/>
                <wp:docPr id="4" name="自选图形 162"/>
                <wp:cNvGraphicFramePr/>
                <a:graphic xmlns:a="http://schemas.openxmlformats.org/drawingml/2006/main">
                  <a:graphicData uri="http://schemas.microsoft.com/office/word/2010/wordprocessingShape">
                    <wps:wsp>
                      <wps:cNvCnPr/>
                      <wps:spPr>
                        <a:xfrm>
                          <a:off x="0" y="0"/>
                          <a:ext cx="1905" cy="2965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2" o:spid="_x0000_s1026" o:spt="32" type="#_x0000_t32" style="position:absolute;left:0pt;margin-left:225.1pt;margin-top:469.4pt;height:23.35pt;width:0.15pt;z-index:251692032;mso-width-relative:page;mso-height-relative:page;" filled="f" stroked="t" coordsize="21600,21600" o:gfxdata="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3IOEJ2gAAAAsBAAAPAAAAAAAAAAEAIAAAACIAAABkcnMvZG93&#10;bnJldi54bWxQSwECFAAUAAAACACHTuJAClKPt/4BAADrAwAADgAAAAAAAAABACAAAAApAQAAZHJz&#10;L2Uyb0RvYy54bWxQSwUGAAAAAAYABgBZAQAAmQUAAAAA&#10;">
                <v:fill on="f" focussize="0,0"/>
                <v:stroke color="#000000" joinstyle="round" endarrow="block"/>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91008" behindDoc="0" locked="0" layoutInCell="1" allowOverlap="1">
                <wp:simplePos x="0" y="0"/>
                <wp:positionH relativeFrom="column">
                  <wp:posOffset>1983740</wp:posOffset>
                </wp:positionH>
                <wp:positionV relativeFrom="paragraph">
                  <wp:posOffset>6900545</wp:posOffset>
                </wp:positionV>
                <wp:extent cx="1696720" cy="368300"/>
                <wp:effectExtent l="4445" t="4445" r="13335" b="8255"/>
                <wp:wrapNone/>
                <wp:docPr id="3" name="自选图形 130"/>
                <wp:cNvGraphicFramePr/>
                <a:graphic xmlns:a="http://schemas.openxmlformats.org/drawingml/2006/main">
                  <a:graphicData uri="http://schemas.microsoft.com/office/word/2010/wordprocessingShape">
                    <wps:wsp>
                      <wps:cNvSpPr/>
                      <wps:spPr>
                        <a:xfrm>
                          <a:off x="0" y="0"/>
                          <a:ext cx="1696720" cy="368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善后及重建工作</w:t>
                            </w:r>
                          </w:p>
                        </w:txbxContent>
                      </wps:txbx>
                      <wps:bodyPr upright="1"/>
                    </wps:wsp>
                  </a:graphicData>
                </a:graphic>
              </wp:anchor>
            </w:drawing>
          </mc:Choice>
          <mc:Fallback>
            <w:pict>
              <v:shape id="自选图形 130" o:spid="_x0000_s1026" o:spt="176" type="#_x0000_t176" style="position:absolute;left:0pt;margin-left:156.2pt;margin-top:543.35pt;height:29pt;width:133.6pt;z-index:251691008;mso-width-relative:page;mso-height-relative:page;" fillcolor="#FFFFFF" filled="t" stroked="t" coordsize="21600,21600" o:gfxdata="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HoCQHZAAAA&#10;DQEAAA8AAAAAAAAAAQAgAAAAIgAAAGRycy9kb3ducmV2LnhtbFBLAQIUABQAAAAIAIdO4kAfZz4g&#10;HAIAAEYEAAAOAAAAAAAAAAEAIAAAACgBAABkcnMvZTJvRG9jLnhtbFBLBQYAAAAABgAGAFkBAAC2&#10;BQAAAAA=&#10;">
                <v:fill on="t" focussize="0,0"/>
                <v:stroke color="#000000" joinstyle="miter"/>
                <v:imagedata o:title=""/>
                <o:lock v:ext="edit" aspectratio="f"/>
                <v:textbox>
                  <w:txbxContent>
                    <w:p>
                      <w:pPr>
                        <w:jc w:val="center"/>
                      </w:pPr>
                      <w:r>
                        <w:rPr>
                          <w:rFonts w:hint="eastAsia"/>
                        </w:rPr>
                        <w:t>善后及重建工作</w:t>
                      </w:r>
                    </w:p>
                  </w:txbxContent>
                </v:textbox>
              </v:shape>
            </w:pict>
          </mc:Fallback>
        </mc:AlternateContent>
      </w:r>
      <w:r>
        <w:rPr>
          <w:rFonts w:ascii="Times New Roman" w:hAnsi="Times New Roman"/>
          <w:sz w:val="32"/>
          <w:szCs w:val="32"/>
        </w:rPr>
        <mc:AlternateContent>
          <mc:Choice Requires="wps">
            <w:drawing>
              <wp:anchor distT="0" distB="0" distL="114300" distR="114300" simplePos="0" relativeHeight="251693056" behindDoc="0" locked="0" layoutInCell="1" allowOverlap="1">
                <wp:simplePos x="0" y="0"/>
                <wp:positionH relativeFrom="column">
                  <wp:posOffset>2069465</wp:posOffset>
                </wp:positionH>
                <wp:positionV relativeFrom="paragraph">
                  <wp:posOffset>6259195</wp:posOffset>
                </wp:positionV>
                <wp:extent cx="1645285" cy="342900"/>
                <wp:effectExtent l="4445" t="4445" r="7620" b="14605"/>
                <wp:wrapNone/>
                <wp:docPr id="5" name="自选图形 129"/>
                <wp:cNvGraphicFramePr/>
                <a:graphic xmlns:a="http://schemas.openxmlformats.org/drawingml/2006/main">
                  <a:graphicData uri="http://schemas.microsoft.com/office/word/2010/wordprocessingShape">
                    <wps:wsp>
                      <wps:cNvSpPr/>
                      <wps:spPr>
                        <a:xfrm>
                          <a:off x="0" y="0"/>
                          <a:ext cx="1645285" cy="342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应急结束</w:t>
                            </w:r>
                          </w:p>
                        </w:txbxContent>
                      </wps:txbx>
                      <wps:bodyPr upright="1"/>
                    </wps:wsp>
                  </a:graphicData>
                </a:graphic>
              </wp:anchor>
            </w:drawing>
          </mc:Choice>
          <mc:Fallback>
            <w:pict>
              <v:shape id="自选图形 129" o:spid="_x0000_s1026" o:spt="176" type="#_x0000_t176" style="position:absolute;left:0pt;margin-left:162.95pt;margin-top:492.85pt;height:27pt;width:129.55pt;z-index:251693056;mso-width-relative:page;mso-height-relative:page;" fillcolor="#FFFFFF" filled="t" stroked="t" coordsize="21600,21600" o:gfxdata="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7FdnZ2QAA&#10;AAwBAAAPAAAAAAAAAAEAIAAAACIAAABkcnMvZG93bnJldi54bWxQSwECFAAUAAAACACHTuJAh0dh&#10;fR0CAABGBAAADgAAAAAAAAABACAAAAAoAQAAZHJzL2Uyb0RvYy54bWxQSwUGAAAAAAYABgBZAQAA&#10;twUAAAAA&#10;">
                <v:fill on="t" focussize="0,0"/>
                <v:stroke color="#000000" joinstyle="miter"/>
                <v:imagedata o:title=""/>
                <o:lock v:ext="edit" aspectratio="f"/>
                <v:textbox>
                  <w:txbxContent>
                    <w:p>
                      <w:pPr>
                        <w:jc w:val="center"/>
                      </w:pPr>
                      <w:r>
                        <w:rPr>
                          <w:rFonts w:hint="eastAsia"/>
                        </w:rPr>
                        <w:t>应急结束</w:t>
                      </w:r>
                    </w:p>
                  </w:txbxContent>
                </v:textbox>
              </v:shape>
            </w:pict>
          </mc:Fallback>
        </mc:AlternateContent>
      </w:r>
      <w:r>
        <w:rPr>
          <w:rFonts w:ascii="Times New Roman" w:hAnsi="Times New Roman"/>
          <w:sz w:val="32"/>
          <w:szCs w:val="32"/>
        </w:rPr>
        <mc:AlternateContent>
          <mc:Choice Requires="wps">
            <w:drawing>
              <wp:anchor distT="0" distB="0" distL="114300" distR="114300" simplePos="0" relativeHeight="251699200" behindDoc="0" locked="0" layoutInCell="1" allowOverlap="1">
                <wp:simplePos x="0" y="0"/>
                <wp:positionH relativeFrom="column">
                  <wp:posOffset>104775</wp:posOffset>
                </wp:positionH>
                <wp:positionV relativeFrom="paragraph">
                  <wp:posOffset>4661535</wp:posOffset>
                </wp:positionV>
                <wp:extent cx="1372870" cy="318135"/>
                <wp:effectExtent l="4445" t="4445" r="13335" b="20320"/>
                <wp:wrapNone/>
                <wp:docPr id="12" name="自选图形 128"/>
                <wp:cNvGraphicFramePr/>
                <a:graphic xmlns:a="http://schemas.openxmlformats.org/drawingml/2006/main">
                  <a:graphicData uri="http://schemas.microsoft.com/office/word/2010/wordprocessingShape">
                    <wps:wsp>
                      <wps:cNvSpPr/>
                      <wps:spPr>
                        <a:xfrm>
                          <a:off x="0" y="0"/>
                          <a:ext cx="1372870" cy="3181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请求增援</w:t>
                            </w:r>
                          </w:p>
                        </w:txbxContent>
                      </wps:txbx>
                      <wps:bodyPr upright="1"/>
                    </wps:wsp>
                  </a:graphicData>
                </a:graphic>
              </wp:anchor>
            </w:drawing>
          </mc:Choice>
          <mc:Fallback>
            <w:pict>
              <v:shape id="自选图形 128" o:spid="_x0000_s1026" o:spt="176" type="#_x0000_t176" style="position:absolute;left:0pt;margin-left:8.25pt;margin-top:367.05pt;height:25.05pt;width:108.1pt;z-index:251699200;mso-width-relative:page;mso-height-relative:page;" fillcolor="#FFFFFF" filled="t" stroked="t" coordsize="21600,21600" o:gfxdata="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5WtO1wAAAAoB&#10;AAAPAAAAAAAAAAEAIAAAACIAAABkcnMvZG93bnJldi54bWxQSwECFAAUAAAACACHTuJAL06EsBwC&#10;AABHBAAADgAAAAAAAAABACAAAAAmAQAAZHJzL2Uyb0RvYy54bWxQSwUGAAAAAAYABgBZAQAAtAUA&#10;AAAA&#10;">
                <v:fill on="t" focussize="0,0"/>
                <v:stroke color="#000000" joinstyle="miter"/>
                <v:imagedata o:title=""/>
                <o:lock v:ext="edit" aspectratio="f"/>
                <v:textbox>
                  <w:txbxContent>
                    <w:p>
                      <w:pPr>
                        <w:jc w:val="center"/>
                      </w:pPr>
                      <w:r>
                        <w:rPr>
                          <w:rFonts w:hint="eastAsia"/>
                        </w:rPr>
                        <w:t>请求增援</w:t>
                      </w:r>
                    </w:p>
                  </w:txbxContent>
                </v:textbox>
              </v:shape>
            </w:pict>
          </mc:Fallback>
        </mc:AlternateContent>
      </w:r>
      <w:r>
        <w:rPr>
          <w:rFonts w:ascii="Times New Roman" w:hAnsi="Times New Roman"/>
          <w:sz w:val="32"/>
          <w:szCs w:val="32"/>
        </w:rPr>
        <mc:AlternateContent>
          <mc:Choice Requires="wps">
            <w:drawing>
              <wp:anchor distT="0" distB="0" distL="114300" distR="114300" simplePos="0" relativeHeight="251688960" behindDoc="0" locked="0" layoutInCell="1" allowOverlap="1">
                <wp:simplePos x="0" y="0"/>
                <wp:positionH relativeFrom="column">
                  <wp:posOffset>2811145</wp:posOffset>
                </wp:positionH>
                <wp:positionV relativeFrom="paragraph">
                  <wp:posOffset>3528060</wp:posOffset>
                </wp:positionV>
                <wp:extent cx="0" cy="1114425"/>
                <wp:effectExtent l="38100" t="0" r="38100" b="9525"/>
                <wp:wrapNone/>
                <wp:docPr id="28" name="自选图形 149"/>
                <wp:cNvGraphicFramePr/>
                <a:graphic xmlns:a="http://schemas.openxmlformats.org/drawingml/2006/main">
                  <a:graphicData uri="http://schemas.microsoft.com/office/word/2010/wordprocessingShape">
                    <wps:wsp>
                      <wps:cNvCnPr/>
                      <wps:spPr>
                        <a:xfrm>
                          <a:off x="0" y="0"/>
                          <a:ext cx="0" cy="11144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9" o:spid="_x0000_s1026" o:spt="32" type="#_x0000_t32" style="position:absolute;left:0pt;margin-left:221.35pt;margin-top:277.8pt;height:87.75pt;width:0pt;z-index:251688960;mso-width-relative:page;mso-height-relative:page;" filled="f" stroked="t" coordsize="21600,21600" o:gfxdata="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UdrqdsAAAALAQAADwAAAAAAAAABACAAAAAiAAAAZHJzL2Rvd25y&#10;ZXYueG1sUEsBAhQAFAAAAAgAh07iQCX8u877AQAA6gMAAA4AAAAAAAAAAQAgAAAAKgEAAGRycy9l&#10;Mm9Eb2MueG1sUEsFBgAAAAAGAAYAWQEAAJcFAAAAAA==&#10;">
                <v:fill on="f" focussize="0,0"/>
                <v:stroke color="#000000" joinstyle="round" endarrow="block"/>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86912" behindDoc="0" locked="0" layoutInCell="1" allowOverlap="1">
                <wp:simplePos x="0" y="0"/>
                <wp:positionH relativeFrom="column">
                  <wp:posOffset>3956050</wp:posOffset>
                </wp:positionH>
                <wp:positionV relativeFrom="paragraph">
                  <wp:posOffset>2981325</wp:posOffset>
                </wp:positionV>
                <wp:extent cx="635" cy="474345"/>
                <wp:effectExtent l="4445" t="0" r="13970" b="1905"/>
                <wp:wrapNone/>
                <wp:docPr id="31" name="自选图形 146"/>
                <wp:cNvGraphicFramePr/>
                <a:graphic xmlns:a="http://schemas.openxmlformats.org/drawingml/2006/main">
                  <a:graphicData uri="http://schemas.microsoft.com/office/word/2010/wordprocessingShape">
                    <wps:wsp>
                      <wps:cNvCnPr/>
                      <wps:spPr>
                        <a:xfrm>
                          <a:off x="0" y="0"/>
                          <a:ext cx="635" cy="4743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6" o:spid="_x0000_s1026" o:spt="32" type="#_x0000_t32" style="position:absolute;left:0pt;margin-left:311.5pt;margin-top:234.75pt;height:37.35pt;width:0.05pt;z-index:251686912;mso-width-relative:page;mso-height-relative:page;" filled="f" stroked="t" coordsize="21600,21600" o:gfxdata="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Jeyc2QAAAAsBAAAPAAAAAAAAAAEAIAAAACIAAABkcnMvZG93bnJldi54bWxQ&#10;SwECFAAUAAAACACHTuJAl+K8gvYBAADnAwAADgAAAAAAAAABACAAAAAoAQAAZHJzL2Uyb0RvYy54&#10;bWxQSwUGAAAAAAYABgBZAQAAkAUAAAAA&#10;">
                <v:fill on="f" focussize="0,0"/>
                <v:stroke color="#000000" joinstyle="round"/>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3982720</wp:posOffset>
                </wp:positionH>
                <wp:positionV relativeFrom="paragraph">
                  <wp:posOffset>3446145</wp:posOffset>
                </wp:positionV>
                <wp:extent cx="255905" cy="0"/>
                <wp:effectExtent l="0" t="38100" r="10795" b="38100"/>
                <wp:wrapNone/>
                <wp:docPr id="29" name="自选图形 148"/>
                <wp:cNvGraphicFramePr/>
                <a:graphic xmlns:a="http://schemas.openxmlformats.org/drawingml/2006/main">
                  <a:graphicData uri="http://schemas.microsoft.com/office/word/2010/wordprocessingShape">
                    <wps:wsp>
                      <wps:cNvCnPr/>
                      <wps:spPr>
                        <a:xfrm>
                          <a:off x="0" y="0"/>
                          <a:ext cx="25590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8" o:spid="_x0000_s1026" o:spt="32" type="#_x0000_t32" style="position:absolute;left:0pt;margin-left:313.6pt;margin-top:271.35pt;height:0pt;width:20.15pt;z-index:251660288;mso-width-relative:page;mso-height-relative:page;" filled="f" stroked="t" coordsize="21600,21600" o:gfxdata="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GJNS2gAAAAsBAAAPAAAAAAAAAAEAIAAAACIAAABkcnMvZG93&#10;bnJldi54bWxQSwECFAAUAAAACACHTuJAFTBOKP4BAADpAwAADgAAAAAAAAABACAAAAApAQAAZHJz&#10;L2Uyb0RvYy54bWxQSwUGAAAAAAYABgBZAQAAmQUAAAAA&#10;">
                <v:fill on="f" focussize="0,0"/>
                <v:stroke color="#000000" joinstyle="round" endarrow="block"/>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87936" behindDoc="0" locked="0" layoutInCell="1" allowOverlap="1">
                <wp:simplePos x="0" y="0"/>
                <wp:positionH relativeFrom="column">
                  <wp:posOffset>3831590</wp:posOffset>
                </wp:positionH>
                <wp:positionV relativeFrom="paragraph">
                  <wp:posOffset>3217545</wp:posOffset>
                </wp:positionV>
                <wp:extent cx="119380" cy="0"/>
                <wp:effectExtent l="0" t="0" r="0" b="0"/>
                <wp:wrapNone/>
                <wp:docPr id="32" name="自选图形 145"/>
                <wp:cNvGraphicFramePr/>
                <a:graphic xmlns:a="http://schemas.openxmlformats.org/drawingml/2006/main">
                  <a:graphicData uri="http://schemas.microsoft.com/office/word/2010/wordprocessingShape">
                    <wps:wsp>
                      <wps:cNvCnPr/>
                      <wps:spPr>
                        <a:xfrm>
                          <a:off x="0" y="0"/>
                          <a:ext cx="1193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5" o:spid="_x0000_s1026" o:spt="32" type="#_x0000_t32" style="position:absolute;left:0pt;margin-left:301.7pt;margin-top:253.35pt;height:0pt;width:9.4pt;z-index:251687936;mso-width-relative:page;mso-height-relative:page;" filled="f" stroked="t" coordsize="21600,21600" o:gfxdata="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83F+zXAAAACwEAAA8AAAAAAAAAAQAgAAAAIgAAAGRycy9kb3ducmV2LnhtbFBL&#10;AQIUABQAAAAIAIdO4kC0qlRK9wEAAOUDAAAOAAAAAAAAAAEAIAAAACYBAABkcnMvZTJvRG9jLnht&#10;bFBLBQYAAAAABgAGAFkBAACPBQAAAAA=&#10;">
                <v:fill on="f" focussize="0,0"/>
                <v:stroke color="#000000" joinstyle="round"/>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85888" behindDoc="0" locked="0" layoutInCell="1" allowOverlap="1">
                <wp:simplePos x="0" y="0"/>
                <wp:positionH relativeFrom="column">
                  <wp:posOffset>-39370</wp:posOffset>
                </wp:positionH>
                <wp:positionV relativeFrom="paragraph">
                  <wp:posOffset>2871470</wp:posOffset>
                </wp:positionV>
                <wp:extent cx="1401445" cy="361950"/>
                <wp:effectExtent l="5080" t="4445" r="22225" b="14605"/>
                <wp:wrapNone/>
                <wp:docPr id="14" name="自选图形 119"/>
                <wp:cNvGraphicFramePr/>
                <a:graphic xmlns:a="http://schemas.openxmlformats.org/drawingml/2006/main">
                  <a:graphicData uri="http://schemas.microsoft.com/office/word/2010/wordprocessingShape">
                    <wps:wsp>
                      <wps:cNvSpPr/>
                      <wps:spPr>
                        <a:xfrm>
                          <a:off x="0" y="0"/>
                          <a:ext cx="1401445"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lang w:eastAsia="zh-CN"/>
                              </w:rPr>
                              <w:t>新华区</w:t>
                            </w:r>
                            <w:r>
                              <w:rPr>
                                <w:rFonts w:hint="eastAsia"/>
                              </w:rPr>
                              <w:t>直有关部门</w:t>
                            </w:r>
                          </w:p>
                        </w:txbxContent>
                      </wps:txbx>
                      <wps:bodyPr upright="1"/>
                    </wps:wsp>
                  </a:graphicData>
                </a:graphic>
              </wp:anchor>
            </w:drawing>
          </mc:Choice>
          <mc:Fallback>
            <w:pict>
              <v:roundrect id="自选图形 119" o:spid="_x0000_s1026" o:spt="2" style="position:absolute;left:0pt;margin-left:-3.1pt;margin-top:226.1pt;height:28.5pt;width:110.35pt;z-index:251685888;mso-width-relative:page;mso-height-relative:page;" fillcolor="#FFFFFF" filled="t" stroked="t" coordsize="21600,21600" arcsize="0.166666666666667" o:gfxdata="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lEX&#10;BNYAAAAKAQAADwAAAAAAAAABACAAAAAiAAAAZHJzL2Rvd25yZXYueG1sUEsBAhQAFAAAAAgAh07i&#10;QPWEZGIkAgAAWQQAAA4AAAAAAAAAAQAgAAAAJQEAAGRycy9lMm9Eb2MueG1sUEsFBgAAAAAGAAYA&#10;WQEAALsFAAAAAA==&#10;">
                <v:fill on="t" focussize="0,0"/>
                <v:stroke color="#000000" joinstyle="round"/>
                <v:imagedata o:title=""/>
                <o:lock v:ext="edit" aspectratio="f"/>
                <v:textbox>
                  <w:txbxContent>
                    <w:p>
                      <w:pPr>
                        <w:jc w:val="center"/>
                      </w:pPr>
                      <w:r>
                        <w:rPr>
                          <w:rFonts w:hint="eastAsia"/>
                          <w:lang w:eastAsia="zh-CN"/>
                        </w:rPr>
                        <w:t>新华区</w:t>
                      </w:r>
                      <w:r>
                        <w:rPr>
                          <w:rFonts w:hint="eastAsia"/>
                        </w:rPr>
                        <w:t>直有关部门</w:t>
                      </w:r>
                    </w:p>
                  </w:txbxContent>
                </v:textbox>
              </v:roundrect>
            </w:pict>
          </mc:Fallback>
        </mc:AlternateContent>
      </w:r>
      <w:r>
        <w:rPr>
          <w:rFonts w:ascii="Times New Roman" w:hAnsi="Times New Roman"/>
          <w:sz w:val="32"/>
          <w:szCs w:val="32"/>
        </w:rPr>
        <mc:AlternateContent>
          <mc:Choice Requires="wps">
            <w:drawing>
              <wp:anchor distT="0" distB="0" distL="114300" distR="114300" simplePos="0" relativeHeight="251684864" behindDoc="0" locked="0" layoutInCell="1" allowOverlap="1">
                <wp:simplePos x="0" y="0"/>
                <wp:positionH relativeFrom="column">
                  <wp:posOffset>-39370</wp:posOffset>
                </wp:positionH>
                <wp:positionV relativeFrom="paragraph">
                  <wp:posOffset>3303270</wp:posOffset>
                </wp:positionV>
                <wp:extent cx="1401445" cy="323850"/>
                <wp:effectExtent l="4445" t="4445" r="22860" b="14605"/>
                <wp:wrapNone/>
                <wp:docPr id="13" name="自选图形 120"/>
                <wp:cNvGraphicFramePr/>
                <a:graphic xmlns:a="http://schemas.openxmlformats.org/drawingml/2006/main">
                  <a:graphicData uri="http://schemas.microsoft.com/office/word/2010/wordprocessingShape">
                    <wps:wsp>
                      <wps:cNvSpPr/>
                      <wps:spPr>
                        <a:xfrm>
                          <a:off x="0" y="0"/>
                          <a:ext cx="1401445" cy="3238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lang w:val="en-US" w:eastAsia="zh-CN"/>
                              </w:rPr>
                            </w:pPr>
                            <w:r>
                              <w:rPr>
                                <w:rFonts w:hint="eastAsia"/>
                                <w:lang w:eastAsia="zh-CN"/>
                              </w:rPr>
                              <w:t>镇和街道（管委会）</w:t>
                            </w:r>
                          </w:p>
                        </w:txbxContent>
                      </wps:txbx>
                      <wps:bodyPr upright="1"/>
                    </wps:wsp>
                  </a:graphicData>
                </a:graphic>
              </wp:anchor>
            </w:drawing>
          </mc:Choice>
          <mc:Fallback>
            <w:pict>
              <v:roundrect id="自选图形 120" o:spid="_x0000_s1026" o:spt="2" style="position:absolute;left:0pt;margin-left:-3.1pt;margin-top:260.1pt;height:25.5pt;width:110.35pt;z-index:251684864;mso-width-relative:page;mso-height-relative:page;" fillcolor="#FFFFFF" filled="t" stroked="t" coordsize="21600,21600" arcsize="0.166666666666667" o:gfxdata="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FrB&#10;rdYAAAAKAQAADwAAAAAAAAABACAAAAAiAAAAZHJzL2Rvd25yZXYueG1sUEsBAhQAFAAAAAgAh07i&#10;QM+0vzEkAgAAWQQAAA4AAAAAAAAAAQAgAAAAJQEAAGRycy9lMm9Eb2MueG1sUEsFBgAAAAAGAAYA&#10;WQEAALsFAAAAAA==&#10;">
                <v:fill on="t" focussize="0,0"/>
                <v:stroke color="#000000" joinstyle="round"/>
                <v:imagedata o:title=""/>
                <o:lock v:ext="edit" aspectratio="f"/>
                <v:textbox>
                  <w:txbxContent>
                    <w:p>
                      <w:pPr>
                        <w:jc w:val="center"/>
                        <w:rPr>
                          <w:rFonts w:hint="eastAsia" w:eastAsia="宋体"/>
                          <w:lang w:val="en-US" w:eastAsia="zh-CN"/>
                        </w:rPr>
                      </w:pPr>
                      <w:r>
                        <w:rPr>
                          <w:rFonts w:hint="eastAsia"/>
                          <w:lang w:eastAsia="zh-CN"/>
                        </w:rPr>
                        <w:t>镇和街道（管委会）</w:t>
                      </w:r>
                    </w:p>
                  </w:txbxContent>
                </v:textbox>
              </v:roundrect>
            </w:pict>
          </mc:Fallback>
        </mc:AlternateContent>
      </w:r>
      <w:r>
        <w:rPr>
          <w:rFonts w:ascii="Times New Roman" w:hAnsi="Times New Roman"/>
          <w:sz w:val="32"/>
          <w:szCs w:val="32"/>
        </w:rPr>
        <mc:AlternateContent>
          <mc:Choice Requires="wps">
            <w:drawing>
              <wp:anchor distT="0" distB="0" distL="114300" distR="114300" simplePos="0" relativeHeight="251683840" behindDoc="0" locked="0" layoutInCell="1" allowOverlap="1">
                <wp:simplePos x="0" y="0"/>
                <wp:positionH relativeFrom="column">
                  <wp:posOffset>1628775</wp:posOffset>
                </wp:positionH>
                <wp:positionV relativeFrom="paragraph">
                  <wp:posOffset>3061335</wp:posOffset>
                </wp:positionV>
                <wp:extent cx="635" cy="396240"/>
                <wp:effectExtent l="4445" t="0" r="13970" b="3810"/>
                <wp:wrapNone/>
                <wp:docPr id="35" name="自选图形 142"/>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2" o:spid="_x0000_s1026" o:spt="32" type="#_x0000_t32" style="position:absolute;left:0pt;margin-left:128.25pt;margin-top:241.05pt;height:31.2pt;width:0.05pt;z-index:251683840;mso-width-relative:page;mso-height-relative:page;" filled="f" stroked="t" coordsize="21600,21600" o:gfxdata="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fL3TXZAAAACwEAAA8AAAAAAAAAAQAgAAAAIgAAAGRycy9kb3ducmV2Lnht&#10;bFBLAQIUABQAAAAIAIdO4kCVxl3J+AEAAOcDAAAOAAAAAAAAAAEAIAAAACgBAABkcnMvZTJvRG9j&#10;LnhtbFBLBQYAAAAABgAGAFkBAACSBQAAAAA=&#10;">
                <v:fill on="f" focussize="0,0"/>
                <v:stroke color="#000000" joinstyle="round"/>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82816" behindDoc="0" locked="0" layoutInCell="1" allowOverlap="1">
                <wp:simplePos x="0" y="0"/>
                <wp:positionH relativeFrom="column">
                  <wp:posOffset>1628775</wp:posOffset>
                </wp:positionH>
                <wp:positionV relativeFrom="paragraph">
                  <wp:posOffset>3217545</wp:posOffset>
                </wp:positionV>
                <wp:extent cx="126365" cy="0"/>
                <wp:effectExtent l="0" t="0" r="0" b="0"/>
                <wp:wrapNone/>
                <wp:docPr id="36" name="自选图形 141"/>
                <wp:cNvGraphicFramePr/>
                <a:graphic xmlns:a="http://schemas.openxmlformats.org/drawingml/2006/main">
                  <a:graphicData uri="http://schemas.microsoft.com/office/word/2010/wordprocessingShape">
                    <wps:wsp>
                      <wps:cNvCnPr/>
                      <wps:spPr>
                        <a:xfrm flipH="1">
                          <a:off x="0" y="0"/>
                          <a:ext cx="1263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1" o:spid="_x0000_s1026" o:spt="32" type="#_x0000_t32" style="position:absolute;left:0pt;flip:x;margin-left:128.25pt;margin-top:253.35pt;height:0pt;width:9.95pt;z-index:251682816;mso-width-relative:page;mso-height-relative:page;" filled="f" stroked="t" coordsize="21600,21600" o:gfxdata="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P76H2AAAAAsBAAAPAAAAAAAAAAEAIAAAACIAAABkcnMvZG93bnJl&#10;di54bWxQSwECFAAUAAAACACHTuJA5kPz2f0BAADvAwAADgAAAAAAAAABACAAAAAnAQAAZHJzL2Uy&#10;b0RvYy54bWxQSwUGAAAAAAYABgBZAQAAlgUAAAAA&#10;">
                <v:fill on="f" focussize="0,0"/>
                <v:stroke color="#000000" joinstyle="round"/>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65408" behindDoc="0" locked="0" layoutInCell="1" allowOverlap="1">
                <wp:simplePos x="0" y="0"/>
                <wp:positionH relativeFrom="column">
                  <wp:posOffset>4219575</wp:posOffset>
                </wp:positionH>
                <wp:positionV relativeFrom="paragraph">
                  <wp:posOffset>2779395</wp:posOffset>
                </wp:positionV>
                <wp:extent cx="1676400" cy="361950"/>
                <wp:effectExtent l="5080" t="4445" r="13970" b="14605"/>
                <wp:wrapNone/>
                <wp:docPr id="38" name="自选图形 115"/>
                <wp:cNvGraphicFramePr/>
                <a:graphic xmlns:a="http://schemas.openxmlformats.org/drawingml/2006/main">
                  <a:graphicData uri="http://schemas.microsoft.com/office/word/2010/wordprocessingShape">
                    <wps:wsp>
                      <wps:cNvSpPr/>
                      <wps:spPr>
                        <a:xfrm>
                          <a:off x="0" y="0"/>
                          <a:ext cx="1676400"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指挥部人员到位</w:t>
                            </w:r>
                          </w:p>
                        </w:txbxContent>
                      </wps:txbx>
                      <wps:bodyPr upright="1"/>
                    </wps:wsp>
                  </a:graphicData>
                </a:graphic>
              </wp:anchor>
            </w:drawing>
          </mc:Choice>
          <mc:Fallback>
            <w:pict>
              <v:roundrect id="自选图形 115" o:spid="_x0000_s1026" o:spt="2" style="position:absolute;left:0pt;margin-left:332.25pt;margin-top:218.85pt;height:28.5pt;width:132pt;z-index:251665408;mso-width-relative:page;mso-height-relative:page;" fillcolor="#FFFFFF" filled="t" stroked="t" coordsize="21600,21600" arcsize="0.166666666666667" o:gfxdata="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Y&#10;7BT02AAAAAsBAAAPAAAAAAAAAAEAIAAAACIAAABkcnMvZG93bnJldi54bWxQSwECFAAUAAAACACH&#10;TuJATE86byQCAABZBAAADgAAAAAAAAABACAAAAAnAQAAZHJzL2Uyb0RvYy54bWxQSwUGAAAAAAYA&#10;BgBZAQAAvQUAAAAA&#10;">
                <v:fill on="t" focussize="0,0"/>
                <v:stroke color="#000000" joinstyle="round"/>
                <v:imagedata o:title=""/>
                <o:lock v:ext="edit" aspectratio="f"/>
                <v:textbox>
                  <w:txbxContent>
                    <w:p>
                      <w:pPr>
                        <w:jc w:val="center"/>
                      </w:pPr>
                      <w:r>
                        <w:rPr>
                          <w:rFonts w:hint="eastAsia"/>
                        </w:rPr>
                        <w:t>指挥部人员到位</w:t>
                      </w:r>
                    </w:p>
                  </w:txbxContent>
                </v:textbox>
              </v:roundrect>
            </w:pict>
          </mc:Fallback>
        </mc:AlternateContent>
      </w:r>
      <w:r>
        <w:rPr>
          <w:rFonts w:ascii="Times New Roman" w:hAnsi="Times New Roman"/>
          <w:sz w:val="32"/>
          <w:szCs w:val="32"/>
        </w:rPr>
        <mc:AlternateContent>
          <mc:Choice Requires="wps">
            <w:drawing>
              <wp:anchor distT="0" distB="0" distL="114300" distR="114300" simplePos="0" relativeHeight="251667456" behindDoc="0" locked="0" layoutInCell="1" allowOverlap="1">
                <wp:simplePos x="0" y="0"/>
                <wp:positionH relativeFrom="column">
                  <wp:posOffset>2794000</wp:posOffset>
                </wp:positionH>
                <wp:positionV relativeFrom="paragraph">
                  <wp:posOffset>2550795</wp:posOffset>
                </wp:positionV>
                <wp:extent cx="7620" cy="382905"/>
                <wp:effectExtent l="36830" t="0" r="31750" b="17145"/>
                <wp:wrapNone/>
                <wp:docPr id="40" name="自选图形 140"/>
                <wp:cNvGraphicFramePr/>
                <a:graphic xmlns:a="http://schemas.openxmlformats.org/drawingml/2006/main">
                  <a:graphicData uri="http://schemas.microsoft.com/office/word/2010/wordprocessingShape">
                    <wps:wsp>
                      <wps:cNvCnPr/>
                      <wps:spPr>
                        <a:xfrm flipH="1">
                          <a:off x="0" y="0"/>
                          <a:ext cx="7620"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0" o:spid="_x0000_s1026" o:spt="32" type="#_x0000_t32" style="position:absolute;left:0pt;flip:x;margin-left:220pt;margin-top:200.85pt;height:30.15pt;width:0.6pt;z-index:251667456;mso-width-relative:page;mso-height-relative:page;" filled="f" stroked="t" coordsize="21600,21600" o:gfxdata="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URTQdkAAAALAQAADwAAAAAAAAABACAAAAAiAAAA&#10;ZHJzL2Rvd25yZXYueG1sUEsBAhQAFAAAAAgAh07iQL+T7QQGAgAA9gMAAA4AAAAAAAAAAQAgAAAA&#10;KAEAAGRycy9lMm9Eb2MueG1sUEsFBgAAAAAGAAYAWQEAAKAFAAAAAA==&#10;">
                <v:fill on="f" focussize="0,0"/>
                <v:stroke color="#000000" joinstyle="round" endarrow="block"/>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68480" behindDoc="0" locked="0" layoutInCell="1" allowOverlap="1">
                <wp:simplePos x="0" y="0"/>
                <wp:positionH relativeFrom="column">
                  <wp:posOffset>2801620</wp:posOffset>
                </wp:positionH>
                <wp:positionV relativeFrom="paragraph">
                  <wp:posOffset>1922145</wp:posOffset>
                </wp:positionV>
                <wp:extent cx="0" cy="300990"/>
                <wp:effectExtent l="38100" t="0" r="38100" b="3810"/>
                <wp:wrapNone/>
                <wp:docPr id="41" name="自选图形 139"/>
                <wp:cNvGraphicFramePr/>
                <a:graphic xmlns:a="http://schemas.openxmlformats.org/drawingml/2006/main">
                  <a:graphicData uri="http://schemas.microsoft.com/office/word/2010/wordprocessingShape">
                    <wps:wsp>
                      <wps:cNvCnPr/>
                      <wps:spPr>
                        <a:xfrm>
                          <a:off x="0" y="0"/>
                          <a:ext cx="0" cy="3009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9" o:spid="_x0000_s1026" o:spt="32" type="#_x0000_t32" style="position:absolute;left:0pt;margin-left:220.6pt;margin-top:151.35pt;height:23.7pt;width:0pt;z-index:251668480;mso-width-relative:page;mso-height-relative:page;" filled="f" stroked="t" coordsize="21600,21600" o:gfxdata="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mzuJI2gAAAAsBAAAPAAAAAAAAAAEAIAAAACIAAABkcnMvZG93&#10;bnJldi54bWxQSwECFAAUAAAACACHTuJAdtoM1P4BAADpAwAADgAAAAAAAAABACAAAAApAQAAZHJz&#10;L2Uyb0RvYy54bWxQSwUGAAAAAAYABgBZAQAAmQUAAAAA&#10;">
                <v:fill on="f" focussize="0,0"/>
                <v:stroke color="#000000" joinstyle="round" endarrow="block"/>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69504" behindDoc="0" locked="0" layoutInCell="1" allowOverlap="1">
                <wp:simplePos x="0" y="0"/>
                <wp:positionH relativeFrom="column">
                  <wp:posOffset>1821815</wp:posOffset>
                </wp:positionH>
                <wp:positionV relativeFrom="paragraph">
                  <wp:posOffset>2223135</wp:posOffset>
                </wp:positionV>
                <wp:extent cx="2009775" cy="327660"/>
                <wp:effectExtent l="4445" t="5080" r="5080" b="10160"/>
                <wp:wrapNone/>
                <wp:docPr id="42" name="自选图形 114"/>
                <wp:cNvGraphicFramePr/>
                <a:graphic xmlns:a="http://schemas.openxmlformats.org/drawingml/2006/main">
                  <a:graphicData uri="http://schemas.microsoft.com/office/word/2010/wordprocessingShape">
                    <wps:wsp>
                      <wps:cNvSpPr/>
                      <wps:spPr>
                        <a:xfrm>
                          <a:off x="0" y="0"/>
                          <a:ext cx="2009775" cy="3276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灾害接警  会商研判</w:t>
                            </w:r>
                          </w:p>
                          <w:p/>
                        </w:txbxContent>
                      </wps:txbx>
                      <wps:bodyPr upright="1"/>
                    </wps:wsp>
                  </a:graphicData>
                </a:graphic>
              </wp:anchor>
            </w:drawing>
          </mc:Choice>
          <mc:Fallback>
            <w:pict>
              <v:roundrect id="自选图形 114" o:spid="_x0000_s1026" o:spt="2" style="position:absolute;left:0pt;margin-left:143.45pt;margin-top:175.05pt;height:25.8pt;width:158.25pt;z-index:251669504;mso-width-relative:page;mso-height-relative:page;" fillcolor="#FFFFFF" filled="t" stroked="t" coordsize="21600,21600" arcsize="0.166666666666667" o:gfxdata="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otw52AAAAAsBAAAPAAAAAAAAAAEAIAAAACIAAABkcnMvZG93bnJldi54bWxQSwECFAAUAAAACACH&#10;TuJAF1palyQCAABZBAAADgAAAAAAAAABACAAAAAnAQAAZHJzL2Uyb0RvYy54bWxQSwUGAAAAAAYA&#10;BgBZAQAAvQUAAAAA&#10;">
                <v:fill on="t" focussize="0,0"/>
                <v:stroke color="#000000" joinstyle="round"/>
                <v:imagedata o:title=""/>
                <o:lock v:ext="edit" aspectratio="f"/>
                <v:textbox>
                  <w:txbxContent>
                    <w:p>
                      <w:pPr>
                        <w:jc w:val="center"/>
                      </w:pPr>
                      <w:r>
                        <w:rPr>
                          <w:rFonts w:hint="eastAsia"/>
                        </w:rPr>
                        <w:t>灾害接警  会商研判</w:t>
                      </w:r>
                    </w:p>
                    <w:p/>
                  </w:txbxContent>
                </v:textbox>
              </v:roundrect>
            </w:pict>
          </mc:Fallback>
        </mc:AlternateContent>
      </w:r>
      <w:r>
        <w:rPr>
          <w:rFonts w:ascii="Times New Roman" w:hAnsi="Times New Roman"/>
          <w:sz w:val="32"/>
          <w:szCs w:val="32"/>
        </w:rPr>
        <mc:AlternateContent>
          <mc:Choice Requires="wps">
            <w:drawing>
              <wp:anchor distT="0" distB="0" distL="114300" distR="114300" simplePos="0" relativeHeight="251670528" behindDoc="0" locked="0" layoutInCell="1" allowOverlap="1">
                <wp:simplePos x="0" y="0"/>
                <wp:positionH relativeFrom="column">
                  <wp:posOffset>3906520</wp:posOffset>
                </wp:positionH>
                <wp:positionV relativeFrom="paragraph">
                  <wp:posOffset>1169670</wp:posOffset>
                </wp:positionV>
                <wp:extent cx="0" cy="219710"/>
                <wp:effectExtent l="4445" t="0" r="14605" b="8890"/>
                <wp:wrapNone/>
                <wp:docPr id="43" name="自选图形 138"/>
                <wp:cNvGraphicFramePr/>
                <a:graphic xmlns:a="http://schemas.openxmlformats.org/drawingml/2006/main">
                  <a:graphicData uri="http://schemas.microsoft.com/office/word/2010/wordprocessingShape">
                    <wps:wsp>
                      <wps:cNvCnPr/>
                      <wps:spPr>
                        <a:xfrm flipV="1">
                          <a:off x="0" y="0"/>
                          <a:ext cx="0" cy="2197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8" o:spid="_x0000_s1026" o:spt="32" type="#_x0000_t32" style="position:absolute;left:0pt;flip:y;margin-left:307.6pt;margin-top:92.1pt;height:17.3pt;width:0pt;z-index:251670528;mso-width-relative:page;mso-height-relative:page;" filled="f" stroked="t" coordsize="21600,21600" o:gfxdata="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p5hr1wAAAAsBAAAPAAAAAAAAAAEAIAAAACIAAABkcnMvZG93bnJl&#10;di54bWxQSwECFAAUAAAACACHTuJAPrp10/4BAADvAwAADgAAAAAAAAABACAAAAAmAQAAZHJzL2Uy&#10;b0RvYy54bWxQSwUGAAAAAAYABgBZAQAAlgUAAAAA&#10;">
                <v:fill on="f" focussize="0,0"/>
                <v:stroke color="#000000" joinstyle="round"/>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71552" behindDoc="0" locked="0" layoutInCell="1" allowOverlap="1">
                <wp:simplePos x="0" y="0"/>
                <wp:positionH relativeFrom="column">
                  <wp:posOffset>1628775</wp:posOffset>
                </wp:positionH>
                <wp:positionV relativeFrom="paragraph">
                  <wp:posOffset>1169670</wp:posOffset>
                </wp:positionV>
                <wp:extent cx="0" cy="219075"/>
                <wp:effectExtent l="4445" t="0" r="14605" b="9525"/>
                <wp:wrapNone/>
                <wp:docPr id="44" name="自选图形 137"/>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7" o:spid="_x0000_s1026" o:spt="32" type="#_x0000_t32" style="position:absolute;left:0pt;flip:y;margin-left:128.25pt;margin-top:92.1pt;height:17.25pt;width:0pt;z-index:251671552;mso-width-relative:page;mso-height-relative:page;" filled="f" stroked="t" coordsize="21600,21600" o:gfxdata="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Wqj61wAAAAsBAAAPAAAAAAAAAAEAIAAAACIAAABkcnMvZG93bnJldi54&#10;bWxQSwECFAAUAAAACACHTuJAeHelT/sBAADvAwAADgAAAAAAAAABACAAAAAmAQAAZHJzL2Uyb0Rv&#10;Yy54bWxQSwUGAAAAAAYABgBZAQAAkwUAAAAA&#10;">
                <v:fill on="f" focussize="0,0"/>
                <v:stroke color="#000000" joinstyle="round"/>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72576" behindDoc="0" locked="0" layoutInCell="1" allowOverlap="1">
                <wp:simplePos x="0" y="0"/>
                <wp:positionH relativeFrom="column">
                  <wp:posOffset>2801620</wp:posOffset>
                </wp:positionH>
                <wp:positionV relativeFrom="paragraph">
                  <wp:posOffset>1389380</wp:posOffset>
                </wp:positionV>
                <wp:extent cx="0" cy="195580"/>
                <wp:effectExtent l="38100" t="0" r="38100" b="13970"/>
                <wp:wrapNone/>
                <wp:docPr id="45" name="自选图形 136"/>
                <wp:cNvGraphicFramePr/>
                <a:graphic xmlns:a="http://schemas.openxmlformats.org/drawingml/2006/main">
                  <a:graphicData uri="http://schemas.microsoft.com/office/word/2010/wordprocessingShape">
                    <wps:wsp>
                      <wps:cNvCnPr/>
                      <wps:spPr>
                        <a:xfrm>
                          <a:off x="0" y="0"/>
                          <a:ext cx="0" cy="195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6" o:spid="_x0000_s1026" o:spt="32" type="#_x0000_t32" style="position:absolute;left:0pt;margin-left:220.6pt;margin-top:109.4pt;height:15.4pt;width:0pt;z-index:251672576;mso-width-relative:page;mso-height-relative:page;" filled="f" stroked="t" coordsize="21600,21600" o:gfxdata="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FcoM2AAAAAsBAAAPAAAAAAAAAAEAIAAAACIAAABkcnMvZG93bnJl&#10;di54bWxQSwECFAAUAAAACACHTuJAItjadP0BAADpAwAADgAAAAAAAAABACAAAAAnAQAAZHJzL2Uy&#10;b0RvYy54bWxQSwUGAAAAAAYABgBZAQAAlgUAAAAA&#10;">
                <v:fill on="f" focussize="0,0"/>
                <v:stroke color="#000000" joinstyle="round" endarrow="block"/>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73600" behindDoc="0" locked="0" layoutInCell="1" allowOverlap="1">
                <wp:simplePos x="0" y="0"/>
                <wp:positionH relativeFrom="column">
                  <wp:posOffset>1628775</wp:posOffset>
                </wp:positionH>
                <wp:positionV relativeFrom="paragraph">
                  <wp:posOffset>1388745</wp:posOffset>
                </wp:positionV>
                <wp:extent cx="2277745" cy="635"/>
                <wp:effectExtent l="0" t="0" r="0" b="0"/>
                <wp:wrapNone/>
                <wp:docPr id="46" name="自选图形 135"/>
                <wp:cNvGraphicFramePr/>
                <a:graphic xmlns:a="http://schemas.openxmlformats.org/drawingml/2006/main">
                  <a:graphicData uri="http://schemas.microsoft.com/office/word/2010/wordprocessingShape">
                    <wps:wsp>
                      <wps:cNvCnPr/>
                      <wps:spPr>
                        <a:xfrm>
                          <a:off x="0" y="0"/>
                          <a:ext cx="227774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5" o:spid="_x0000_s1026" o:spt="32" type="#_x0000_t32" style="position:absolute;left:0pt;margin-left:128.25pt;margin-top:109.35pt;height:0.05pt;width:179.35pt;z-index:251673600;mso-width-relative:page;mso-height-relative:page;" filled="f" stroked="t" coordsize="21600,21600" o:gfxdata="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srEZHYAAAACwEAAA8AAAAAAAAAAQAgAAAAIgAAAGRycy9kb3ducmV2Lnht&#10;bFBLAQIUABQAAAAIAIdO4kDU9fcE+QEAAOgDAAAOAAAAAAAAAAEAIAAAACcBAABkcnMvZTJvRG9j&#10;LnhtbFBLBQYAAAAABgAGAFkBAACSBQAAAAA=&#10;">
                <v:fill on="f" focussize="0,0"/>
                <v:stroke color="#000000" joinstyle="round"/>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81792" behindDoc="0" locked="0" layoutInCell="1" allowOverlap="1">
                <wp:simplePos x="0" y="0"/>
                <wp:positionH relativeFrom="column">
                  <wp:posOffset>1821815</wp:posOffset>
                </wp:positionH>
                <wp:positionV relativeFrom="paragraph">
                  <wp:posOffset>1584960</wp:posOffset>
                </wp:positionV>
                <wp:extent cx="2009775" cy="337185"/>
                <wp:effectExtent l="4445" t="4445" r="5080" b="20320"/>
                <wp:wrapNone/>
                <wp:docPr id="54" name="自选图形 113"/>
                <wp:cNvGraphicFramePr/>
                <a:graphic xmlns:a="http://schemas.openxmlformats.org/drawingml/2006/main">
                  <a:graphicData uri="http://schemas.microsoft.com/office/word/2010/wordprocessingShape">
                    <wps:wsp>
                      <wps:cNvSpPr/>
                      <wps:spPr>
                        <a:xfrm>
                          <a:off x="0" y="0"/>
                          <a:ext cx="2009775" cy="3371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lang w:eastAsia="zh-CN"/>
                              </w:rPr>
                              <w:t>新华区</w:t>
                            </w:r>
                            <w:r>
                              <w:rPr>
                                <w:rFonts w:hint="eastAsia"/>
                              </w:rPr>
                              <w:t>防汛抗旱指挥部办公室</w:t>
                            </w:r>
                          </w:p>
                        </w:txbxContent>
                      </wps:txbx>
                      <wps:bodyPr upright="1"/>
                    </wps:wsp>
                  </a:graphicData>
                </a:graphic>
              </wp:anchor>
            </w:drawing>
          </mc:Choice>
          <mc:Fallback>
            <w:pict>
              <v:roundrect id="自选图形 113" o:spid="_x0000_s1026" o:spt="2" style="position:absolute;left:0pt;margin-left:143.45pt;margin-top:124.8pt;height:26.55pt;width:158.25pt;z-index:251681792;mso-width-relative:page;mso-height-relative:page;" fillcolor="#FFFFFF" filled="t" stroked="t" coordsize="21600,21600" arcsize="0.166666666666667" o:gfxdata="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r&#10;Jroc2AAAAAsBAAAPAAAAAAAAAAEAIAAAACIAAABkcnMvZG93bnJldi54bWxQSwECFAAUAAAACACH&#10;TuJAxx+bjiQCAABZBAAADgAAAAAAAAABACAAAAAnAQAAZHJzL2Uyb0RvYy54bWxQSwUGAAAAAAYA&#10;BgBZAQAAvQUAAAAA&#10;">
                <v:fill on="t" focussize="0,0"/>
                <v:stroke color="#000000" joinstyle="round"/>
                <v:imagedata o:title=""/>
                <o:lock v:ext="edit" aspectratio="f"/>
                <v:textbox>
                  <w:txbxContent>
                    <w:p>
                      <w:pPr>
                        <w:jc w:val="center"/>
                      </w:pPr>
                      <w:r>
                        <w:rPr>
                          <w:rFonts w:hint="eastAsia"/>
                          <w:lang w:eastAsia="zh-CN"/>
                        </w:rPr>
                        <w:t>新华区</w:t>
                      </w:r>
                      <w:r>
                        <w:rPr>
                          <w:rFonts w:hint="eastAsia"/>
                        </w:rPr>
                        <w:t>防汛抗旱指挥部办公室</w:t>
                      </w:r>
                    </w:p>
                  </w:txbxContent>
                </v:textbox>
              </v:roundrect>
            </w:pict>
          </mc:Fallback>
        </mc:AlternateContent>
      </w:r>
      <w:r>
        <w:rPr>
          <w:rFonts w:ascii="Times New Roman" w:hAnsi="Times New Roman"/>
          <w:sz w:val="32"/>
          <w:szCs w:val="32"/>
        </w:rPr>
        <mc:AlternateContent>
          <mc:Choice Requires="wps">
            <w:drawing>
              <wp:anchor distT="0" distB="0" distL="114300" distR="114300" simplePos="0" relativeHeight="251674624" behindDoc="0" locked="0" layoutInCell="1" allowOverlap="1">
                <wp:simplePos x="0" y="0"/>
                <wp:positionH relativeFrom="column">
                  <wp:posOffset>3906520</wp:posOffset>
                </wp:positionH>
                <wp:positionV relativeFrom="paragraph">
                  <wp:posOffset>598805</wp:posOffset>
                </wp:positionV>
                <wp:extent cx="0" cy="233680"/>
                <wp:effectExtent l="38100" t="0" r="38100" b="13970"/>
                <wp:wrapNone/>
                <wp:docPr id="47" name="自选图形 134"/>
                <wp:cNvGraphicFramePr/>
                <a:graphic xmlns:a="http://schemas.openxmlformats.org/drawingml/2006/main">
                  <a:graphicData uri="http://schemas.microsoft.com/office/word/2010/wordprocessingShape">
                    <wps:wsp>
                      <wps:cNvCnPr/>
                      <wps:spPr>
                        <a:xfrm>
                          <a:off x="0" y="0"/>
                          <a:ext cx="0" cy="2336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4" o:spid="_x0000_s1026" o:spt="32" type="#_x0000_t32" style="position:absolute;left:0pt;margin-left:307.6pt;margin-top:47.15pt;height:18.4pt;width:0pt;z-index:251674624;mso-width-relative:page;mso-height-relative:page;" filled="f" stroked="t" coordsize="21600,21600" o:gfxdata="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K9gU2QAAAAoBAAAPAAAAAAAAAAEAIAAAACIAAABkcnMvZG93&#10;bnJldi54bWxQSwECFAAUAAAACACHTuJAxsugQ/8BAADpAwAADgAAAAAAAAABACAAAAAoAQAAZHJz&#10;L2Uyb0RvYy54bWxQSwUGAAAAAAYABgBZAQAAmQUAAAAA&#10;">
                <v:fill on="f" focussize="0,0"/>
                <v:stroke color="#000000" joinstyle="round" endarrow="block"/>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75648" behindDoc="0" locked="0" layoutInCell="1" allowOverlap="1">
                <wp:simplePos x="0" y="0"/>
                <wp:positionH relativeFrom="column">
                  <wp:posOffset>1628775</wp:posOffset>
                </wp:positionH>
                <wp:positionV relativeFrom="paragraph">
                  <wp:posOffset>598805</wp:posOffset>
                </wp:positionV>
                <wp:extent cx="0" cy="233680"/>
                <wp:effectExtent l="38100" t="0" r="38100" b="13970"/>
                <wp:wrapNone/>
                <wp:docPr id="48" name="自选图形 133"/>
                <wp:cNvGraphicFramePr/>
                <a:graphic xmlns:a="http://schemas.openxmlformats.org/drawingml/2006/main">
                  <a:graphicData uri="http://schemas.microsoft.com/office/word/2010/wordprocessingShape">
                    <wps:wsp>
                      <wps:cNvCnPr/>
                      <wps:spPr>
                        <a:xfrm>
                          <a:off x="0" y="0"/>
                          <a:ext cx="0" cy="2336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3" o:spid="_x0000_s1026" o:spt="32" type="#_x0000_t32" style="position:absolute;left:0pt;margin-left:128.25pt;margin-top:47.15pt;height:18.4pt;width:0pt;z-index:251675648;mso-width-relative:page;mso-height-relative:page;" filled="f" stroked="t" coordsize="21600,21600" o:gfxdata="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3Nq9kAAAAKAQAADwAAAAAAAAABACAAAAAiAAAAZHJzL2Rvd25y&#10;ZXYueG1sUEsBAhQAFAAAAAgAh07iQG0NQ5H9AQAA6QMAAA4AAAAAAAAAAQAgAAAAKAEAAGRycy9l&#10;Mm9Eb2MueG1sUEsFBgAAAAAGAAYAWQEAAJcFAAAAAA==&#10;">
                <v:fill on="f" focussize="0,0"/>
                <v:stroke color="#000000" joinstyle="round" endarrow="block"/>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79744" behindDoc="0" locked="0" layoutInCell="1" allowOverlap="1">
                <wp:simplePos x="0" y="0"/>
                <wp:positionH relativeFrom="column">
                  <wp:posOffset>866775</wp:posOffset>
                </wp:positionH>
                <wp:positionV relativeFrom="paragraph">
                  <wp:posOffset>832485</wp:posOffset>
                </wp:positionV>
                <wp:extent cx="1466850" cy="337185"/>
                <wp:effectExtent l="4445" t="4445" r="14605" b="20320"/>
                <wp:wrapNone/>
                <wp:docPr id="52" name="自选图形 111"/>
                <wp:cNvGraphicFramePr/>
                <a:graphic xmlns:a="http://schemas.openxmlformats.org/drawingml/2006/main">
                  <a:graphicData uri="http://schemas.microsoft.com/office/word/2010/wordprocessingShape">
                    <wps:wsp>
                      <wps:cNvSpPr/>
                      <wps:spPr>
                        <a:xfrm>
                          <a:off x="0" y="0"/>
                          <a:ext cx="1466850" cy="3371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监测、预警</w:t>
                            </w:r>
                          </w:p>
                        </w:txbxContent>
                      </wps:txbx>
                      <wps:bodyPr upright="1"/>
                    </wps:wsp>
                  </a:graphicData>
                </a:graphic>
              </wp:anchor>
            </w:drawing>
          </mc:Choice>
          <mc:Fallback>
            <w:pict>
              <v:roundrect id="自选图形 111" o:spid="_x0000_s1026" o:spt="2" style="position:absolute;left:0pt;margin-left:68.25pt;margin-top:65.55pt;height:26.55pt;width:115.5pt;z-index:251679744;mso-width-relative:page;mso-height-relative:page;" fillcolor="#FFFFFF" filled="t" stroked="t" coordsize="21600,21600" arcsize="0.166666666666667" o:gfxdata="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uU9&#10;itYAAAALAQAADwAAAAAAAAABACAAAAAiAAAAZHJzL2Rvd25yZXYueG1sUEsBAhQAFAAAAAgAh07i&#10;QOy8o00kAgAAWQQAAA4AAAAAAAAAAQAgAAAAJQEAAGRycy9lMm9Eb2MueG1sUEsFBgAAAAAGAAYA&#10;WQEAALsFAAAAAA==&#10;">
                <v:fill on="t" focussize="0,0"/>
                <v:stroke color="#000000" joinstyle="round"/>
                <v:imagedata o:title=""/>
                <o:lock v:ext="edit" aspectratio="f"/>
                <v:textbox>
                  <w:txbxContent>
                    <w:p>
                      <w:pPr>
                        <w:jc w:val="center"/>
                      </w:pPr>
                      <w:r>
                        <w:rPr>
                          <w:rFonts w:hint="eastAsia"/>
                        </w:rPr>
                        <w:t>监测、预警</w:t>
                      </w:r>
                    </w:p>
                  </w:txbxContent>
                </v:textbox>
              </v:roundrect>
            </w:pict>
          </mc:Fallback>
        </mc:AlternateContent>
      </w:r>
      <w:r>
        <w:rPr>
          <w:rFonts w:ascii="Times New Roman" w:hAnsi="Times New Roman"/>
          <w:sz w:val="32"/>
          <w:szCs w:val="32"/>
        </w:rPr>
        <mc:AlternateContent>
          <mc:Choice Requires="wps">
            <w:drawing>
              <wp:anchor distT="0" distB="0" distL="114300" distR="114300" simplePos="0" relativeHeight="251680768" behindDoc="0" locked="0" layoutInCell="1" allowOverlap="1">
                <wp:simplePos x="0" y="0"/>
                <wp:positionH relativeFrom="column">
                  <wp:posOffset>3190875</wp:posOffset>
                </wp:positionH>
                <wp:positionV relativeFrom="paragraph">
                  <wp:posOffset>832485</wp:posOffset>
                </wp:positionV>
                <wp:extent cx="1466850" cy="337185"/>
                <wp:effectExtent l="4445" t="4445" r="14605" b="20320"/>
                <wp:wrapNone/>
                <wp:docPr id="53" name="自选图形 112"/>
                <wp:cNvGraphicFramePr/>
                <a:graphic xmlns:a="http://schemas.openxmlformats.org/drawingml/2006/main">
                  <a:graphicData uri="http://schemas.microsoft.com/office/word/2010/wordprocessingShape">
                    <wps:wsp>
                      <wps:cNvSpPr/>
                      <wps:spPr>
                        <a:xfrm>
                          <a:off x="0" y="0"/>
                          <a:ext cx="1466850" cy="3371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灾害发生地报警</w:t>
                            </w:r>
                          </w:p>
                        </w:txbxContent>
                      </wps:txbx>
                      <wps:bodyPr upright="1"/>
                    </wps:wsp>
                  </a:graphicData>
                </a:graphic>
              </wp:anchor>
            </w:drawing>
          </mc:Choice>
          <mc:Fallback>
            <w:pict>
              <v:roundrect id="自选图形 112" o:spid="_x0000_s1026" o:spt="2" style="position:absolute;left:0pt;margin-left:251.25pt;margin-top:65.55pt;height:26.55pt;width:115.5pt;z-index:251680768;mso-width-relative:page;mso-height-relative:page;" fillcolor="#FFFFFF" filled="t" stroked="t" coordsize="21600,21600" arcsize="0.166666666666667" o:gfxdata="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eOb&#10;Q9YAAAALAQAADwAAAAAAAAABACAAAAAiAAAAZHJzL2Rvd25yZXYueG1sUEsBAhQAFAAAAAgAh07i&#10;QESxz04kAgAAWQQAAA4AAAAAAAAAAQAgAAAAJQEAAGRycy9lMm9Eb2MueG1sUEsFBgAAAAAGAAYA&#10;WQEAALsFAAAAAA==&#10;">
                <v:fill on="t" focussize="0,0"/>
                <v:stroke color="#000000" joinstyle="round"/>
                <v:imagedata o:title=""/>
                <o:lock v:ext="edit" aspectratio="f"/>
                <v:textbox>
                  <w:txbxContent>
                    <w:p>
                      <w:pPr>
                        <w:jc w:val="center"/>
                      </w:pPr>
                      <w:r>
                        <w:rPr>
                          <w:rFonts w:hint="eastAsia"/>
                        </w:rPr>
                        <w:t>灾害发生地报警</w:t>
                      </w:r>
                    </w:p>
                  </w:txbxContent>
                </v:textbox>
              </v:roundrect>
            </w:pict>
          </mc:Fallback>
        </mc:AlternateContent>
      </w:r>
      <w:r>
        <w:rPr>
          <w:rFonts w:ascii="Times New Roman" w:hAnsi="Times New Roman"/>
          <w:sz w:val="32"/>
          <w:szCs w:val="32"/>
        </w:rPr>
        <mc:AlternateContent>
          <mc:Choice Requires="wps">
            <w:drawing>
              <wp:anchor distT="0" distB="0" distL="114300" distR="114300" simplePos="0" relativeHeight="251676672" behindDoc="0" locked="0" layoutInCell="1" allowOverlap="1">
                <wp:simplePos x="0" y="0"/>
                <wp:positionH relativeFrom="column">
                  <wp:posOffset>1628775</wp:posOffset>
                </wp:positionH>
                <wp:positionV relativeFrom="paragraph">
                  <wp:posOffset>598170</wp:posOffset>
                </wp:positionV>
                <wp:extent cx="2277745" cy="635"/>
                <wp:effectExtent l="0" t="0" r="0" b="0"/>
                <wp:wrapNone/>
                <wp:docPr id="49" name="自选图形 132"/>
                <wp:cNvGraphicFramePr/>
                <a:graphic xmlns:a="http://schemas.openxmlformats.org/drawingml/2006/main">
                  <a:graphicData uri="http://schemas.microsoft.com/office/word/2010/wordprocessingShape">
                    <wps:wsp>
                      <wps:cNvCnPr/>
                      <wps:spPr>
                        <a:xfrm>
                          <a:off x="0" y="0"/>
                          <a:ext cx="227774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2" o:spid="_x0000_s1026" o:spt="32" type="#_x0000_t32" style="position:absolute;left:0pt;margin-left:128.25pt;margin-top:47.1pt;height:0.05pt;width:179.35pt;z-index:251676672;mso-width-relative:page;mso-height-relative:page;" filled="f" stroked="t" coordsize="21600,21600" o:gfxdata="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506l9cAAAAJAQAADwAAAAAAAAABACAAAAAiAAAAZHJzL2Rvd25yZXYueG1s&#10;UEsBAhQAFAAAAAgAh07iQPKjtOr5AQAA6AMAAA4AAAAAAAAAAQAgAAAAJgEAAGRycy9lMm9Eb2Mu&#10;eG1sUEsFBgAAAAAGAAYAWQEAAJEFAAAAAA==&#10;">
                <v:fill on="f" focussize="0,0"/>
                <v:stroke color="#000000" joinstyle="round"/>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77696" behindDoc="0" locked="0" layoutInCell="1" allowOverlap="1">
                <wp:simplePos x="0" y="0"/>
                <wp:positionH relativeFrom="column">
                  <wp:posOffset>2792095</wp:posOffset>
                </wp:positionH>
                <wp:positionV relativeFrom="paragraph">
                  <wp:posOffset>451485</wp:posOffset>
                </wp:positionV>
                <wp:extent cx="9525" cy="146685"/>
                <wp:effectExtent l="4445" t="0" r="5080" b="5715"/>
                <wp:wrapNone/>
                <wp:docPr id="50" name="自选图形 131"/>
                <wp:cNvGraphicFramePr/>
                <a:graphic xmlns:a="http://schemas.openxmlformats.org/drawingml/2006/main">
                  <a:graphicData uri="http://schemas.microsoft.com/office/word/2010/wordprocessingShape">
                    <wps:wsp>
                      <wps:cNvCnPr/>
                      <wps:spPr>
                        <a:xfrm>
                          <a:off x="0" y="0"/>
                          <a:ext cx="9525" cy="1466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1" o:spid="_x0000_s1026" o:spt="32" type="#_x0000_t32" style="position:absolute;left:0pt;margin-left:219.85pt;margin-top:35.55pt;height:11.55pt;width:0.75pt;z-index:251677696;mso-width-relative:page;mso-height-relative:page;" filled="f" stroked="t" coordsize="21600,21600" o:gfxdata="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wkBP2AAAAAkBAAAPAAAAAAAAAAEAIAAAACIAAABkcnMvZG93bnJldi54bWxQSwEC&#10;FAAUAAAACACHTuJA/x9O/PQBAADoAwAADgAAAAAAAAABACAAAAAnAQAAZHJzL2Uyb0RvYy54bWxQ&#10;SwUGAAAAAAYABgBZAQAAjQUAAAAA&#10;">
                <v:fill on="f" focussize="0,0"/>
                <v:stroke color="#000000" joinstyle="round"/>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66432" behindDoc="0" locked="0" layoutInCell="1" allowOverlap="1">
                <wp:simplePos x="0" y="0"/>
                <wp:positionH relativeFrom="column">
                  <wp:posOffset>1755140</wp:posOffset>
                </wp:positionH>
                <wp:positionV relativeFrom="paragraph">
                  <wp:posOffset>2937510</wp:posOffset>
                </wp:positionV>
                <wp:extent cx="2076450" cy="581025"/>
                <wp:effectExtent l="17780" t="5080" r="20320" b="23495"/>
                <wp:wrapNone/>
                <wp:docPr id="39" name="自选图形 116"/>
                <wp:cNvGraphicFramePr/>
                <a:graphic xmlns:a="http://schemas.openxmlformats.org/drawingml/2006/main">
                  <a:graphicData uri="http://schemas.microsoft.com/office/word/2010/wordprocessingShape">
                    <wps:wsp>
                      <wps:cNvSpPr/>
                      <wps:spPr>
                        <a:xfrm>
                          <a:off x="0" y="0"/>
                          <a:ext cx="2076450" cy="5810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启动应急响应</w:t>
                            </w:r>
                          </w:p>
                        </w:txbxContent>
                      </wps:txbx>
                      <wps:bodyPr upright="1"/>
                    </wps:wsp>
                  </a:graphicData>
                </a:graphic>
              </wp:anchor>
            </w:drawing>
          </mc:Choice>
          <mc:Fallback>
            <w:pict>
              <v:shape id="自选图形 116" o:spid="_x0000_s1026" o:spt="110" type="#_x0000_t110" style="position:absolute;left:0pt;margin-left:138.2pt;margin-top:231.3pt;height:45.75pt;width:163.5pt;z-index:251666432;mso-width-relative:page;mso-height-relative:page;" fillcolor="#FFFFFF" filled="t" stroked="t" coordsize="21600,21600" o:gfxdata="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51uU9oAAAALAQAA&#10;DwAAAAAAAAABACAAAAAiAAAAZHJzL2Rvd25yZXYueG1sUEsBAhQAFAAAAAgAh07iQJPOY+0XAgAA&#10;PwQAAA4AAAAAAAAAAQAgAAAAKQEAAGRycy9lMm9Eb2MueG1sUEsFBgAAAAAGAAYAWQEAALIFAAAA&#10;AA==&#10;">
                <v:fill on="t" focussize="0,0"/>
                <v:stroke color="#000000" joinstyle="miter"/>
                <v:imagedata o:title=""/>
                <o:lock v:ext="edit" aspectratio="f"/>
                <v:textbox>
                  <w:txbxContent>
                    <w:p>
                      <w:r>
                        <w:rPr>
                          <w:rFonts w:hint="eastAsia"/>
                        </w:rPr>
                        <w:t>启动应急响应</w:t>
                      </w:r>
                    </w:p>
                  </w:txbxContent>
                </v:textbox>
              </v:shape>
            </w:pict>
          </mc:Fallback>
        </mc:AlternateContent>
      </w:r>
      <w:r>
        <w:rPr>
          <w:rFonts w:ascii="Times New Roman" w:hAnsi="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1362075</wp:posOffset>
                </wp:positionH>
                <wp:positionV relativeFrom="paragraph">
                  <wp:posOffset>3461385</wp:posOffset>
                </wp:positionV>
                <wp:extent cx="266700" cy="0"/>
                <wp:effectExtent l="0" t="38100" r="0" b="38100"/>
                <wp:wrapNone/>
                <wp:docPr id="33" name="自选图形 144"/>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4" o:spid="_x0000_s1026" o:spt="32" type="#_x0000_t32" style="position:absolute;left:0pt;flip:x;margin-left:107.25pt;margin-top:272.55pt;height:0pt;width:21pt;z-index:251662336;mso-width-relative:page;mso-height-relative:page;" filled="f" stroked="t" coordsize="21600,21600" o:gfxdata="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PGqy2AAAAAsBAAAPAAAAAAAAAAEAIAAAACIAAABk&#10;cnMvZG93bnJldi54bWxQSwECFAAUAAAACACHTuJA9LVc9QYCAADzAwAADgAAAAAAAAABACAAAAAn&#10;AQAAZHJzL2Uyb0RvYy54bWxQSwUGAAAAAAYABgBZAQAAnwUAAAAA&#10;">
                <v:fill on="f" focussize="0,0"/>
                <v:stroke color="#000000" joinstyle="round" endarrow="block"/>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3963670</wp:posOffset>
                </wp:positionH>
                <wp:positionV relativeFrom="paragraph">
                  <wp:posOffset>2992120</wp:posOffset>
                </wp:positionV>
                <wp:extent cx="255905" cy="0"/>
                <wp:effectExtent l="0" t="38100" r="10795" b="38100"/>
                <wp:wrapNone/>
                <wp:docPr id="30" name="自选图形 147"/>
                <wp:cNvGraphicFramePr/>
                <a:graphic xmlns:a="http://schemas.openxmlformats.org/drawingml/2006/main">
                  <a:graphicData uri="http://schemas.microsoft.com/office/word/2010/wordprocessingShape">
                    <wps:wsp>
                      <wps:cNvCnPr/>
                      <wps:spPr>
                        <a:xfrm>
                          <a:off x="0" y="0"/>
                          <a:ext cx="25590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7" o:spid="_x0000_s1026" o:spt="32" type="#_x0000_t32" style="position:absolute;left:0pt;margin-left:312.1pt;margin-top:235.6pt;height:0pt;width:20.15pt;z-index:251661312;mso-width-relative:page;mso-height-relative:page;" filled="f" stroked="t" coordsize="21600,21600" o:gfxdata="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h5Fu2AAAAAsBAAAPAAAAAAAAAAEAIAAAACIAAABkcnMvZG93bnJl&#10;di54bWxQSwECFAAUAAAACACHTuJAliSJ3P0BAADpAwAADgAAAAAAAAABACAAAAAnAQAAZHJzL2Uy&#10;b0RvYy54bWxQSwUGAAAAAAYABgBZAQAAlgUAAAAA&#10;">
                <v:fill on="f" focussize="0,0"/>
                <v:stroke color="#000000" joinstyle="round" endarrow="block"/>
                <v:imagedata o:title=""/>
                <o:lock v:ext="edit" aspectratio="f"/>
              </v:shape>
            </w:pict>
          </mc:Fallback>
        </mc:AlternateContent>
      </w:r>
      <w:r>
        <w:rPr>
          <w:rFonts w:ascii="Times New Roman" w:hAnsi="Times New Roman"/>
          <w:sz w:val="32"/>
          <w:szCs w:val="32"/>
        </w:rPr>
        <mc:AlternateContent>
          <mc:Choice Requires="wps">
            <w:drawing>
              <wp:anchor distT="0" distB="0" distL="114300" distR="114300" simplePos="0" relativeHeight="251678720" behindDoc="0" locked="0" layoutInCell="1" allowOverlap="1">
                <wp:simplePos x="0" y="0"/>
                <wp:positionH relativeFrom="column">
                  <wp:posOffset>1914525</wp:posOffset>
                </wp:positionH>
                <wp:positionV relativeFrom="paragraph">
                  <wp:posOffset>22860</wp:posOffset>
                </wp:positionV>
                <wp:extent cx="1809750" cy="428625"/>
                <wp:effectExtent l="4445" t="4445" r="14605" b="5080"/>
                <wp:wrapNone/>
                <wp:docPr id="51" name="自选图形 110"/>
                <wp:cNvGraphicFramePr/>
                <a:graphic xmlns:a="http://schemas.openxmlformats.org/drawingml/2006/main">
                  <a:graphicData uri="http://schemas.microsoft.com/office/word/2010/wordprocessingShape">
                    <wps:wsp>
                      <wps:cNvSpPr/>
                      <wps:spPr>
                        <a:xfrm>
                          <a:off x="0" y="0"/>
                          <a:ext cx="1809750" cy="4286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发生洪涝灾害或者旱情</w:t>
                            </w:r>
                          </w:p>
                        </w:txbxContent>
                      </wps:txbx>
                      <wps:bodyPr upright="1"/>
                    </wps:wsp>
                  </a:graphicData>
                </a:graphic>
              </wp:anchor>
            </w:drawing>
          </mc:Choice>
          <mc:Fallback>
            <w:pict>
              <v:roundrect id="自选图形 110" o:spid="_x0000_s1026" o:spt="2" style="position:absolute;left:0pt;margin-left:150.75pt;margin-top:1.8pt;height:33.75pt;width:142.5pt;z-index:251678720;mso-width-relative:page;mso-height-relative:page;" fillcolor="#FFFFFF" filled="t" stroked="t" coordsize="21600,21600" arcsize="0.166666666666667" o:gfxdata="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LYBNQA&#10;AAAIAQAADwAAAAAAAAABACAAAAAiAAAAZHJzL2Rvd25yZXYueG1sUEsBAhQAFAAAAAgAh07iQCob&#10;S1YjAgAAWQQAAA4AAAAAAAAAAQAgAAAAIwEAAGRycy9lMm9Eb2MueG1sUEsFBgAAAAAGAAYAWQEA&#10;ALgFAAAAAA==&#10;">
                <v:fill on="t" focussize="0,0"/>
                <v:stroke color="#000000" joinstyle="round"/>
                <v:imagedata o:title=""/>
                <o:lock v:ext="edit" aspectratio="f"/>
                <v:textbox>
                  <w:txbxContent>
                    <w:p>
                      <w:pPr>
                        <w:jc w:val="center"/>
                      </w:pPr>
                      <w:r>
                        <w:rPr>
                          <w:rFonts w:hint="eastAsia"/>
                        </w:rPr>
                        <w:t>发生洪涝灾害或者旱情</w:t>
                      </w:r>
                    </w:p>
                  </w:txbxContent>
                </v:textbox>
              </v:roundrect>
            </w:pict>
          </mc:Fallback>
        </mc:AlternateContent>
      </w:r>
      <w:r>
        <w:rPr>
          <w:rFonts w:ascii="Times New Roman" w:hAnsi="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1362075</wp:posOffset>
                </wp:positionH>
                <wp:positionV relativeFrom="paragraph">
                  <wp:posOffset>3061335</wp:posOffset>
                </wp:positionV>
                <wp:extent cx="266700" cy="0"/>
                <wp:effectExtent l="0" t="38100" r="0" b="38100"/>
                <wp:wrapNone/>
                <wp:docPr id="34" name="自选图形 143"/>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3" o:spid="_x0000_s1026" o:spt="32" type="#_x0000_t32" style="position:absolute;left:0pt;flip:x;margin-left:107.25pt;margin-top:241.05pt;height:0pt;width:21pt;z-index:251663360;mso-width-relative:page;mso-height-relative:page;" filled="f" stroked="t" coordsize="21600,21600" o:gfxdata="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458y2AAAAAsBAAAPAAAAAAAAAAEAIAAAACIAAABk&#10;cnMvZG93bnJldi54bWxQSwECFAAUAAAACACHTuJAFvbKIgYCAADzAwAADgAAAAAAAAABACAAAAAn&#10;AQAAZHJzL2Uyb0RvYy54bWxQSwUGAAAAAAYABgBZAQAAnwUAAAAA&#10;">
                <v:fill on="f" focussize="0,0"/>
                <v:stroke color="#000000" joinstyle="round" endarrow="block"/>
                <v:imagedata o:title=""/>
                <o:lock v:ext="edit" aspectratio="f"/>
              </v:shape>
            </w:pict>
          </mc:Fallback>
        </mc:AlternateContent>
      </w:r>
      <w:r>
        <w:rPr>
          <w:rFonts w:ascii="黑体" w:hAnsi="黑体"/>
          <w:sz w:val="32"/>
          <w:szCs w:val="32"/>
        </w:rPr>
        <w:br w:type="page"/>
      </w:r>
    </w:p>
    <w:p>
      <w:pPr>
        <w:pageBreakBefore w:val="0"/>
        <w:widowControl w:val="0"/>
        <w:kinsoku/>
        <w:wordWrap/>
        <w:overflowPunct/>
        <w:topLinePunct w:val="0"/>
        <w:autoSpaceDE/>
        <w:autoSpaceDN/>
        <w:bidi w:val="0"/>
        <w:adjustRightInd/>
        <w:snapToGrid/>
        <w:spacing w:line="7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keepLines/>
        <w:pageBreakBefore w:val="0"/>
        <w:widowControl w:val="0"/>
        <w:kinsoku/>
        <w:wordWrap/>
        <w:overflowPunct/>
        <w:topLinePunct w:val="0"/>
        <w:autoSpaceDE/>
        <w:autoSpaceDN/>
        <w:bidi w:val="0"/>
        <w:adjustRightInd/>
        <w:snapToGrid/>
        <w:spacing w:line="700" w:lineRule="exact"/>
        <w:jc w:val="center"/>
        <w:textAlignment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新华区</w:t>
      </w:r>
      <w:r>
        <w:rPr>
          <w:rFonts w:hint="eastAsia" w:ascii="方正小标宋_GBK" w:hAnsi="方正小标宋_GBK" w:eastAsia="方正小标宋_GBK" w:cs="方正小标宋_GBK"/>
          <w:b w:val="0"/>
          <w:bCs w:val="0"/>
          <w:sz w:val="44"/>
          <w:szCs w:val="44"/>
        </w:rPr>
        <w:t>防汛抗旱指挥部成员单位职责</w:t>
      </w:r>
    </w:p>
    <w:p>
      <w:pPr>
        <w:pStyle w:val="2"/>
        <w:ind w:left="0" w:leftChars="0" w:firstLine="0" w:firstLineChars="0"/>
        <w:jc w:val="center"/>
        <w:rPr>
          <w:rFonts w:hint="eastAsia"/>
        </w:rPr>
      </w:pPr>
    </w:p>
    <w:p>
      <w:pPr>
        <w:pageBreakBefore w:val="0"/>
        <w:kinsoku/>
        <w:wordWrap/>
        <w:overflowPunct w:val="0"/>
        <w:topLinePunct w:val="0"/>
        <w:autoSpaceDE/>
        <w:bidi w:val="0"/>
        <w:spacing w:line="576" w:lineRule="exact"/>
        <w:ind w:firstLine="643"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bCs/>
          <w:color w:val="auto"/>
          <w:sz w:val="32"/>
          <w:szCs w:val="32"/>
          <w:lang w:eastAsia="zh-CN"/>
        </w:rPr>
        <w:t>区应急管理局：</w:t>
      </w:r>
      <w:r>
        <w:rPr>
          <w:rFonts w:hint="eastAsia" w:ascii="仿宋_GB2312" w:hAnsi="宋体" w:eastAsia="仿宋_GB2312"/>
          <w:b w:val="0"/>
          <w:bCs w:val="0"/>
          <w:color w:val="auto"/>
          <w:sz w:val="32"/>
          <w:szCs w:val="32"/>
          <w:lang w:val="en-US" w:eastAsia="zh-CN"/>
        </w:rPr>
        <w:t>承担区防办日常工作，综合指导协调焦店镇、各街道（管委会），各成员单位防汛抗旱工作。负责区防办应急救援救灾专班、防汛物资保障专班工作。负责编制区级防汛抗旱工作方案、预案，指导焦店镇、各街道（管委会），各成员单位编制专项方案、预案。组织协调重大、特别重大水旱灾害抢险和应急救援工作，指导协调地方组织抢险救援队伍、调运抢险救援物资、转移安置受洪水威胁人员、救援被围困人员。负责水旱灾害调查统计评估和灾后救助，统一发布灾情。督促、指导和协调汛期全区安全生产工作。制定相关应急预案，组织本系统做好洪涝灾害应对工作。</w:t>
      </w:r>
    </w:p>
    <w:p>
      <w:pPr>
        <w:pStyle w:val="2"/>
        <w:rPr>
          <w:rFonts w:hint="eastAsia"/>
          <w:b w:val="0"/>
          <w:bCs w:val="0"/>
          <w:u w:val="none"/>
          <w:lang w:eastAsia="zh-CN"/>
        </w:rPr>
      </w:pPr>
      <w:r>
        <w:rPr>
          <w:rFonts w:hint="eastAsia" w:ascii="仿宋_GB2312" w:hAnsi="宋体" w:eastAsia="仿宋_GB2312"/>
          <w:b w:val="0"/>
          <w:bCs w:val="0"/>
          <w:color w:val="auto"/>
          <w:sz w:val="32"/>
          <w:szCs w:val="32"/>
          <w:u w:val="none"/>
          <w:lang w:val="en-US" w:eastAsia="zh-CN"/>
        </w:rPr>
        <w:t>区防办</w:t>
      </w:r>
      <w:r>
        <w:rPr>
          <w:rFonts w:hint="eastAsia" w:ascii="仿宋_GB2312" w:hAnsi="宋体" w:eastAsia="仿宋_GB2312"/>
          <w:b w:val="0"/>
          <w:bCs w:val="0"/>
          <w:color w:val="auto"/>
          <w:sz w:val="32"/>
          <w:szCs w:val="32"/>
          <w:u w:val="none"/>
          <w:lang w:eastAsia="zh-CN"/>
        </w:rPr>
        <w:t>负责</w:t>
      </w:r>
      <w:r>
        <w:rPr>
          <w:rFonts w:hint="eastAsia" w:ascii="仿宋_GB2312" w:hAnsi="宋体" w:eastAsia="仿宋_GB2312"/>
          <w:b w:val="0"/>
          <w:bCs w:val="0"/>
          <w:color w:val="auto"/>
          <w:sz w:val="32"/>
          <w:szCs w:val="32"/>
          <w:u w:val="none"/>
          <w:lang w:val="en-US" w:eastAsia="zh-CN"/>
        </w:rPr>
        <w:t>区</w:t>
      </w:r>
      <w:r>
        <w:rPr>
          <w:rFonts w:hint="eastAsia" w:ascii="仿宋_GB2312" w:hAnsi="宋体" w:eastAsia="仿宋_GB2312"/>
          <w:b w:val="0"/>
          <w:bCs w:val="0"/>
          <w:color w:val="auto"/>
          <w:sz w:val="32"/>
          <w:szCs w:val="32"/>
          <w:u w:val="none"/>
          <w:lang w:eastAsia="zh-CN"/>
        </w:rPr>
        <w:t>气象服务保障专班工作，</w:t>
      </w:r>
      <w:r>
        <w:rPr>
          <w:rFonts w:hint="eastAsia" w:ascii="仿宋_GB2312" w:hAnsi="宋体" w:eastAsia="仿宋_GB2312"/>
          <w:b w:val="0"/>
          <w:bCs w:val="0"/>
          <w:color w:val="auto"/>
          <w:sz w:val="32"/>
          <w:szCs w:val="32"/>
          <w:u w:val="none"/>
          <w:lang w:val="en-US" w:eastAsia="zh-CN"/>
        </w:rPr>
        <w:t>做好和市气象部门对接，统筹</w:t>
      </w:r>
      <w:r>
        <w:rPr>
          <w:rFonts w:hint="eastAsia" w:ascii="仿宋_GB2312" w:hAnsi="宋体" w:eastAsia="仿宋_GB2312"/>
          <w:b w:val="0"/>
          <w:bCs w:val="0"/>
          <w:color w:val="auto"/>
          <w:sz w:val="32"/>
          <w:szCs w:val="32"/>
          <w:u w:val="none"/>
          <w:lang w:eastAsia="zh-CN"/>
        </w:rPr>
        <w:t>气象监测预报预警及发布，为防汛决策提供信息支撑。</w:t>
      </w:r>
    </w:p>
    <w:p>
      <w:pPr>
        <w:pageBreakBefore w:val="0"/>
        <w:kinsoku/>
        <w:wordWrap/>
        <w:overflowPunct w:val="0"/>
        <w:topLinePunct w:val="0"/>
        <w:autoSpaceDE/>
        <w:bidi w:val="0"/>
        <w:spacing w:line="576" w:lineRule="exact"/>
        <w:ind w:firstLine="643"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bCs/>
          <w:color w:val="auto"/>
          <w:sz w:val="32"/>
          <w:szCs w:val="32"/>
          <w:lang w:eastAsia="zh-CN"/>
        </w:rPr>
        <w:t>区农业农村和水利局：</w:t>
      </w:r>
      <w:r>
        <w:rPr>
          <w:rFonts w:hint="eastAsia" w:ascii="仿宋_GB2312" w:hAnsi="宋体" w:eastAsia="仿宋_GB2312"/>
          <w:b w:val="0"/>
          <w:bCs w:val="0"/>
          <w:color w:val="auto"/>
          <w:sz w:val="32"/>
          <w:szCs w:val="32"/>
          <w:lang w:val="en-US" w:eastAsia="zh-CN"/>
        </w:rPr>
        <w:t>负责区防办城乡内涝防汛专班工作。负责农作物洪涝、干旱等灾情信息调度，指导灾害发生地政府及部门组织农村洪水淹亡畜禽打捞；组织农作物抗灾救灾及灾后生产恢复相关技术指导工作；负责抗旱农业机械设备调度；组织指导农田积水抽排。制定相关应急预案，组织本系统做好洪涝灾害应对工作。</w:t>
      </w:r>
    </w:p>
    <w:p>
      <w:pPr>
        <w:pageBreakBefore w:val="0"/>
        <w:kinsoku/>
        <w:wordWrap/>
        <w:overflowPunct w:val="0"/>
        <w:topLinePunct w:val="0"/>
        <w:autoSpaceDE/>
        <w:bidi w:val="0"/>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防办河道及山洪灾害防汛专班、专家技术服务专班工作。负责全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水旱灾害防御工作，组织指导水旱灾害防治体系建设，组织编制（水旱）灾害防治规划和防护标准并指导实施。负责组织编制管辖范围内重要防洪工程防御洪水方案（含超标准洪水防御方案），拟定管辖范围内的河道、水闸汛期调度运用计划和保证任务。负责水情旱情汛情监测预报预警及发布、水工程调度、抗御旱灾调度、应急水量调度、水旱灾害防治工程建设等，承担防御洪水应急抢险技术支撑工作。指导河道、闸坝等水工程管理单位开展汛期巡查，及时采取抢护措施并报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防汛抗旱指挥部和上级主管部门。会同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应急管理局在预报发生大洪水或突发险情时开展防洪会商；按照</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防指工作部署，协助</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应急管理局开展险情处置。组织实施山洪灾害防治和水利水毁工程修复工作。组织指导全市水利物资储备与管理，指导水旱灾害防御队伍建设与管理。</w:t>
      </w:r>
      <w:r>
        <w:rPr>
          <w:rFonts w:hint="eastAsia" w:ascii="仿宋_GB2312" w:hAnsi="仿宋_GB2312" w:eastAsia="仿宋_GB2312" w:cs="仿宋_GB2312"/>
          <w:b w:val="0"/>
          <w:bCs w:val="0"/>
          <w:color w:val="auto"/>
          <w:sz w:val="32"/>
          <w:szCs w:val="32"/>
          <w:lang w:eastAsia="zh-CN"/>
        </w:rPr>
        <w:t>负责提供雨情、水情、洪水预报信息，对洪水过程进行滚动预报，为防汛调度提供科学依据。</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b w:val="0"/>
          <w:bCs w:val="0"/>
          <w:color w:val="auto"/>
          <w:sz w:val="32"/>
          <w:szCs w:val="32"/>
          <w:lang w:eastAsia="zh-CN"/>
        </w:rPr>
      </w:pPr>
      <w:r>
        <w:rPr>
          <w:rFonts w:hint="eastAsia" w:ascii="仿宋_GB2312" w:hAnsi="宋体" w:eastAsia="仿宋_GB2312"/>
          <w:b w:val="0"/>
          <w:bCs w:val="0"/>
          <w:color w:val="auto"/>
          <w:sz w:val="32"/>
          <w:szCs w:val="32"/>
          <w:lang w:eastAsia="zh-CN"/>
        </w:rPr>
        <w:t>负责组织清除河道行洪区内种植的阻水林木。按</w:t>
      </w:r>
      <w:r>
        <w:rPr>
          <w:rFonts w:hint="eastAsia" w:ascii="仿宋_GB2312" w:hAnsi="宋体" w:eastAsia="仿宋_GB2312"/>
          <w:b w:val="0"/>
          <w:bCs w:val="0"/>
          <w:color w:val="auto"/>
          <w:sz w:val="32"/>
          <w:szCs w:val="32"/>
          <w:lang w:val="en-US" w:eastAsia="zh-CN"/>
        </w:rPr>
        <w:t>区</w:t>
      </w:r>
      <w:r>
        <w:rPr>
          <w:rFonts w:hint="eastAsia" w:ascii="仿宋_GB2312" w:hAnsi="宋体" w:eastAsia="仿宋_GB2312"/>
          <w:b w:val="0"/>
          <w:bCs w:val="0"/>
          <w:color w:val="auto"/>
          <w:sz w:val="32"/>
          <w:szCs w:val="32"/>
          <w:lang w:eastAsia="zh-CN"/>
        </w:rPr>
        <w:t>防指的要求，组织河道行洪区内社会有关单位和个人种植阻水林木的清除工作。</w:t>
      </w:r>
    </w:p>
    <w:p>
      <w:pPr>
        <w:pageBreakBefore w:val="0"/>
        <w:kinsoku/>
        <w:wordWrap/>
        <w:overflowPunct w:val="0"/>
        <w:topLinePunct w:val="0"/>
        <w:autoSpaceDE/>
        <w:bidi w:val="0"/>
        <w:spacing w:line="576" w:lineRule="exact"/>
        <w:ind w:firstLine="643" w:firstLineChars="200"/>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val="en-US" w:eastAsia="zh-CN"/>
        </w:rPr>
        <w:t>区</w:t>
      </w:r>
      <w:r>
        <w:rPr>
          <w:rFonts w:hint="eastAsia" w:ascii="仿宋_GB2312" w:hAnsi="宋体" w:eastAsia="仿宋_GB2312"/>
          <w:b/>
          <w:bCs/>
          <w:color w:val="auto"/>
          <w:sz w:val="32"/>
          <w:szCs w:val="32"/>
          <w:lang w:eastAsia="zh-CN"/>
        </w:rPr>
        <w:t>委宣传部：</w:t>
      </w:r>
      <w:r>
        <w:rPr>
          <w:rFonts w:hint="eastAsia" w:ascii="仿宋_GB2312" w:hAnsi="宋体" w:eastAsia="仿宋_GB2312"/>
          <w:b w:val="0"/>
          <w:bCs w:val="0"/>
          <w:color w:val="auto"/>
          <w:sz w:val="32"/>
          <w:szCs w:val="32"/>
          <w:lang w:eastAsia="zh-CN"/>
        </w:rPr>
        <w:t>负责</w:t>
      </w:r>
      <w:r>
        <w:rPr>
          <w:rFonts w:hint="eastAsia" w:ascii="仿宋_GB2312" w:hAnsi="宋体" w:eastAsia="仿宋_GB2312"/>
          <w:b w:val="0"/>
          <w:bCs w:val="0"/>
          <w:color w:val="auto"/>
          <w:sz w:val="32"/>
          <w:szCs w:val="32"/>
          <w:lang w:val="en-US" w:eastAsia="zh-CN"/>
        </w:rPr>
        <w:t>区</w:t>
      </w:r>
      <w:r>
        <w:rPr>
          <w:rFonts w:hint="eastAsia" w:ascii="仿宋_GB2312" w:hAnsi="宋体" w:eastAsia="仿宋_GB2312"/>
          <w:b w:val="0"/>
          <w:bCs w:val="0"/>
          <w:color w:val="auto"/>
          <w:sz w:val="32"/>
          <w:szCs w:val="32"/>
          <w:lang w:eastAsia="zh-CN"/>
        </w:rPr>
        <w:t>防办宣传和舆情引导专班工作。组织全</w:t>
      </w:r>
      <w:r>
        <w:rPr>
          <w:rFonts w:hint="eastAsia" w:ascii="仿宋_GB2312" w:hAnsi="宋体" w:eastAsia="仿宋_GB2312"/>
          <w:b w:val="0"/>
          <w:bCs w:val="0"/>
          <w:color w:val="auto"/>
          <w:sz w:val="32"/>
          <w:szCs w:val="32"/>
          <w:lang w:val="en-US" w:eastAsia="zh-CN"/>
        </w:rPr>
        <w:t>区</w:t>
      </w:r>
      <w:r>
        <w:rPr>
          <w:rFonts w:hint="eastAsia" w:ascii="仿宋_GB2312" w:hAnsi="宋体" w:eastAsia="仿宋_GB2312"/>
          <w:b w:val="0"/>
          <w:bCs w:val="0"/>
          <w:color w:val="auto"/>
          <w:sz w:val="32"/>
          <w:szCs w:val="32"/>
          <w:lang w:eastAsia="zh-CN"/>
        </w:rPr>
        <w:t>重大水旱灾害应急新闻宣传工作，统筹灾害重大舆情分析研判和处置工作，组织重大灾害新闻发布和舆论引导，组织动员志愿者参与抢险救援。制定相关应急预案，组织本系统做好洪涝灾害应对工作。</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b w:val="0"/>
          <w:bCs w:val="0"/>
          <w:color w:val="auto"/>
          <w:sz w:val="32"/>
          <w:szCs w:val="32"/>
          <w:lang w:eastAsia="zh-CN"/>
        </w:rPr>
      </w:pPr>
      <w:r>
        <w:rPr>
          <w:rFonts w:hint="eastAsia" w:ascii="仿宋_GB2312" w:hAnsi="宋体" w:eastAsia="仿宋_GB2312"/>
          <w:b w:val="0"/>
          <w:bCs w:val="0"/>
          <w:color w:val="auto"/>
          <w:sz w:val="32"/>
          <w:szCs w:val="32"/>
          <w:lang w:eastAsia="zh-CN"/>
        </w:rPr>
        <w:t>强重大水旱灾害网络舆情监测预警，协助做好会商研判、舆论引导和调控管控工作；配合公安机关管控重大灾害的网络谣言。制定相关应急预案，组织本系统做好洪涝灾害应对工作。</w:t>
      </w:r>
    </w:p>
    <w:p>
      <w:pPr>
        <w:pageBreakBefore w:val="0"/>
        <w:kinsoku/>
        <w:wordWrap/>
        <w:overflowPunct w:val="0"/>
        <w:topLinePunct w:val="0"/>
        <w:autoSpaceDE/>
        <w:bidi w:val="0"/>
        <w:spacing w:line="576" w:lineRule="exact"/>
        <w:ind w:firstLine="643" w:firstLineChars="200"/>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val="en-US" w:eastAsia="zh-CN"/>
        </w:rPr>
        <w:t>区</w:t>
      </w:r>
      <w:r>
        <w:rPr>
          <w:rFonts w:hint="eastAsia" w:ascii="仿宋_GB2312" w:hAnsi="宋体" w:eastAsia="仿宋_GB2312"/>
          <w:b/>
          <w:bCs/>
          <w:color w:val="auto"/>
          <w:sz w:val="32"/>
          <w:szCs w:val="32"/>
          <w:lang w:eastAsia="zh-CN"/>
        </w:rPr>
        <w:t>发展</w:t>
      </w:r>
      <w:r>
        <w:rPr>
          <w:rFonts w:hint="eastAsia" w:ascii="仿宋_GB2312" w:hAnsi="宋体" w:eastAsia="仿宋_GB2312"/>
          <w:b/>
          <w:bCs/>
          <w:color w:val="auto"/>
          <w:sz w:val="32"/>
          <w:szCs w:val="32"/>
          <w:lang w:val="en-US" w:eastAsia="zh-CN"/>
        </w:rPr>
        <w:t>和</w:t>
      </w:r>
      <w:r>
        <w:rPr>
          <w:rFonts w:hint="eastAsia" w:ascii="仿宋_GB2312" w:hAnsi="宋体" w:eastAsia="仿宋_GB2312"/>
          <w:b/>
          <w:bCs/>
          <w:color w:val="auto"/>
          <w:sz w:val="32"/>
          <w:szCs w:val="32"/>
          <w:lang w:eastAsia="zh-CN"/>
        </w:rPr>
        <w:t>改革</w:t>
      </w:r>
      <w:r>
        <w:rPr>
          <w:rFonts w:hint="eastAsia" w:ascii="仿宋_GB2312" w:hAnsi="宋体" w:eastAsia="仿宋_GB2312"/>
          <w:b/>
          <w:bCs/>
          <w:color w:val="auto"/>
          <w:sz w:val="32"/>
          <w:szCs w:val="32"/>
          <w:lang w:val="en-US" w:eastAsia="zh-CN"/>
        </w:rPr>
        <w:t>委员会</w:t>
      </w:r>
      <w:r>
        <w:rPr>
          <w:rFonts w:hint="eastAsia" w:ascii="仿宋_GB2312" w:hAnsi="宋体" w:eastAsia="仿宋_GB2312"/>
          <w:b/>
          <w:bCs/>
          <w:color w:val="auto"/>
          <w:sz w:val="32"/>
          <w:szCs w:val="32"/>
          <w:lang w:eastAsia="zh-CN"/>
        </w:rPr>
        <w:t>：</w:t>
      </w:r>
      <w:r>
        <w:rPr>
          <w:rFonts w:hint="eastAsia" w:ascii="仿宋_GB2312" w:hAnsi="宋体" w:eastAsia="仿宋_GB2312"/>
          <w:b w:val="0"/>
          <w:bCs w:val="0"/>
          <w:color w:val="auto"/>
          <w:sz w:val="32"/>
          <w:szCs w:val="32"/>
          <w:lang w:eastAsia="zh-CN"/>
        </w:rPr>
        <w:t xml:space="preserve">负责协调安排主要防洪河道整治、防汛通讯工程、水文测报、抗旱等基础设施建设投资计划并监督实施。制定相关应急预案，组织本系统做好洪涝灾害应对工作。 </w:t>
      </w:r>
    </w:p>
    <w:p>
      <w:pPr>
        <w:pageBreakBefore w:val="0"/>
        <w:kinsoku/>
        <w:wordWrap/>
        <w:overflowPunct w:val="0"/>
        <w:topLinePunct w:val="0"/>
        <w:autoSpaceDE/>
        <w:bidi w:val="0"/>
        <w:spacing w:line="576" w:lineRule="exact"/>
        <w:ind w:firstLine="643" w:firstLineChars="200"/>
        <w:rPr>
          <w:rFonts w:hint="eastAsia"/>
          <w:sz w:val="32"/>
          <w:szCs w:val="32"/>
          <w:lang w:eastAsia="zh-CN"/>
        </w:rPr>
      </w:pPr>
      <w:r>
        <w:rPr>
          <w:rFonts w:hint="eastAsia" w:ascii="仿宋_GB2312" w:hAnsi="宋体" w:eastAsia="仿宋_GB2312"/>
          <w:b/>
          <w:bCs/>
          <w:color w:val="auto"/>
          <w:sz w:val="32"/>
          <w:szCs w:val="32"/>
          <w:lang w:val="en-US" w:eastAsia="zh-CN"/>
        </w:rPr>
        <w:t>区</w:t>
      </w:r>
      <w:r>
        <w:rPr>
          <w:rFonts w:hint="eastAsia" w:ascii="仿宋_GB2312" w:hAnsi="宋体" w:eastAsia="仿宋_GB2312"/>
          <w:b/>
          <w:bCs/>
          <w:color w:val="auto"/>
          <w:sz w:val="32"/>
          <w:szCs w:val="32"/>
          <w:lang w:eastAsia="zh-CN"/>
        </w:rPr>
        <w:t>教育体育局：</w:t>
      </w:r>
      <w:r>
        <w:rPr>
          <w:rFonts w:hint="eastAsia" w:ascii="仿宋_GB2312" w:hAnsi="宋体" w:eastAsia="仿宋_GB2312"/>
          <w:b w:val="0"/>
          <w:bCs w:val="0"/>
          <w:color w:val="auto"/>
          <w:sz w:val="32"/>
          <w:szCs w:val="32"/>
          <w:lang w:eastAsia="zh-CN"/>
        </w:rPr>
        <w:t>负责督促指导学校编制防汛应急预案，落实安全度汛措施，加强宣传教育，增强师生防灾避险意识，及时组织教职员工和学生安全转移。制定相关应急预案，组织本系统做好洪涝灾害应对工作。</w:t>
      </w:r>
    </w:p>
    <w:p>
      <w:pPr>
        <w:pageBreakBefore w:val="0"/>
        <w:kinsoku/>
        <w:wordWrap/>
        <w:overflowPunct w:val="0"/>
        <w:topLinePunct w:val="0"/>
        <w:autoSpaceDE/>
        <w:bidi w:val="0"/>
        <w:spacing w:line="576" w:lineRule="exact"/>
        <w:ind w:firstLine="643" w:firstLineChars="200"/>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val="en-US" w:eastAsia="zh-CN"/>
        </w:rPr>
        <w:t>区</w:t>
      </w:r>
      <w:r>
        <w:rPr>
          <w:rFonts w:hint="eastAsia" w:ascii="仿宋_GB2312" w:hAnsi="宋体" w:eastAsia="仿宋_GB2312"/>
          <w:b/>
          <w:bCs/>
          <w:color w:val="auto"/>
          <w:sz w:val="32"/>
          <w:szCs w:val="32"/>
          <w:lang w:eastAsia="zh-CN"/>
        </w:rPr>
        <w:t>工业和信息化局：</w:t>
      </w:r>
      <w:r>
        <w:rPr>
          <w:rFonts w:hint="eastAsia" w:ascii="仿宋_GB2312" w:hAnsi="宋体" w:eastAsia="仿宋_GB2312"/>
          <w:b w:val="0"/>
          <w:bCs w:val="0"/>
          <w:color w:val="auto"/>
          <w:sz w:val="32"/>
          <w:szCs w:val="32"/>
          <w:lang w:eastAsia="zh-CN"/>
        </w:rPr>
        <w:t>负责指导全</w:t>
      </w:r>
      <w:r>
        <w:rPr>
          <w:rFonts w:hint="eastAsia" w:ascii="仿宋_GB2312" w:hAnsi="宋体" w:eastAsia="仿宋_GB2312"/>
          <w:b w:val="0"/>
          <w:bCs w:val="0"/>
          <w:color w:val="auto"/>
          <w:sz w:val="32"/>
          <w:szCs w:val="32"/>
          <w:lang w:val="en-US" w:eastAsia="zh-CN"/>
        </w:rPr>
        <w:t>区</w:t>
      </w:r>
      <w:r>
        <w:rPr>
          <w:rFonts w:hint="eastAsia" w:ascii="仿宋_GB2312" w:hAnsi="宋体" w:eastAsia="仿宋_GB2312"/>
          <w:b w:val="0"/>
          <w:bCs w:val="0"/>
          <w:color w:val="auto"/>
          <w:sz w:val="32"/>
          <w:szCs w:val="32"/>
          <w:lang w:eastAsia="zh-CN"/>
        </w:rPr>
        <w:t>工业企业防汛工作，监督、指导有关企业建立健全防汛组织机构，制定防汛方案，落实安全度汛措施，确保防洪安全。负责统计和掌握工业企业洪涝灾情数据。制定相关应急预案，组织本系统做好洪涝灾害应对工作。</w:t>
      </w:r>
    </w:p>
    <w:p>
      <w:pPr>
        <w:pageBreakBefore w:val="0"/>
        <w:kinsoku/>
        <w:wordWrap/>
        <w:overflowPunct w:val="0"/>
        <w:topLinePunct w:val="0"/>
        <w:autoSpaceDE/>
        <w:bidi w:val="0"/>
        <w:spacing w:line="576" w:lineRule="exact"/>
        <w:ind w:firstLine="643" w:firstLineChars="200"/>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val="en-US" w:eastAsia="zh-CN"/>
        </w:rPr>
        <w:t>新华</w:t>
      </w:r>
      <w:r>
        <w:rPr>
          <w:rFonts w:hint="eastAsia" w:ascii="仿宋_GB2312" w:hAnsi="宋体" w:eastAsia="仿宋_GB2312"/>
          <w:b/>
          <w:bCs/>
          <w:color w:val="auto"/>
          <w:sz w:val="32"/>
          <w:szCs w:val="32"/>
          <w:lang w:eastAsia="zh-CN"/>
        </w:rPr>
        <w:t>公安</w:t>
      </w:r>
      <w:r>
        <w:rPr>
          <w:rFonts w:hint="eastAsia" w:ascii="仿宋_GB2312" w:hAnsi="宋体" w:eastAsia="仿宋_GB2312"/>
          <w:b/>
          <w:bCs/>
          <w:color w:val="auto"/>
          <w:sz w:val="32"/>
          <w:szCs w:val="32"/>
          <w:lang w:val="en-US" w:eastAsia="zh-CN"/>
        </w:rPr>
        <w:t>分</w:t>
      </w:r>
      <w:r>
        <w:rPr>
          <w:rFonts w:hint="eastAsia" w:ascii="仿宋_GB2312" w:hAnsi="宋体" w:eastAsia="仿宋_GB2312"/>
          <w:b/>
          <w:bCs/>
          <w:color w:val="auto"/>
          <w:sz w:val="32"/>
          <w:szCs w:val="32"/>
          <w:lang w:eastAsia="zh-CN"/>
        </w:rPr>
        <w:t>局：</w:t>
      </w:r>
      <w:r>
        <w:rPr>
          <w:rFonts w:hint="eastAsia" w:ascii="仿宋_GB2312" w:hAnsi="宋体" w:eastAsia="仿宋_GB2312"/>
          <w:b w:val="0"/>
          <w:bCs w:val="0"/>
          <w:color w:val="auto"/>
          <w:sz w:val="32"/>
          <w:szCs w:val="32"/>
          <w:lang w:eastAsia="zh-CN"/>
        </w:rPr>
        <w:t>负责</w:t>
      </w:r>
      <w:r>
        <w:rPr>
          <w:rFonts w:hint="eastAsia" w:ascii="仿宋_GB2312" w:hAnsi="宋体" w:eastAsia="仿宋_GB2312"/>
          <w:b w:val="0"/>
          <w:bCs w:val="0"/>
          <w:color w:val="auto"/>
          <w:sz w:val="32"/>
          <w:szCs w:val="32"/>
          <w:lang w:val="en-US" w:eastAsia="zh-CN"/>
        </w:rPr>
        <w:t>区</w:t>
      </w:r>
      <w:r>
        <w:rPr>
          <w:rFonts w:hint="eastAsia" w:ascii="仿宋_GB2312" w:hAnsi="宋体" w:eastAsia="仿宋_GB2312"/>
          <w:b w:val="0"/>
          <w:bCs w:val="0"/>
          <w:color w:val="auto"/>
          <w:sz w:val="32"/>
          <w:szCs w:val="32"/>
          <w:lang w:eastAsia="zh-CN"/>
        </w:rPr>
        <w:t>防办安全保卫和交通管控专班工作。负责依法打击造谣惑众和毁坏防洪工程、水文测报设施以及盗窃防汛抗旱物资等违法犯罪活动，维护社会秩序。协同交通、应急等部门做好抗洪抢险救灾力量物资远程投运、免费快速通行保障。制定相关应急预案，组织本系统做好洪涝灾害应对工作。</w:t>
      </w:r>
    </w:p>
    <w:p>
      <w:pPr>
        <w:pageBreakBefore w:val="0"/>
        <w:kinsoku/>
        <w:wordWrap/>
        <w:overflowPunct w:val="0"/>
        <w:topLinePunct w:val="0"/>
        <w:autoSpaceDE/>
        <w:bidi w:val="0"/>
        <w:spacing w:line="576" w:lineRule="exact"/>
        <w:ind w:firstLine="643" w:firstLineChars="200"/>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val="en-US" w:eastAsia="zh-CN"/>
        </w:rPr>
        <w:t>区</w:t>
      </w:r>
      <w:r>
        <w:rPr>
          <w:rFonts w:hint="eastAsia" w:ascii="仿宋_GB2312" w:hAnsi="宋体" w:eastAsia="仿宋_GB2312"/>
          <w:b/>
          <w:bCs/>
          <w:color w:val="auto"/>
          <w:sz w:val="32"/>
          <w:szCs w:val="32"/>
          <w:lang w:eastAsia="zh-CN"/>
        </w:rPr>
        <w:t>民政局：</w:t>
      </w:r>
      <w:r>
        <w:rPr>
          <w:rFonts w:hint="eastAsia" w:ascii="仿宋_GB2312" w:hAnsi="宋体" w:eastAsia="仿宋_GB2312"/>
          <w:b w:val="0"/>
          <w:bCs w:val="0"/>
          <w:color w:val="auto"/>
          <w:sz w:val="32"/>
          <w:szCs w:val="32"/>
          <w:lang w:eastAsia="zh-CN"/>
        </w:rPr>
        <w:t xml:space="preserve">对应急期救助和过渡期救助后基本生活仍存在较大困难的洪涝旱灾受灾群众开展民政领域社会救助。制定相关应急预案，组织本系统做好洪涝灾害应对工作。 </w:t>
      </w:r>
    </w:p>
    <w:p>
      <w:pPr>
        <w:pageBreakBefore w:val="0"/>
        <w:kinsoku/>
        <w:wordWrap/>
        <w:overflowPunct w:val="0"/>
        <w:topLinePunct w:val="0"/>
        <w:autoSpaceDE/>
        <w:bidi w:val="0"/>
        <w:spacing w:line="576" w:lineRule="exact"/>
        <w:ind w:firstLine="643" w:firstLineChars="200"/>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val="en-US" w:eastAsia="zh-CN"/>
        </w:rPr>
        <w:t>区</w:t>
      </w:r>
      <w:r>
        <w:rPr>
          <w:rFonts w:hint="eastAsia" w:ascii="仿宋_GB2312" w:hAnsi="宋体" w:eastAsia="仿宋_GB2312"/>
          <w:b/>
          <w:bCs/>
          <w:color w:val="auto"/>
          <w:sz w:val="32"/>
          <w:szCs w:val="32"/>
          <w:lang w:eastAsia="zh-CN"/>
        </w:rPr>
        <w:t>财政局：</w:t>
      </w:r>
      <w:r>
        <w:rPr>
          <w:rFonts w:hint="eastAsia" w:ascii="仿宋_GB2312" w:hAnsi="宋体" w:eastAsia="仿宋_GB2312"/>
          <w:b w:val="0"/>
          <w:bCs w:val="0"/>
          <w:color w:val="auto"/>
          <w:sz w:val="32"/>
          <w:szCs w:val="32"/>
          <w:lang w:eastAsia="zh-CN"/>
        </w:rPr>
        <w:t xml:space="preserve">按照财政事权和支出责任相适应原则，负责筹措、管理防汛抢险救援资金。制定相关应急预案，组织本系统做好洪涝灾害应对工作。 </w:t>
      </w:r>
    </w:p>
    <w:p>
      <w:pPr>
        <w:pageBreakBefore w:val="0"/>
        <w:kinsoku/>
        <w:wordWrap/>
        <w:overflowPunct w:val="0"/>
        <w:topLinePunct w:val="0"/>
        <w:autoSpaceDE/>
        <w:bidi w:val="0"/>
        <w:spacing w:line="576" w:lineRule="exact"/>
        <w:ind w:firstLine="643" w:firstLineChars="200"/>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val="en-US" w:eastAsia="zh-CN"/>
        </w:rPr>
        <w:t>区地质矿产</w:t>
      </w:r>
      <w:r>
        <w:rPr>
          <w:rFonts w:hint="eastAsia" w:ascii="仿宋_GB2312" w:hAnsi="宋体" w:eastAsia="仿宋_GB2312"/>
          <w:b/>
          <w:bCs/>
          <w:color w:val="auto"/>
          <w:sz w:val="32"/>
          <w:szCs w:val="32"/>
          <w:lang w:eastAsia="zh-CN"/>
        </w:rPr>
        <w:t>局：</w:t>
      </w:r>
      <w:r>
        <w:rPr>
          <w:rFonts w:hint="eastAsia" w:ascii="仿宋_GB2312" w:hAnsi="宋体" w:eastAsia="仿宋_GB2312"/>
          <w:b w:val="0"/>
          <w:bCs w:val="0"/>
          <w:color w:val="auto"/>
          <w:sz w:val="32"/>
          <w:szCs w:val="32"/>
          <w:lang w:eastAsia="zh-CN"/>
        </w:rPr>
        <w:t>负责</w:t>
      </w:r>
      <w:r>
        <w:rPr>
          <w:rFonts w:hint="eastAsia" w:ascii="仿宋_GB2312" w:hAnsi="宋体" w:eastAsia="仿宋_GB2312"/>
          <w:b w:val="0"/>
          <w:bCs w:val="0"/>
          <w:color w:val="auto"/>
          <w:sz w:val="32"/>
          <w:szCs w:val="32"/>
          <w:lang w:val="en-US" w:eastAsia="zh-CN"/>
        </w:rPr>
        <w:t>区</w:t>
      </w:r>
      <w:r>
        <w:rPr>
          <w:rFonts w:hint="eastAsia" w:ascii="仿宋_GB2312" w:hAnsi="宋体" w:eastAsia="仿宋_GB2312"/>
          <w:b w:val="0"/>
          <w:bCs w:val="0"/>
          <w:color w:val="auto"/>
          <w:sz w:val="32"/>
          <w:szCs w:val="32"/>
          <w:lang w:eastAsia="zh-CN"/>
        </w:rPr>
        <w:t>防办地质灾害防汛专班工作。负责组织地质灾害预防、治理，组织编制地质灾害防汛预案，指导开展地质灾害监测预警。加强防灾避灾知识宣传，指导</w:t>
      </w:r>
      <w:r>
        <w:rPr>
          <w:rFonts w:hint="eastAsia" w:ascii="仿宋_GB2312" w:hAnsi="宋体" w:eastAsia="仿宋_GB2312"/>
          <w:b w:val="0"/>
          <w:bCs w:val="0"/>
          <w:color w:val="auto"/>
          <w:sz w:val="32"/>
          <w:szCs w:val="32"/>
          <w:lang w:val="en-US" w:eastAsia="zh-CN"/>
        </w:rPr>
        <w:t>焦店镇、各街道</w:t>
      </w:r>
      <w:r>
        <w:rPr>
          <w:rFonts w:hint="eastAsia" w:ascii="仿宋_GB2312" w:hAnsi="宋体" w:eastAsia="仿宋_GB2312"/>
          <w:b w:val="0"/>
          <w:bCs w:val="0"/>
          <w:color w:val="auto"/>
          <w:sz w:val="32"/>
          <w:szCs w:val="32"/>
          <w:lang w:eastAsia="zh-CN"/>
        </w:rPr>
        <w:t>（管委会）和基层群众组织及时动员转移受威胁群众。制定相关应急预案，组织本系统做好洪涝灾害应对工作。</w:t>
      </w:r>
    </w:p>
    <w:p>
      <w:pPr>
        <w:pageBreakBefore w:val="0"/>
        <w:kinsoku/>
        <w:wordWrap/>
        <w:overflowPunct w:val="0"/>
        <w:topLinePunct w:val="0"/>
        <w:autoSpaceDE/>
        <w:bidi w:val="0"/>
        <w:spacing w:line="576" w:lineRule="exact"/>
        <w:ind w:firstLine="643" w:firstLineChars="200"/>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val="en-US" w:eastAsia="zh-CN"/>
        </w:rPr>
        <w:t>区</w:t>
      </w:r>
      <w:r>
        <w:rPr>
          <w:rFonts w:hint="eastAsia" w:ascii="仿宋_GB2312" w:hAnsi="宋体" w:eastAsia="仿宋_GB2312"/>
          <w:b/>
          <w:bCs/>
          <w:color w:val="auto"/>
          <w:sz w:val="32"/>
          <w:szCs w:val="32"/>
          <w:lang w:eastAsia="zh-CN"/>
        </w:rPr>
        <w:t>住房和城乡建设局：</w:t>
      </w:r>
      <w:r>
        <w:rPr>
          <w:rFonts w:hint="eastAsia" w:ascii="仿宋_GB2312" w:hAnsi="宋体" w:eastAsia="仿宋_GB2312"/>
          <w:b w:val="0"/>
          <w:bCs w:val="0"/>
          <w:color w:val="auto"/>
          <w:sz w:val="32"/>
          <w:szCs w:val="32"/>
          <w:lang w:eastAsia="zh-CN"/>
        </w:rPr>
        <w:t>负责市政基础设施建设的防汛安全，做好房屋、市政在建工程安全度汛工作，加强汛期城市规划区内危旧房屋安全督查工作，指导汛期全市房屋安全管理工作，指导灾区开展因灾毁损房屋的安全鉴定、修复。制定相关应急预案，组织本系统做好洪涝灾害应对工作。</w:t>
      </w:r>
    </w:p>
    <w:p>
      <w:pPr>
        <w:pageBreakBefore w:val="0"/>
        <w:kinsoku/>
        <w:wordWrap/>
        <w:overflowPunct w:val="0"/>
        <w:topLinePunct w:val="0"/>
        <w:autoSpaceDE/>
        <w:bidi w:val="0"/>
        <w:spacing w:line="576" w:lineRule="exact"/>
        <w:ind w:firstLine="643" w:firstLineChars="200"/>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val="en-US" w:eastAsia="zh-CN"/>
        </w:rPr>
        <w:t>区</w:t>
      </w:r>
      <w:r>
        <w:rPr>
          <w:rFonts w:hint="eastAsia" w:ascii="仿宋_GB2312" w:hAnsi="宋体" w:eastAsia="仿宋_GB2312"/>
          <w:b/>
          <w:bCs/>
          <w:color w:val="auto"/>
          <w:sz w:val="32"/>
          <w:szCs w:val="32"/>
          <w:lang w:eastAsia="zh-CN"/>
        </w:rPr>
        <w:t>交通运输局：</w:t>
      </w:r>
      <w:r>
        <w:rPr>
          <w:rFonts w:hint="eastAsia" w:ascii="仿宋_GB2312" w:hAnsi="宋体" w:eastAsia="仿宋_GB2312"/>
          <w:b w:val="0"/>
          <w:bCs w:val="0"/>
          <w:color w:val="auto"/>
          <w:sz w:val="32"/>
          <w:szCs w:val="32"/>
          <w:lang w:eastAsia="zh-CN"/>
        </w:rPr>
        <w:t>负责</w:t>
      </w:r>
      <w:r>
        <w:rPr>
          <w:rFonts w:hint="eastAsia" w:ascii="仿宋_GB2312" w:hAnsi="宋体" w:eastAsia="仿宋_GB2312"/>
          <w:b w:val="0"/>
          <w:bCs w:val="0"/>
          <w:color w:val="auto"/>
          <w:sz w:val="32"/>
          <w:szCs w:val="32"/>
          <w:lang w:val="en-US" w:eastAsia="zh-CN"/>
        </w:rPr>
        <w:t>辖区</w:t>
      </w:r>
      <w:r>
        <w:rPr>
          <w:rFonts w:hint="eastAsia" w:ascii="仿宋_GB2312" w:hAnsi="宋体" w:eastAsia="仿宋_GB2312"/>
          <w:b w:val="0"/>
          <w:bCs w:val="0"/>
          <w:color w:val="auto"/>
          <w:sz w:val="32"/>
          <w:szCs w:val="32"/>
          <w:lang w:eastAsia="zh-CN"/>
        </w:rPr>
        <w:t>公路、高速公路、内河航道防洪安全及交通系统行业防汛工作，建立健全防汛组织机构，制定防汛抢险应急预案，落实各项防汛措施。负责水上交通管制，及时组织水毁公路、桥涵修复，保证防汛道路畅通；组织防汛抢险、救灾及重点度汛工程物资的公路、水路运输；发生大洪水时，组织协调公路、水路运送抢险救灾及撤离的人员。负责为</w:t>
      </w:r>
      <w:r>
        <w:rPr>
          <w:rFonts w:hint="eastAsia" w:ascii="仿宋_GB2312" w:hAnsi="宋体" w:eastAsia="仿宋_GB2312"/>
          <w:b w:val="0"/>
          <w:bCs w:val="0"/>
          <w:color w:val="auto"/>
          <w:sz w:val="32"/>
          <w:szCs w:val="32"/>
          <w:lang w:val="en-US" w:eastAsia="zh-CN"/>
        </w:rPr>
        <w:t>区</w:t>
      </w:r>
      <w:r>
        <w:rPr>
          <w:rFonts w:hint="eastAsia" w:ascii="仿宋_GB2312" w:hAnsi="宋体" w:eastAsia="仿宋_GB2312"/>
          <w:b w:val="0"/>
          <w:bCs w:val="0"/>
          <w:color w:val="auto"/>
          <w:sz w:val="32"/>
          <w:szCs w:val="32"/>
          <w:lang w:eastAsia="zh-CN"/>
        </w:rPr>
        <w:t>防汛抗旱指挥部准备车况良好的大卡车，配备持有效行车证件的专业驾驶人员；</w:t>
      </w:r>
      <w:r>
        <w:rPr>
          <w:rFonts w:hint="eastAsia" w:ascii="仿宋_GB2312" w:hAnsi="宋体" w:eastAsia="仿宋_GB2312"/>
          <w:b w:val="0"/>
          <w:bCs w:val="0"/>
          <w:color w:val="auto"/>
          <w:sz w:val="32"/>
          <w:szCs w:val="32"/>
          <w:lang w:val="en-US" w:eastAsia="zh-CN"/>
        </w:rPr>
        <w:t>协调</w:t>
      </w:r>
      <w:r>
        <w:rPr>
          <w:rFonts w:hint="eastAsia" w:ascii="仿宋_GB2312" w:hAnsi="宋体" w:eastAsia="仿宋_GB2312"/>
          <w:b w:val="0"/>
          <w:bCs w:val="0"/>
          <w:color w:val="auto"/>
          <w:sz w:val="32"/>
          <w:szCs w:val="32"/>
          <w:lang w:eastAsia="zh-CN"/>
        </w:rPr>
        <w:t>准备发动机功率不低于35马力且持有地方海事部门认可的安全检验证书的防汛船。上述车船要求登记造册，明确联络方式和调用办法，确保险情出现时随时调用。制定相关应急预案，组织本系统做好洪涝灾害应对工作。</w:t>
      </w:r>
    </w:p>
    <w:p>
      <w:pPr>
        <w:pageBreakBefore w:val="0"/>
        <w:kinsoku/>
        <w:wordWrap/>
        <w:overflowPunct w:val="0"/>
        <w:topLinePunct w:val="0"/>
        <w:autoSpaceDE/>
        <w:bidi w:val="0"/>
        <w:spacing w:line="576" w:lineRule="exact"/>
        <w:ind w:firstLine="643" w:firstLineChars="200"/>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val="en-US" w:eastAsia="zh-CN"/>
        </w:rPr>
        <w:t>区</w:t>
      </w:r>
      <w:r>
        <w:rPr>
          <w:rFonts w:hint="eastAsia" w:ascii="仿宋_GB2312" w:hAnsi="宋体" w:eastAsia="仿宋_GB2312"/>
          <w:b/>
          <w:bCs/>
          <w:color w:val="auto"/>
          <w:sz w:val="32"/>
          <w:szCs w:val="32"/>
          <w:lang w:eastAsia="zh-CN"/>
        </w:rPr>
        <w:t>文化广电和旅游局：</w:t>
      </w:r>
      <w:r>
        <w:rPr>
          <w:rFonts w:hint="eastAsia" w:ascii="仿宋_GB2312" w:hAnsi="宋体" w:eastAsia="仿宋_GB2312"/>
          <w:b w:val="0"/>
          <w:bCs w:val="0"/>
          <w:color w:val="auto"/>
          <w:sz w:val="32"/>
          <w:szCs w:val="32"/>
          <w:lang w:eastAsia="zh-CN"/>
        </w:rPr>
        <w:t>负责指导文化和旅游景点的安全管理、 防汛应急预案编制，指导涉山涉水旅游景区建立抢险队伍，汛期根据天气情况合理配置旅游线路。负责指导协调广播电视媒体及时向社会发布防汛抗旱信息，开展防汛抗旱宣传工作，正确把握宣传导向。制定相关应急预案，组织本系统做好洪涝灾害应对工作。</w:t>
      </w:r>
    </w:p>
    <w:p>
      <w:pPr>
        <w:pageBreakBefore w:val="0"/>
        <w:kinsoku/>
        <w:wordWrap/>
        <w:overflowPunct w:val="0"/>
        <w:topLinePunct w:val="0"/>
        <w:autoSpaceDE/>
        <w:bidi w:val="0"/>
        <w:spacing w:line="576" w:lineRule="exact"/>
        <w:ind w:firstLine="643" w:firstLineChars="200"/>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val="en-US" w:eastAsia="zh-CN"/>
        </w:rPr>
        <w:t>区</w:t>
      </w:r>
      <w:r>
        <w:rPr>
          <w:rFonts w:hint="eastAsia" w:ascii="仿宋_GB2312" w:hAnsi="宋体" w:eastAsia="仿宋_GB2312"/>
          <w:b/>
          <w:bCs/>
          <w:color w:val="auto"/>
          <w:sz w:val="32"/>
          <w:szCs w:val="32"/>
          <w:lang w:eastAsia="zh-CN"/>
        </w:rPr>
        <w:t>卫生健康委员会：</w:t>
      </w:r>
      <w:r>
        <w:rPr>
          <w:rFonts w:hint="eastAsia" w:ascii="仿宋_GB2312" w:hAnsi="宋体" w:eastAsia="仿宋_GB2312"/>
          <w:b w:val="0"/>
          <w:bCs w:val="0"/>
          <w:color w:val="auto"/>
          <w:sz w:val="32"/>
          <w:szCs w:val="32"/>
          <w:lang w:eastAsia="zh-CN"/>
        </w:rPr>
        <w:t>负责市防办医疗卫生防疫专班工作。负责防汛抢险救援医疗保障，组织灾区卫生防疫和医疗救护工作。制定相关应急预案，组织本系统做好洪涝灾害应对工作。</w:t>
      </w:r>
    </w:p>
    <w:p>
      <w:pPr>
        <w:pageBreakBefore w:val="0"/>
        <w:kinsoku/>
        <w:wordWrap/>
        <w:overflowPunct w:val="0"/>
        <w:topLinePunct w:val="0"/>
        <w:autoSpaceDE/>
        <w:bidi w:val="0"/>
        <w:spacing w:line="576" w:lineRule="exact"/>
        <w:ind w:firstLine="643" w:firstLineChars="200"/>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val="en-US" w:eastAsia="zh-CN"/>
        </w:rPr>
        <w:t>区</w:t>
      </w:r>
      <w:r>
        <w:rPr>
          <w:rFonts w:hint="eastAsia" w:ascii="仿宋_GB2312" w:hAnsi="宋体" w:eastAsia="仿宋_GB2312"/>
          <w:b/>
          <w:bCs/>
          <w:color w:val="auto"/>
          <w:sz w:val="32"/>
          <w:szCs w:val="32"/>
          <w:lang w:eastAsia="zh-CN"/>
        </w:rPr>
        <w:t>城市管理局：</w:t>
      </w:r>
      <w:r>
        <w:rPr>
          <w:rFonts w:hint="eastAsia" w:ascii="仿宋_GB2312" w:hAnsi="宋体" w:eastAsia="仿宋_GB2312"/>
          <w:b w:val="0"/>
          <w:bCs w:val="0"/>
          <w:color w:val="auto"/>
          <w:sz w:val="32"/>
          <w:szCs w:val="32"/>
          <w:lang w:eastAsia="zh-CN"/>
        </w:rPr>
        <w:t>负责</w:t>
      </w:r>
      <w:r>
        <w:rPr>
          <w:rFonts w:hint="eastAsia" w:ascii="仿宋_GB2312" w:hAnsi="宋体" w:eastAsia="仿宋_GB2312"/>
          <w:b w:val="0"/>
          <w:bCs w:val="0"/>
          <w:color w:val="auto"/>
          <w:sz w:val="32"/>
          <w:szCs w:val="32"/>
          <w:lang w:val="en-US" w:eastAsia="zh-CN"/>
        </w:rPr>
        <w:t>区</w:t>
      </w:r>
      <w:r>
        <w:rPr>
          <w:rFonts w:hint="eastAsia" w:ascii="仿宋_GB2312" w:hAnsi="宋体" w:eastAsia="仿宋_GB2312"/>
          <w:b w:val="0"/>
          <w:bCs w:val="0"/>
          <w:color w:val="auto"/>
          <w:sz w:val="32"/>
          <w:szCs w:val="32"/>
          <w:lang w:eastAsia="zh-CN"/>
        </w:rPr>
        <w:t>防办城乡内涝防汛专班工作。负责计划、组织、协调城市防汛工作，组织指导城市易积水区排水防涝抢险工作。组织制订完善城市防洪抢险应急预案（含城市超标准洪水防御方案）；协调指导城市排水（雨水）防涝综合规划与建设。检查指导城市防汛各责任单位落实防汛抢险应急预案、人员、物资和车辆等度汛保障措施。监督检查指导城市排水防涝设施建设、运行、管理工作，组织城市供水、排水、排污工程的检查、维修和疏通，确保城市供水、排水、排污等公用设施的防洪安全。加强城市内河道的管理，清除河道内影响泄洪的阻水障碍，确保城市防洪安全。制定相关应急预案，组织本系统做好洪涝灾害应对工作。</w:t>
      </w:r>
    </w:p>
    <w:p>
      <w:pPr>
        <w:pageBreakBefore w:val="0"/>
        <w:kinsoku/>
        <w:wordWrap/>
        <w:overflowPunct w:val="0"/>
        <w:topLinePunct w:val="0"/>
        <w:autoSpaceDE/>
        <w:bidi w:val="0"/>
        <w:spacing w:line="576" w:lineRule="exact"/>
        <w:ind w:firstLine="643" w:firstLineChars="200"/>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val="en-US" w:eastAsia="zh-CN"/>
        </w:rPr>
        <w:t>区</w:t>
      </w:r>
      <w:r>
        <w:rPr>
          <w:rFonts w:hint="eastAsia" w:ascii="仿宋_GB2312" w:hAnsi="宋体" w:eastAsia="仿宋_GB2312"/>
          <w:b/>
          <w:bCs/>
          <w:color w:val="auto"/>
          <w:sz w:val="32"/>
          <w:szCs w:val="32"/>
          <w:lang w:eastAsia="zh-CN"/>
        </w:rPr>
        <w:t>机关事务管理局：</w:t>
      </w:r>
      <w:r>
        <w:rPr>
          <w:rFonts w:hint="eastAsia" w:ascii="仿宋_GB2312" w:hAnsi="宋体" w:eastAsia="仿宋_GB2312"/>
          <w:b w:val="0"/>
          <w:bCs w:val="0"/>
          <w:color w:val="auto"/>
          <w:sz w:val="32"/>
          <w:szCs w:val="32"/>
          <w:lang w:eastAsia="zh-CN"/>
        </w:rPr>
        <w:t>负责</w:t>
      </w:r>
      <w:r>
        <w:rPr>
          <w:rFonts w:hint="eastAsia" w:ascii="仿宋_GB2312" w:hAnsi="宋体" w:eastAsia="仿宋_GB2312"/>
          <w:b w:val="0"/>
          <w:bCs w:val="0"/>
          <w:color w:val="auto"/>
          <w:sz w:val="32"/>
          <w:szCs w:val="32"/>
          <w:lang w:val="en-US" w:eastAsia="zh-CN"/>
        </w:rPr>
        <w:t>区</w:t>
      </w:r>
      <w:r>
        <w:rPr>
          <w:rFonts w:hint="eastAsia" w:ascii="仿宋_GB2312" w:hAnsi="宋体" w:eastAsia="仿宋_GB2312"/>
          <w:b w:val="0"/>
          <w:bCs w:val="0"/>
          <w:color w:val="auto"/>
          <w:sz w:val="32"/>
          <w:szCs w:val="32"/>
          <w:lang w:eastAsia="zh-CN"/>
        </w:rPr>
        <w:t>防汛抗旱指挥中心集中办公人员办公和生活保障。</w:t>
      </w:r>
    </w:p>
    <w:p>
      <w:pPr>
        <w:pageBreakBefore w:val="0"/>
        <w:kinsoku/>
        <w:wordWrap/>
        <w:overflowPunct w:val="0"/>
        <w:topLinePunct w:val="0"/>
        <w:autoSpaceDE/>
        <w:bidi w:val="0"/>
        <w:spacing w:line="576" w:lineRule="exact"/>
        <w:ind w:firstLine="643" w:firstLineChars="200"/>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val="en-US" w:eastAsia="zh-CN"/>
        </w:rPr>
        <w:t>区</w:t>
      </w:r>
      <w:r>
        <w:rPr>
          <w:rFonts w:hint="eastAsia" w:ascii="仿宋_GB2312" w:hAnsi="宋体" w:eastAsia="仿宋_GB2312"/>
          <w:b/>
          <w:bCs/>
          <w:color w:val="auto"/>
          <w:sz w:val="32"/>
          <w:szCs w:val="32"/>
          <w:lang w:eastAsia="zh-CN"/>
        </w:rPr>
        <w:t>政务服务和大数据管理局：</w:t>
      </w:r>
      <w:r>
        <w:rPr>
          <w:rFonts w:hint="eastAsia" w:ascii="仿宋_GB2312" w:hAnsi="宋体" w:eastAsia="仿宋_GB2312"/>
          <w:b w:val="0"/>
          <w:bCs w:val="0"/>
          <w:color w:val="auto"/>
          <w:sz w:val="32"/>
          <w:szCs w:val="32"/>
          <w:lang w:eastAsia="zh-CN"/>
        </w:rPr>
        <w:t>负责防汛抗洪和抢险救灾工作的大数据支撑，协调相关成员单位提供防汛公共和专业数据资源，并做好数据共享交换工作。</w:t>
      </w:r>
    </w:p>
    <w:p>
      <w:pPr>
        <w:pageBreakBefore w:val="0"/>
        <w:kinsoku/>
        <w:wordWrap/>
        <w:overflowPunct w:val="0"/>
        <w:topLinePunct w:val="0"/>
        <w:autoSpaceDE/>
        <w:bidi w:val="0"/>
        <w:spacing w:line="576" w:lineRule="exact"/>
        <w:ind w:firstLine="643" w:firstLineChars="200"/>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eastAsia="zh-CN"/>
        </w:rPr>
        <w:t>团</w:t>
      </w:r>
      <w:r>
        <w:rPr>
          <w:rFonts w:hint="eastAsia" w:ascii="仿宋_GB2312" w:hAnsi="宋体" w:eastAsia="仿宋_GB2312"/>
          <w:b/>
          <w:bCs/>
          <w:color w:val="auto"/>
          <w:sz w:val="32"/>
          <w:szCs w:val="32"/>
          <w:lang w:val="en-US" w:eastAsia="zh-CN"/>
        </w:rPr>
        <w:t>区</w:t>
      </w:r>
      <w:r>
        <w:rPr>
          <w:rFonts w:hint="eastAsia" w:ascii="仿宋_GB2312" w:hAnsi="宋体" w:eastAsia="仿宋_GB2312"/>
          <w:b/>
          <w:bCs/>
          <w:color w:val="auto"/>
          <w:sz w:val="32"/>
          <w:szCs w:val="32"/>
          <w:lang w:eastAsia="zh-CN"/>
        </w:rPr>
        <w:t>委：</w:t>
      </w:r>
      <w:r>
        <w:rPr>
          <w:rFonts w:hint="eastAsia" w:ascii="仿宋_GB2312" w:hAnsi="宋体" w:eastAsia="仿宋_GB2312"/>
          <w:b w:val="0"/>
          <w:bCs w:val="0"/>
          <w:color w:val="auto"/>
          <w:sz w:val="32"/>
          <w:szCs w:val="32"/>
          <w:lang w:eastAsia="zh-CN"/>
        </w:rPr>
        <w:t>负责动员、组织共青团员和青年，组建防汛应急青年志愿服务队、防汛青年突击队，在属地政府和防汛抗旱指挥部领导下，积极参加防汛抗旱工作。</w:t>
      </w:r>
    </w:p>
    <w:p>
      <w:pPr>
        <w:pageBreakBefore w:val="0"/>
        <w:kinsoku/>
        <w:wordWrap/>
        <w:overflowPunct w:val="0"/>
        <w:topLinePunct w:val="0"/>
        <w:autoSpaceDE/>
        <w:bidi w:val="0"/>
        <w:spacing w:line="576" w:lineRule="exact"/>
        <w:ind w:firstLine="643" w:firstLineChars="200"/>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val="en-US" w:eastAsia="zh-CN"/>
        </w:rPr>
        <w:t>新华区人民武装部</w:t>
      </w:r>
      <w:r>
        <w:rPr>
          <w:rFonts w:hint="eastAsia" w:ascii="仿宋_GB2312" w:hAnsi="宋体" w:eastAsia="仿宋_GB2312"/>
          <w:b/>
          <w:bCs/>
          <w:color w:val="auto"/>
          <w:sz w:val="32"/>
          <w:szCs w:val="32"/>
          <w:lang w:eastAsia="zh-CN"/>
        </w:rPr>
        <w:t>：</w:t>
      </w:r>
      <w:r>
        <w:rPr>
          <w:rFonts w:hint="eastAsia" w:ascii="仿宋_GB2312" w:hAnsi="宋体" w:eastAsia="仿宋_GB2312"/>
          <w:b w:val="0"/>
          <w:bCs w:val="0"/>
          <w:color w:val="auto"/>
          <w:sz w:val="32"/>
          <w:szCs w:val="32"/>
          <w:lang w:eastAsia="zh-CN"/>
        </w:rPr>
        <w:t xml:space="preserve">负责组织指挥民兵预备役，协调解放军、武警部队参加防汛抢险救援和抗旱减灾行动；负责组织民兵开展防汛抢险技能训练；协调办理兵力调动和军用航空器相关事宜。根据汛情、旱情需要，担负抗洪抢险、抗旱救灾等任务。 </w:t>
      </w:r>
    </w:p>
    <w:p>
      <w:pPr>
        <w:pageBreakBefore w:val="0"/>
        <w:kinsoku/>
        <w:wordWrap/>
        <w:overflowPunct w:val="0"/>
        <w:topLinePunct w:val="0"/>
        <w:autoSpaceDE/>
        <w:bidi w:val="0"/>
        <w:spacing w:line="576" w:lineRule="exact"/>
        <w:ind w:firstLine="643" w:firstLineChars="200"/>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val="en-US" w:eastAsia="zh-CN"/>
        </w:rPr>
        <w:t>区</w:t>
      </w:r>
      <w:r>
        <w:rPr>
          <w:rFonts w:hint="eastAsia" w:ascii="仿宋_GB2312" w:hAnsi="宋体" w:eastAsia="仿宋_GB2312"/>
          <w:b/>
          <w:bCs/>
          <w:color w:val="auto"/>
          <w:sz w:val="32"/>
          <w:szCs w:val="32"/>
          <w:lang w:eastAsia="zh-CN"/>
        </w:rPr>
        <w:t>消防救援</w:t>
      </w:r>
      <w:r>
        <w:rPr>
          <w:rFonts w:hint="eastAsia" w:ascii="仿宋_GB2312" w:hAnsi="宋体" w:eastAsia="仿宋_GB2312"/>
          <w:b/>
          <w:bCs/>
          <w:color w:val="auto"/>
          <w:sz w:val="32"/>
          <w:szCs w:val="32"/>
          <w:lang w:val="en-US" w:eastAsia="zh-CN"/>
        </w:rPr>
        <w:t>大</w:t>
      </w:r>
      <w:r>
        <w:rPr>
          <w:rFonts w:hint="eastAsia" w:ascii="仿宋_GB2312" w:hAnsi="宋体" w:eastAsia="仿宋_GB2312"/>
          <w:b/>
          <w:bCs/>
          <w:color w:val="auto"/>
          <w:sz w:val="32"/>
          <w:szCs w:val="32"/>
          <w:lang w:eastAsia="zh-CN"/>
        </w:rPr>
        <w:t>队：</w:t>
      </w:r>
      <w:r>
        <w:rPr>
          <w:rFonts w:hint="eastAsia" w:ascii="仿宋_GB2312" w:hAnsi="宋体" w:eastAsia="仿宋_GB2312"/>
          <w:b w:val="0"/>
          <w:bCs w:val="0"/>
          <w:color w:val="auto"/>
          <w:sz w:val="32"/>
          <w:szCs w:val="32"/>
          <w:lang w:eastAsia="zh-CN"/>
        </w:rPr>
        <w:t>负责</w:t>
      </w:r>
      <w:r>
        <w:rPr>
          <w:rFonts w:hint="eastAsia" w:ascii="仿宋_GB2312" w:hAnsi="宋体" w:eastAsia="仿宋_GB2312"/>
          <w:b w:val="0"/>
          <w:bCs w:val="0"/>
          <w:color w:val="auto"/>
          <w:sz w:val="32"/>
          <w:szCs w:val="32"/>
          <w:lang w:val="en-US" w:eastAsia="zh-CN"/>
        </w:rPr>
        <w:t>区</w:t>
      </w:r>
      <w:r>
        <w:rPr>
          <w:rFonts w:hint="eastAsia" w:ascii="仿宋_GB2312" w:hAnsi="宋体" w:eastAsia="仿宋_GB2312"/>
          <w:b w:val="0"/>
          <w:bCs w:val="0"/>
          <w:color w:val="auto"/>
          <w:sz w:val="32"/>
          <w:szCs w:val="32"/>
          <w:lang w:eastAsia="zh-CN"/>
        </w:rPr>
        <w:t>防办应急救援救灾专班工作。负责全市防汛抗洪抢险和抗旱减灾应急救援工作。制定相关应急预案，组织本系统做好洪涝灾害应对工作。</w:t>
      </w:r>
    </w:p>
    <w:p>
      <w:pPr>
        <w:pageBreakBefore w:val="0"/>
        <w:kinsoku/>
        <w:wordWrap/>
        <w:overflowPunct w:val="0"/>
        <w:topLinePunct w:val="0"/>
        <w:autoSpaceDE/>
        <w:bidi w:val="0"/>
        <w:spacing w:line="576"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焦店镇、各街道（管委会）防汛分指挥部：</w:t>
      </w:r>
      <w:r>
        <w:rPr>
          <w:rFonts w:hint="eastAsia" w:ascii="仿宋_GB2312" w:hAnsi="仿宋_GB2312" w:eastAsia="仿宋_GB2312" w:cs="仿宋_GB2312"/>
          <w:color w:val="auto"/>
          <w:sz w:val="32"/>
          <w:szCs w:val="32"/>
          <w:lang w:eastAsia="zh-CN"/>
        </w:rPr>
        <w:t>负责本辖区防汛的日常工作，制定防汛方案、预案和山洪灾害防御预案，组织防汛安全检查，对查出的隐患要限期整改。加强汛情的监测，及时收集水情、汛情、灾情等信息，保证通讯畅通，落实区防指指令，对辖区内在建工程、住宅小区、易涝低洼地段等防汛重点部位及时进行预报、预警，发生洪涝灾害时，及时抽排，动员组织辖区内群众安全转移和避险。做好预防未成年人溺亡工作，确保人民群众生命安全。负责本辖区物资储备并及时补充更新，组织抢险队伍，确保抗洪抢险时能拉得出、守得住、打得赢。严格落实河长制各项工作要求，开展好各级河长巡河，充分发挥河道保洁员作用，持续开展清河行动，及时清除河道垃圾，保障河道行洪畅通。</w:t>
      </w:r>
    </w:p>
    <w:p>
      <w:pPr>
        <w:pageBreakBefore w:val="0"/>
        <w:kinsoku/>
        <w:wordWrap/>
        <w:overflowPunct w:val="0"/>
        <w:topLinePunct w:val="0"/>
        <w:autoSpaceDE/>
        <w:bidi w:val="0"/>
        <w:spacing w:line="576"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焦店镇、香山管委会：</w:t>
      </w:r>
      <w:r>
        <w:rPr>
          <w:rFonts w:hint="eastAsia" w:ascii="仿宋_GB2312" w:hAnsi="仿宋_GB2312" w:eastAsia="仿宋_GB2312" w:cs="仿宋_GB2312"/>
          <w:color w:val="auto"/>
          <w:sz w:val="32"/>
          <w:szCs w:val="32"/>
          <w:lang w:eastAsia="zh-CN"/>
        </w:rPr>
        <w:t>负责本辖区内山洪灾害重点防治村防御工作，及时制定、修订山洪灾害防御预案，发生山洪灾害险情时立即按照预案要求，及时组织群众转移。</w:t>
      </w:r>
    </w:p>
    <w:p>
      <w:pPr>
        <w:pageBreakBefore w:val="0"/>
        <w:kinsoku/>
        <w:wordWrap/>
        <w:overflowPunct w:val="0"/>
        <w:topLinePunct w:val="0"/>
        <w:autoSpaceDE/>
        <w:bidi w:val="0"/>
        <w:spacing w:line="576"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西市场街道、青石山街道：</w:t>
      </w:r>
      <w:r>
        <w:rPr>
          <w:rFonts w:hint="eastAsia" w:ascii="仿宋_GB2312" w:hAnsi="仿宋_GB2312" w:eastAsia="仿宋_GB2312" w:cs="仿宋_GB2312"/>
          <w:color w:val="auto"/>
          <w:sz w:val="32"/>
          <w:szCs w:val="32"/>
          <w:lang w:eastAsia="zh-CN"/>
        </w:rPr>
        <w:t>负责本辖区内工业园区防汛工作，制定园区防汛方案、预案，落实园区安全度汛措施，确保度汛安全。</w:t>
      </w:r>
    </w:p>
    <w:p>
      <w:pPr>
        <w:pageBreakBefore w:val="0"/>
        <w:kinsoku/>
        <w:wordWrap/>
        <w:topLinePunct w:val="0"/>
        <w:autoSpaceDE/>
        <w:bidi w:val="0"/>
        <w:spacing w:line="576" w:lineRule="exact"/>
        <w:ind w:firstLine="640" w:firstLineChars="200"/>
        <w:rPr>
          <w:rFonts w:ascii="黑体" w:hAnsi="黑体"/>
          <w:sz w:val="32"/>
          <w:szCs w:val="32"/>
        </w:rPr>
      </w:pPr>
      <w:r>
        <w:rPr>
          <w:rFonts w:ascii="黑体" w:hAnsi="黑体"/>
          <w:color w:val="0000FF"/>
          <w:sz w:val="32"/>
          <w:szCs w:val="32"/>
        </w:rPr>
        <w:br w:type="page"/>
      </w:r>
    </w:p>
    <w:p>
      <w:pPr>
        <w:pageBreakBefore w:val="0"/>
        <w:kinsoku/>
        <w:wordWrap/>
        <w:topLinePunct w:val="0"/>
        <w:autoSpaceDE/>
        <w:bidi w:val="0"/>
        <w:spacing w:line="576" w:lineRule="exact"/>
        <w:rPr>
          <w:rFonts w:hint="eastAsia" w:ascii="仿宋_GB2312" w:hAnsi="仿宋_GB2312" w:eastAsia="仿宋_GB2312" w:cs="仿宋_GB2312"/>
          <w:sz w:val="32"/>
          <w:szCs w:val="32"/>
          <w:lang w:val="en-US" w:eastAsia="zh-CN"/>
        </w:rPr>
      </w:pPr>
      <w:bookmarkStart w:id="204" w:name="_Toc95736989"/>
      <w:r>
        <w:rPr>
          <w:rFonts w:hint="eastAsia" w:ascii="仿宋_GB2312" w:hAnsi="仿宋_GB2312" w:eastAsia="仿宋_GB2312" w:cs="仿宋_GB2312"/>
          <w:sz w:val="32"/>
          <w:szCs w:val="32"/>
          <w:lang w:val="en-GB"/>
        </w:rPr>
        <w:t>附件</w:t>
      </w:r>
      <w:r>
        <w:rPr>
          <w:rFonts w:hint="eastAsia" w:ascii="仿宋_GB2312" w:hAnsi="仿宋_GB2312" w:eastAsia="仿宋_GB2312" w:cs="仿宋_GB2312"/>
          <w:sz w:val="32"/>
          <w:szCs w:val="32"/>
          <w:lang w:val="en-US" w:eastAsia="zh-CN"/>
        </w:rPr>
        <w:t>3</w:t>
      </w:r>
    </w:p>
    <w:p>
      <w:pPr>
        <w:pStyle w:val="3"/>
        <w:keepNext w:val="0"/>
        <w:keepLines w:val="0"/>
        <w:pageBreakBefore w:val="0"/>
        <w:widowControl w:val="0"/>
        <w:kinsoku/>
        <w:wordWrap/>
        <w:overflowPunct w:val="0"/>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b w:val="0"/>
          <w:bCs w:val="0"/>
          <w:kern w:val="2"/>
          <w:sz w:val="44"/>
          <w:szCs w:val="44"/>
        </w:rPr>
      </w:pPr>
      <w:r>
        <w:rPr>
          <w:rFonts w:hint="eastAsia" w:ascii="方正小标宋_GBK" w:hAnsi="方正小标宋_GBK" w:eastAsia="方正小标宋_GBK" w:cs="方正小标宋_GBK"/>
          <w:b w:val="0"/>
          <w:bCs w:val="0"/>
          <w:kern w:val="2"/>
          <w:sz w:val="44"/>
          <w:szCs w:val="44"/>
          <w:lang w:val="en-US" w:eastAsia="zh-CN"/>
        </w:rPr>
        <w:t>区</w:t>
      </w:r>
      <w:r>
        <w:rPr>
          <w:rFonts w:hint="eastAsia" w:ascii="方正小标宋_GBK" w:hAnsi="方正小标宋_GBK" w:eastAsia="方正小标宋_GBK" w:cs="方正小标宋_GBK"/>
          <w:b w:val="0"/>
          <w:bCs w:val="0"/>
          <w:kern w:val="2"/>
          <w:sz w:val="44"/>
          <w:szCs w:val="44"/>
        </w:rPr>
        <w:t>防办工作专班职责及组成人员</w:t>
      </w:r>
    </w:p>
    <w:p>
      <w:pPr>
        <w:pageBreakBefore w:val="0"/>
        <w:kinsoku/>
        <w:wordWrap/>
        <w:topLinePunct w:val="0"/>
        <w:autoSpaceDE/>
        <w:bidi w:val="0"/>
        <w:spacing w:line="576" w:lineRule="exact"/>
        <w:jc w:val="center"/>
        <w:rPr>
          <w:rFonts w:hint="eastAsia"/>
        </w:rPr>
      </w:pPr>
    </w:p>
    <w:p>
      <w:pPr>
        <w:pStyle w:val="3"/>
        <w:keepNext w:val="0"/>
        <w:keepLines w:val="0"/>
        <w:pageBreakBefore w:val="0"/>
        <w:widowControl w:val="0"/>
        <w:numPr>
          <w:ilvl w:val="0"/>
          <w:numId w:val="4"/>
        </w:numPr>
        <w:kinsoku/>
        <w:wordWrap/>
        <w:overflowPunct w:val="0"/>
        <w:topLinePunct w:val="0"/>
        <w:autoSpaceDE/>
        <w:autoSpaceDN/>
        <w:bidi w:val="0"/>
        <w:adjustRightInd/>
        <w:snapToGrid/>
        <w:spacing w:line="576" w:lineRule="exact"/>
        <w:ind w:left="-13" w:leftChars="0" w:firstLine="643" w:firstLineChars="0"/>
        <w:textAlignment w:val="auto"/>
        <w:rPr>
          <w:rFonts w:hint="eastAsia" w:ascii="黑体" w:hAnsi="黑体" w:eastAsia="黑体" w:cs="黑体"/>
          <w:b w:val="0"/>
          <w:bCs w:val="0"/>
          <w:kern w:val="2"/>
          <w:szCs w:val="32"/>
        </w:rPr>
      </w:pPr>
      <w:r>
        <w:rPr>
          <w:rFonts w:hint="eastAsia" w:ascii="黑体" w:hAnsi="黑体" w:eastAsia="黑体" w:cs="黑体"/>
          <w:b w:val="0"/>
          <w:bCs w:val="0"/>
          <w:kern w:val="2"/>
          <w:szCs w:val="32"/>
        </w:rPr>
        <w:t>防汛指挥调度专班</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val="0"/>
          <w:kern w:val="2"/>
          <w:szCs w:val="32"/>
          <w:lang w:eastAsia="zh-CN"/>
        </w:rPr>
      </w:pPr>
      <w:r>
        <w:rPr>
          <w:rFonts w:hint="eastAsia" w:ascii="仿宋_GB2312" w:hAnsi="仿宋_GB2312" w:eastAsia="仿宋_GB2312" w:cs="仿宋_GB2312"/>
          <w:bCs w:val="0"/>
          <w:kern w:val="2"/>
          <w:szCs w:val="32"/>
        </w:rPr>
        <w:t>配合指挥长</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副指挥长防汛指挥调度，做好相关会务服务保障；负责收集汇总各工作专班及前方指挥部的应急抢险信息，拟制信息报告（专报、快报），及时向指挥部领导及有关单位、机构汇报</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下达</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防指防汛抢险命令；提供雨情、水情、汛情预测。负责人：</w:t>
      </w:r>
      <w:r>
        <w:rPr>
          <w:rFonts w:hint="eastAsia" w:ascii="仿宋_GB2312" w:hAnsi="仿宋_GB2312" w:eastAsia="仿宋_GB2312" w:cs="仿宋_GB2312"/>
          <w:b w:val="0"/>
          <w:bCs w:val="0"/>
          <w:color w:val="auto"/>
          <w:kern w:val="2"/>
          <w:szCs w:val="32"/>
          <w:u w:val="none"/>
          <w:lang w:val="en-US" w:eastAsia="zh-CN"/>
        </w:rPr>
        <w:t>区防办牵头副主任</w:t>
      </w:r>
      <w:r>
        <w:rPr>
          <w:rFonts w:hint="eastAsia" w:ascii="仿宋_GB2312" w:hAnsi="仿宋_GB2312" w:eastAsia="仿宋_GB2312" w:cs="仿宋_GB2312"/>
          <w:bCs w:val="0"/>
          <w:kern w:val="2"/>
          <w:szCs w:val="32"/>
        </w:rPr>
        <w:t>；成员单位：</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应急管理局、</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农业农村</w:t>
      </w:r>
      <w:r>
        <w:rPr>
          <w:rFonts w:hint="eastAsia" w:ascii="仿宋_GB2312" w:hAnsi="仿宋_GB2312" w:eastAsia="仿宋_GB2312" w:cs="仿宋_GB2312"/>
          <w:bCs w:val="0"/>
          <w:kern w:val="2"/>
          <w:szCs w:val="32"/>
          <w:lang w:val="en-US" w:eastAsia="zh-CN"/>
        </w:rPr>
        <w:t>和水利</w:t>
      </w:r>
      <w:r>
        <w:rPr>
          <w:rFonts w:hint="eastAsia" w:ascii="仿宋_GB2312" w:hAnsi="仿宋_GB2312" w:eastAsia="仿宋_GB2312" w:cs="仿宋_GB2312"/>
          <w:bCs w:val="0"/>
          <w:kern w:val="2"/>
          <w:szCs w:val="32"/>
        </w:rPr>
        <w:t>局、</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政务服务和大数据管理局</w:t>
      </w:r>
      <w:r>
        <w:rPr>
          <w:rFonts w:hint="eastAsia" w:ascii="仿宋_GB2312" w:hAnsi="仿宋_GB2312" w:eastAsia="仿宋_GB2312" w:cs="仿宋_GB2312"/>
          <w:bCs w:val="0"/>
          <w:kern w:val="2"/>
          <w:szCs w:val="32"/>
          <w:lang w:eastAsia="zh-CN"/>
        </w:rPr>
        <w:t>。</w:t>
      </w:r>
    </w:p>
    <w:p>
      <w:pPr>
        <w:pStyle w:val="3"/>
        <w:keepNext w:val="0"/>
        <w:keepLines w:val="0"/>
        <w:pageBreakBefore w:val="0"/>
        <w:widowControl w:val="0"/>
        <w:numPr>
          <w:ilvl w:val="0"/>
          <w:numId w:val="4"/>
        </w:numPr>
        <w:kinsoku/>
        <w:wordWrap/>
        <w:overflowPunct w:val="0"/>
        <w:topLinePunct w:val="0"/>
        <w:autoSpaceDE/>
        <w:autoSpaceDN/>
        <w:bidi w:val="0"/>
        <w:adjustRightInd/>
        <w:snapToGrid/>
        <w:spacing w:line="576" w:lineRule="exact"/>
        <w:ind w:left="-13" w:leftChars="0" w:firstLine="643" w:firstLineChars="0"/>
        <w:textAlignment w:val="auto"/>
        <w:rPr>
          <w:rFonts w:hint="eastAsia" w:ascii="黑体" w:hAnsi="黑体" w:eastAsia="黑体" w:cs="黑体"/>
          <w:b w:val="0"/>
          <w:bCs w:val="0"/>
          <w:kern w:val="2"/>
          <w:szCs w:val="32"/>
        </w:rPr>
      </w:pPr>
      <w:r>
        <w:rPr>
          <w:rFonts w:hint="eastAsia" w:ascii="黑体" w:hAnsi="黑体" w:eastAsia="黑体" w:cs="黑体"/>
          <w:b w:val="0"/>
          <w:bCs w:val="0"/>
          <w:kern w:val="2"/>
          <w:szCs w:val="32"/>
        </w:rPr>
        <w:t>河道及山洪灾害防汛专班</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val="0"/>
          <w:kern w:val="2"/>
          <w:szCs w:val="32"/>
        </w:rPr>
      </w:pPr>
      <w:r>
        <w:rPr>
          <w:rFonts w:hint="eastAsia" w:ascii="仿宋_GB2312" w:hAnsi="仿宋_GB2312" w:eastAsia="仿宋_GB2312" w:cs="仿宋_GB2312"/>
          <w:bCs w:val="0"/>
          <w:kern w:val="2"/>
          <w:szCs w:val="32"/>
        </w:rPr>
        <w:t xml:space="preserve">负责水库、河道、山洪灾害监测、预警，大型及重点中型水库、主要防洪河道、重点水闸等工程调度和度汛措施落实，组织实施山洪灾害防御、治理和水利水毁工程修复等工作；指导属地政府及时组织动员转移受威胁群众。牵头单位：市水利局；成员单位：市南水北调工程运行保障中心。 </w:t>
      </w:r>
    </w:p>
    <w:p>
      <w:pPr>
        <w:pStyle w:val="3"/>
        <w:keepNext w:val="0"/>
        <w:keepLines w:val="0"/>
        <w:pageBreakBefore w:val="0"/>
        <w:widowControl w:val="0"/>
        <w:numPr>
          <w:ilvl w:val="0"/>
          <w:numId w:val="4"/>
        </w:numPr>
        <w:kinsoku/>
        <w:wordWrap/>
        <w:overflowPunct w:val="0"/>
        <w:topLinePunct w:val="0"/>
        <w:autoSpaceDE/>
        <w:autoSpaceDN/>
        <w:bidi w:val="0"/>
        <w:adjustRightInd/>
        <w:snapToGrid/>
        <w:spacing w:line="576" w:lineRule="exact"/>
        <w:ind w:left="-13" w:leftChars="0" w:firstLine="643" w:firstLineChars="0"/>
        <w:textAlignment w:val="auto"/>
        <w:rPr>
          <w:rFonts w:hint="eastAsia" w:ascii="黑体" w:hAnsi="黑体" w:eastAsia="黑体" w:cs="黑体"/>
          <w:b w:val="0"/>
          <w:bCs w:val="0"/>
          <w:kern w:val="2"/>
          <w:szCs w:val="32"/>
        </w:rPr>
      </w:pPr>
      <w:r>
        <w:rPr>
          <w:rFonts w:hint="eastAsia" w:ascii="黑体" w:hAnsi="黑体" w:eastAsia="黑体" w:cs="黑体"/>
          <w:b w:val="0"/>
          <w:bCs w:val="0"/>
          <w:kern w:val="2"/>
          <w:szCs w:val="32"/>
        </w:rPr>
        <w:t>城乡内涝防汛专班</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val="0"/>
          <w:kern w:val="2"/>
          <w:szCs w:val="32"/>
          <w:lang w:eastAsia="zh-CN"/>
        </w:rPr>
      </w:pPr>
      <w:r>
        <w:rPr>
          <w:rFonts w:hint="eastAsia" w:ascii="仿宋_GB2312" w:hAnsi="仿宋_GB2312" w:eastAsia="仿宋_GB2312" w:cs="仿宋_GB2312"/>
          <w:bCs w:val="0"/>
          <w:kern w:val="2"/>
          <w:szCs w:val="32"/>
        </w:rPr>
        <w:t>负责城市内涝</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农村积水的抽排工作</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负责城市、乡村街道和公共场所淤泥清理工作，指导社区（村） 群众居住区排涝清淤工作</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指导属地政府及时组织动员转移受威胁群众</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牵头单位：</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城市管理局、农业农村</w:t>
      </w:r>
      <w:r>
        <w:rPr>
          <w:rFonts w:hint="eastAsia" w:ascii="仿宋_GB2312" w:hAnsi="仿宋_GB2312" w:eastAsia="仿宋_GB2312" w:cs="仿宋_GB2312"/>
          <w:bCs w:val="0"/>
          <w:kern w:val="2"/>
          <w:szCs w:val="32"/>
          <w:lang w:val="en-US" w:eastAsia="zh-CN"/>
        </w:rPr>
        <w:t>和水利</w:t>
      </w:r>
      <w:r>
        <w:rPr>
          <w:rFonts w:hint="eastAsia" w:ascii="仿宋_GB2312" w:hAnsi="仿宋_GB2312" w:eastAsia="仿宋_GB2312" w:cs="仿宋_GB2312"/>
          <w:bCs w:val="0"/>
          <w:kern w:val="2"/>
          <w:szCs w:val="32"/>
        </w:rPr>
        <w:t>局；成员单位：</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农业农村</w:t>
      </w:r>
      <w:r>
        <w:rPr>
          <w:rFonts w:hint="eastAsia" w:ascii="仿宋_GB2312" w:hAnsi="仿宋_GB2312" w:eastAsia="仿宋_GB2312" w:cs="仿宋_GB2312"/>
          <w:bCs w:val="0"/>
          <w:kern w:val="2"/>
          <w:szCs w:val="32"/>
          <w:lang w:val="en-US" w:eastAsia="zh-CN"/>
        </w:rPr>
        <w:t>和水利</w:t>
      </w:r>
      <w:r>
        <w:rPr>
          <w:rFonts w:hint="eastAsia" w:ascii="仿宋_GB2312" w:hAnsi="仿宋_GB2312" w:eastAsia="仿宋_GB2312" w:cs="仿宋_GB2312"/>
          <w:bCs w:val="0"/>
          <w:kern w:val="2"/>
          <w:szCs w:val="32"/>
        </w:rPr>
        <w:t>局、</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消防救援</w:t>
      </w:r>
      <w:r>
        <w:rPr>
          <w:rFonts w:hint="eastAsia" w:ascii="仿宋_GB2312" w:hAnsi="仿宋_GB2312" w:eastAsia="仿宋_GB2312" w:cs="仿宋_GB2312"/>
          <w:bCs w:val="0"/>
          <w:color w:val="auto"/>
          <w:kern w:val="2"/>
          <w:szCs w:val="32"/>
        </w:rPr>
        <w:t>支</w:t>
      </w:r>
      <w:r>
        <w:rPr>
          <w:rFonts w:hint="eastAsia" w:ascii="仿宋_GB2312" w:hAnsi="仿宋_GB2312" w:eastAsia="仿宋_GB2312" w:cs="仿宋_GB2312"/>
          <w:bCs w:val="0"/>
          <w:kern w:val="2"/>
          <w:szCs w:val="32"/>
        </w:rPr>
        <w:t>队</w:t>
      </w:r>
      <w:r>
        <w:rPr>
          <w:rFonts w:hint="eastAsia" w:ascii="仿宋_GB2312" w:hAnsi="仿宋_GB2312" w:eastAsia="仿宋_GB2312" w:cs="仿宋_GB2312"/>
          <w:bCs w:val="0"/>
          <w:kern w:val="2"/>
          <w:szCs w:val="32"/>
          <w:lang w:eastAsia="zh-CN"/>
        </w:rPr>
        <w:t>。</w:t>
      </w:r>
    </w:p>
    <w:p>
      <w:pPr>
        <w:pStyle w:val="3"/>
        <w:keepNext w:val="0"/>
        <w:keepLines w:val="0"/>
        <w:pageBreakBefore w:val="0"/>
        <w:widowControl w:val="0"/>
        <w:numPr>
          <w:ilvl w:val="0"/>
          <w:numId w:val="4"/>
        </w:numPr>
        <w:kinsoku/>
        <w:wordWrap/>
        <w:overflowPunct w:val="0"/>
        <w:topLinePunct w:val="0"/>
        <w:autoSpaceDE/>
        <w:autoSpaceDN/>
        <w:bidi w:val="0"/>
        <w:adjustRightInd/>
        <w:snapToGrid/>
        <w:spacing w:line="576" w:lineRule="exact"/>
        <w:ind w:left="-13" w:leftChars="0" w:firstLine="643" w:firstLineChars="0"/>
        <w:textAlignment w:val="auto"/>
        <w:rPr>
          <w:rFonts w:hint="eastAsia" w:ascii="黑体" w:hAnsi="黑体" w:eastAsia="黑体" w:cs="黑体"/>
          <w:b w:val="0"/>
          <w:bCs w:val="0"/>
          <w:kern w:val="2"/>
          <w:szCs w:val="32"/>
        </w:rPr>
      </w:pPr>
      <w:r>
        <w:rPr>
          <w:rFonts w:hint="eastAsia" w:ascii="黑体" w:hAnsi="黑体" w:eastAsia="黑体" w:cs="黑体"/>
          <w:b w:val="0"/>
          <w:bCs w:val="0"/>
          <w:kern w:val="2"/>
          <w:szCs w:val="32"/>
        </w:rPr>
        <w:t>地质灾害防汛专班</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val="0"/>
          <w:kern w:val="2"/>
          <w:szCs w:val="32"/>
          <w:lang w:eastAsia="zh-CN"/>
        </w:rPr>
      </w:pPr>
      <w:r>
        <w:rPr>
          <w:rFonts w:hint="eastAsia" w:ascii="仿宋_GB2312" w:hAnsi="仿宋_GB2312" w:eastAsia="仿宋_GB2312" w:cs="仿宋_GB2312"/>
          <w:bCs w:val="0"/>
          <w:kern w:val="2"/>
          <w:szCs w:val="32"/>
        </w:rPr>
        <w:t>负责组织地质灾害预防</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治理</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指导开展地质灾害监测预警</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指导属地政府及时组织动员转移受威胁群众</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牵头单位：</w:t>
      </w:r>
      <w:r>
        <w:rPr>
          <w:rFonts w:hint="eastAsia" w:ascii="仿宋_GB2312" w:hAnsi="仿宋_GB2312" w:eastAsia="仿宋_GB2312" w:cs="仿宋_GB2312"/>
          <w:bCs w:val="0"/>
          <w:kern w:val="2"/>
          <w:szCs w:val="32"/>
          <w:lang w:val="en-US" w:eastAsia="zh-CN"/>
        </w:rPr>
        <w:t>新华自然资源和规划分局、区地质矿产</w:t>
      </w:r>
      <w:r>
        <w:rPr>
          <w:rFonts w:hint="eastAsia" w:ascii="仿宋_GB2312" w:hAnsi="仿宋_GB2312" w:eastAsia="仿宋_GB2312" w:cs="仿宋_GB2312"/>
          <w:bCs w:val="0"/>
          <w:kern w:val="2"/>
          <w:szCs w:val="32"/>
        </w:rPr>
        <w:t>局；成员单位</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消防救援</w:t>
      </w:r>
      <w:r>
        <w:rPr>
          <w:rFonts w:hint="eastAsia" w:ascii="仿宋_GB2312" w:hAnsi="仿宋_GB2312" w:eastAsia="仿宋_GB2312" w:cs="仿宋_GB2312"/>
          <w:bCs w:val="0"/>
          <w:color w:val="auto"/>
          <w:kern w:val="2"/>
          <w:szCs w:val="32"/>
        </w:rPr>
        <w:t>支</w:t>
      </w:r>
      <w:r>
        <w:rPr>
          <w:rFonts w:hint="eastAsia" w:ascii="仿宋_GB2312" w:hAnsi="仿宋_GB2312" w:eastAsia="仿宋_GB2312" w:cs="仿宋_GB2312"/>
          <w:bCs w:val="0"/>
          <w:kern w:val="2"/>
          <w:szCs w:val="32"/>
        </w:rPr>
        <w:t>队、</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住房和城乡建设局、</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农业农村</w:t>
      </w:r>
      <w:r>
        <w:rPr>
          <w:rFonts w:hint="eastAsia" w:ascii="仿宋_GB2312" w:hAnsi="仿宋_GB2312" w:eastAsia="仿宋_GB2312" w:cs="仿宋_GB2312"/>
          <w:bCs w:val="0"/>
          <w:kern w:val="2"/>
          <w:szCs w:val="32"/>
          <w:lang w:val="en-US" w:eastAsia="zh-CN"/>
        </w:rPr>
        <w:t>和水利</w:t>
      </w:r>
      <w:r>
        <w:rPr>
          <w:rFonts w:hint="eastAsia" w:ascii="仿宋_GB2312" w:hAnsi="仿宋_GB2312" w:eastAsia="仿宋_GB2312" w:cs="仿宋_GB2312"/>
          <w:bCs w:val="0"/>
          <w:kern w:val="2"/>
          <w:szCs w:val="32"/>
        </w:rPr>
        <w:t>局、</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交通运输局、</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文化广电和旅游局</w:t>
      </w:r>
      <w:r>
        <w:rPr>
          <w:rFonts w:hint="eastAsia" w:ascii="仿宋_GB2312" w:hAnsi="仿宋_GB2312" w:eastAsia="仿宋_GB2312" w:cs="仿宋_GB2312"/>
          <w:bCs w:val="0"/>
          <w:kern w:val="2"/>
          <w:szCs w:val="32"/>
          <w:lang w:eastAsia="zh-CN"/>
        </w:rPr>
        <w:t>。</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kern w:val="2"/>
          <w:szCs w:val="32"/>
        </w:rPr>
      </w:pPr>
      <w:r>
        <w:rPr>
          <w:rFonts w:hint="eastAsia" w:ascii="仿宋_GB2312" w:hAnsi="仿宋_GB2312" w:eastAsia="仿宋_GB2312" w:cs="仿宋_GB2312"/>
          <w:bCs w:val="0"/>
          <w:kern w:val="2"/>
          <w:szCs w:val="32"/>
          <w:lang w:val="en-US" w:eastAsia="zh-CN"/>
        </w:rPr>
        <w:t xml:space="preserve">   </w:t>
      </w:r>
      <w:r>
        <w:rPr>
          <w:rFonts w:hint="eastAsia" w:ascii="黑体" w:hAnsi="黑体" w:eastAsia="黑体" w:cs="黑体"/>
          <w:b w:val="0"/>
          <w:bCs w:val="0"/>
          <w:kern w:val="2"/>
          <w:szCs w:val="32"/>
          <w:lang w:val="en-US" w:eastAsia="zh-CN"/>
        </w:rPr>
        <w:t xml:space="preserve"> </w:t>
      </w:r>
      <w:r>
        <w:rPr>
          <w:rFonts w:hint="eastAsia" w:ascii="黑体" w:hAnsi="黑体" w:eastAsia="黑体" w:cs="黑体"/>
          <w:b w:val="0"/>
          <w:bCs w:val="0"/>
          <w:kern w:val="2"/>
          <w:szCs w:val="32"/>
        </w:rPr>
        <w:t>五、应急救援救灾专班</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val="0"/>
          <w:kern w:val="2"/>
          <w:szCs w:val="32"/>
          <w:lang w:eastAsia="zh-CN"/>
        </w:rPr>
      </w:pPr>
      <w:r>
        <w:rPr>
          <w:rFonts w:hint="eastAsia" w:ascii="仿宋_GB2312" w:hAnsi="仿宋_GB2312" w:eastAsia="仿宋_GB2312" w:cs="仿宋_GB2312"/>
          <w:bCs w:val="0"/>
          <w:kern w:val="2"/>
          <w:szCs w:val="32"/>
        </w:rPr>
        <w:t>负责抢险救援救灾期间，统筹协调各类救援力量、部队兵力快速投送，组织制定抢险救援力量调配方案</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指导抢险救援和灾后救助工作科学有效实施</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牵头单位：</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应急管理局、</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消防救援支队；成员单位：</w:t>
      </w:r>
      <w:r>
        <w:rPr>
          <w:rFonts w:hint="eastAsia" w:ascii="仿宋_GB2312" w:hAnsi="仿宋_GB2312" w:eastAsia="仿宋_GB2312" w:cs="仿宋_GB2312"/>
          <w:bCs w:val="0"/>
          <w:kern w:val="2"/>
          <w:szCs w:val="32"/>
          <w:lang w:val="en-US" w:eastAsia="zh-CN"/>
        </w:rPr>
        <w:t>区农林</w:t>
      </w:r>
      <w:r>
        <w:rPr>
          <w:rFonts w:hint="eastAsia" w:ascii="仿宋_GB2312" w:hAnsi="仿宋_GB2312" w:eastAsia="仿宋_GB2312" w:cs="仿宋_GB2312"/>
          <w:bCs w:val="0"/>
          <w:kern w:val="2"/>
          <w:szCs w:val="32"/>
        </w:rPr>
        <w:t>水利局、</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城市管理局、</w:t>
      </w:r>
      <w:r>
        <w:rPr>
          <w:rFonts w:hint="eastAsia" w:ascii="仿宋_GB2312" w:hAnsi="仿宋_GB2312" w:eastAsia="仿宋_GB2312" w:cs="仿宋_GB2312"/>
          <w:bCs w:val="0"/>
          <w:kern w:val="2"/>
          <w:szCs w:val="32"/>
          <w:lang w:val="en-US" w:eastAsia="zh-CN"/>
        </w:rPr>
        <w:t>区人武部</w:t>
      </w:r>
      <w:r>
        <w:rPr>
          <w:rFonts w:hint="eastAsia" w:ascii="仿宋_GB2312" w:hAnsi="仿宋_GB2312" w:eastAsia="仿宋_GB2312" w:cs="仿宋_GB2312"/>
          <w:bCs w:val="0"/>
          <w:kern w:val="2"/>
          <w:szCs w:val="32"/>
        </w:rPr>
        <w:t>、团</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委</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政务服务和大数据管理局</w:t>
      </w:r>
      <w:r>
        <w:rPr>
          <w:rFonts w:hint="eastAsia" w:ascii="仿宋_GB2312" w:hAnsi="仿宋_GB2312" w:eastAsia="仿宋_GB2312" w:cs="仿宋_GB2312"/>
          <w:bCs w:val="0"/>
          <w:kern w:val="2"/>
          <w:szCs w:val="32"/>
          <w:lang w:eastAsia="zh-CN"/>
        </w:rPr>
        <w:t>。</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kern w:val="2"/>
          <w:szCs w:val="32"/>
        </w:rPr>
      </w:pPr>
      <w:r>
        <w:rPr>
          <w:rFonts w:hint="eastAsia" w:ascii="黑体" w:hAnsi="黑体" w:eastAsia="黑体" w:cs="黑体"/>
          <w:b w:val="0"/>
          <w:bCs w:val="0"/>
          <w:kern w:val="2"/>
          <w:szCs w:val="32"/>
          <w:lang w:val="en-US" w:eastAsia="zh-CN"/>
        </w:rPr>
        <w:t xml:space="preserve">    </w:t>
      </w:r>
      <w:r>
        <w:rPr>
          <w:rFonts w:hint="eastAsia" w:ascii="黑体" w:hAnsi="黑体" w:eastAsia="黑体" w:cs="黑体"/>
          <w:b w:val="0"/>
          <w:bCs w:val="0"/>
          <w:kern w:val="2"/>
          <w:szCs w:val="32"/>
        </w:rPr>
        <w:t>六、气象服务保障专班</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val="0"/>
          <w:kern w:val="2"/>
          <w:szCs w:val="32"/>
        </w:rPr>
      </w:pPr>
      <w:r>
        <w:rPr>
          <w:rFonts w:hint="eastAsia" w:ascii="仿宋_GB2312" w:hAnsi="仿宋_GB2312" w:eastAsia="仿宋_GB2312" w:cs="仿宋_GB2312"/>
          <w:bCs w:val="0"/>
          <w:kern w:val="2"/>
          <w:szCs w:val="32"/>
        </w:rPr>
        <w:t>负责气象监测预报预警，为防汛决策提供信息支撑</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发布全市雨情，做好暴雨灾害气象风险预测、分析</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评估</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牵头单位</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lang w:val="en-US" w:eastAsia="zh-CN"/>
        </w:rPr>
        <w:t>区防办、区</w:t>
      </w:r>
      <w:r>
        <w:rPr>
          <w:rFonts w:hint="eastAsia" w:ascii="仿宋_GB2312" w:hAnsi="仿宋_GB2312" w:eastAsia="仿宋_GB2312" w:cs="仿宋_GB2312"/>
          <w:bCs w:val="0"/>
          <w:kern w:val="2"/>
          <w:szCs w:val="32"/>
        </w:rPr>
        <w:t>农业农村</w:t>
      </w:r>
      <w:r>
        <w:rPr>
          <w:rFonts w:hint="eastAsia" w:ascii="仿宋_GB2312" w:hAnsi="仿宋_GB2312" w:eastAsia="仿宋_GB2312" w:cs="仿宋_GB2312"/>
          <w:bCs w:val="0"/>
          <w:kern w:val="2"/>
          <w:szCs w:val="32"/>
          <w:lang w:val="en-US" w:eastAsia="zh-CN"/>
        </w:rPr>
        <w:t>和水利</w:t>
      </w:r>
      <w:r>
        <w:rPr>
          <w:rFonts w:hint="eastAsia" w:ascii="仿宋_GB2312" w:hAnsi="仿宋_GB2312" w:eastAsia="仿宋_GB2312" w:cs="仿宋_GB2312"/>
          <w:bCs w:val="0"/>
          <w:kern w:val="2"/>
          <w:szCs w:val="32"/>
        </w:rPr>
        <w:t>局；成员单位：</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文化广电和旅游局。</w:t>
      </w:r>
    </w:p>
    <w:p>
      <w:pPr>
        <w:pStyle w:val="3"/>
        <w:keepNext w:val="0"/>
        <w:keepLines w:val="0"/>
        <w:pageBreakBefore w:val="0"/>
        <w:widowControl w:val="0"/>
        <w:numPr>
          <w:ilvl w:val="0"/>
          <w:numId w:val="5"/>
        </w:numPr>
        <w:kinsoku/>
        <w:wordWrap/>
        <w:overflowPunct w:val="0"/>
        <w:topLinePunct w:val="0"/>
        <w:autoSpaceDE/>
        <w:autoSpaceDN/>
        <w:bidi w:val="0"/>
        <w:adjustRightInd/>
        <w:snapToGrid/>
        <w:spacing w:line="576" w:lineRule="exact"/>
        <w:ind w:left="-13" w:leftChars="0" w:firstLine="643" w:firstLineChars="0"/>
        <w:textAlignment w:val="auto"/>
        <w:rPr>
          <w:rFonts w:hint="eastAsia" w:ascii="黑体" w:hAnsi="黑体" w:eastAsia="黑体" w:cs="黑体"/>
          <w:b w:val="0"/>
          <w:bCs w:val="0"/>
          <w:kern w:val="2"/>
          <w:szCs w:val="32"/>
          <w:lang w:val="en-US" w:eastAsia="zh-CN"/>
        </w:rPr>
      </w:pPr>
      <w:r>
        <w:rPr>
          <w:rFonts w:hint="eastAsia" w:ascii="黑体" w:hAnsi="黑体" w:eastAsia="黑体" w:cs="黑体"/>
          <w:b w:val="0"/>
          <w:bCs w:val="0"/>
          <w:kern w:val="2"/>
          <w:szCs w:val="32"/>
          <w:lang w:val="en-US" w:eastAsia="zh-CN"/>
        </w:rPr>
        <w:t>防汛物资保障专班</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val="0"/>
          <w:kern w:val="2"/>
          <w:szCs w:val="32"/>
          <w:lang w:eastAsia="zh-CN"/>
        </w:rPr>
      </w:pPr>
      <w:r>
        <w:rPr>
          <w:rFonts w:hint="eastAsia" w:ascii="仿宋_GB2312" w:hAnsi="仿宋_GB2312" w:eastAsia="仿宋_GB2312" w:cs="仿宋_GB2312"/>
          <w:bCs w:val="0"/>
          <w:kern w:val="2"/>
          <w:szCs w:val="32"/>
        </w:rPr>
        <w:t>负责防汛抢险所需资金物资筹集分拨，做好救援救灾装备物资调运工作，负责救灾期间社会捐赠和管理，负责抢险救援指挥调度</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抢险救援队伍后勤保障工作。牵头单位：</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应急管理局</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成员单位</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财政局、</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农业农村</w:t>
      </w:r>
      <w:r>
        <w:rPr>
          <w:rFonts w:hint="eastAsia" w:ascii="仿宋_GB2312" w:hAnsi="仿宋_GB2312" w:eastAsia="仿宋_GB2312" w:cs="仿宋_GB2312"/>
          <w:bCs w:val="0"/>
          <w:kern w:val="2"/>
          <w:szCs w:val="32"/>
          <w:lang w:val="en-US" w:eastAsia="zh-CN"/>
        </w:rPr>
        <w:t>和水利</w:t>
      </w:r>
      <w:r>
        <w:rPr>
          <w:rFonts w:hint="eastAsia" w:ascii="仿宋_GB2312" w:hAnsi="仿宋_GB2312" w:eastAsia="仿宋_GB2312" w:cs="仿宋_GB2312"/>
          <w:bCs w:val="0"/>
          <w:kern w:val="2"/>
          <w:szCs w:val="32"/>
        </w:rPr>
        <w:t>局、</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民政局</w:t>
      </w:r>
      <w:r>
        <w:rPr>
          <w:rFonts w:hint="eastAsia" w:ascii="仿宋_GB2312" w:hAnsi="仿宋_GB2312" w:eastAsia="仿宋_GB2312" w:cs="仿宋_GB2312"/>
          <w:bCs w:val="0"/>
          <w:kern w:val="2"/>
          <w:szCs w:val="32"/>
          <w:lang w:eastAsia="zh-CN"/>
        </w:rPr>
        <w:t>。</w:t>
      </w:r>
    </w:p>
    <w:p>
      <w:pPr>
        <w:pStyle w:val="3"/>
        <w:keepNext w:val="0"/>
        <w:keepLines w:val="0"/>
        <w:pageBreakBefore w:val="0"/>
        <w:widowControl w:val="0"/>
        <w:numPr>
          <w:ilvl w:val="0"/>
          <w:numId w:val="5"/>
        </w:numPr>
        <w:kinsoku/>
        <w:wordWrap/>
        <w:overflowPunct w:val="0"/>
        <w:topLinePunct w:val="0"/>
        <w:autoSpaceDE/>
        <w:autoSpaceDN/>
        <w:bidi w:val="0"/>
        <w:adjustRightInd/>
        <w:snapToGrid/>
        <w:spacing w:line="576" w:lineRule="exact"/>
        <w:ind w:left="-13" w:leftChars="0" w:firstLine="643" w:firstLineChars="0"/>
        <w:textAlignment w:val="auto"/>
        <w:rPr>
          <w:rFonts w:hint="eastAsia" w:ascii="黑体" w:hAnsi="黑体" w:eastAsia="黑体" w:cs="黑体"/>
          <w:b w:val="0"/>
          <w:bCs w:val="0"/>
          <w:kern w:val="2"/>
          <w:szCs w:val="32"/>
          <w:lang w:val="en-US" w:eastAsia="zh-CN"/>
        </w:rPr>
      </w:pPr>
      <w:r>
        <w:rPr>
          <w:rFonts w:hint="eastAsia" w:ascii="黑体" w:hAnsi="黑体" w:eastAsia="黑体" w:cs="黑体"/>
          <w:b w:val="0"/>
          <w:bCs w:val="0"/>
          <w:kern w:val="2"/>
          <w:szCs w:val="32"/>
          <w:lang w:val="en-US" w:eastAsia="zh-CN"/>
        </w:rPr>
        <w:t>医疗卫生防疫专班</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val="0"/>
          <w:kern w:val="2"/>
          <w:szCs w:val="32"/>
          <w:lang w:val="en-US" w:eastAsia="zh-CN"/>
        </w:rPr>
      </w:pPr>
      <w:r>
        <w:rPr>
          <w:rFonts w:hint="eastAsia" w:ascii="仿宋_GB2312" w:hAnsi="仿宋_GB2312" w:eastAsia="仿宋_GB2312" w:cs="仿宋_GB2312"/>
          <w:bCs w:val="0"/>
          <w:kern w:val="2"/>
          <w:szCs w:val="32"/>
        </w:rPr>
        <w:t>负责受灾地区群众医疗</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卫生防疫消杀</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畜禽免疫和畜禽尸体打捞及无害化处理等工作</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协调</w:t>
      </w:r>
      <w:r>
        <w:rPr>
          <w:rFonts w:hint="eastAsia" w:ascii="仿宋_GB2312" w:hAnsi="仿宋_GB2312" w:eastAsia="仿宋_GB2312" w:cs="仿宋_GB2312"/>
          <w:b w:val="0"/>
          <w:bCs w:val="0"/>
          <w:kern w:val="2"/>
          <w:szCs w:val="32"/>
          <w:u w:val="none"/>
          <w:lang w:val="en-US" w:eastAsia="zh-CN"/>
        </w:rPr>
        <w:t>各级各类</w:t>
      </w:r>
      <w:r>
        <w:rPr>
          <w:rFonts w:hint="eastAsia" w:ascii="仿宋_GB2312" w:hAnsi="仿宋_GB2312" w:eastAsia="仿宋_GB2312" w:cs="仿宋_GB2312"/>
          <w:bCs w:val="0"/>
          <w:kern w:val="2"/>
          <w:szCs w:val="32"/>
        </w:rPr>
        <w:t>医院参加医疗救助。牵头单位</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卫生健康委</w:t>
      </w:r>
      <w:r>
        <w:rPr>
          <w:rFonts w:hint="eastAsia" w:ascii="仿宋_GB2312" w:hAnsi="仿宋_GB2312" w:eastAsia="仿宋_GB2312" w:cs="仿宋_GB2312"/>
          <w:bCs w:val="0"/>
          <w:kern w:val="2"/>
          <w:szCs w:val="32"/>
          <w:lang w:val="en-US" w:eastAsia="zh-CN"/>
        </w:rPr>
        <w:t>员会</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成员单位</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农业农村</w:t>
      </w:r>
      <w:r>
        <w:rPr>
          <w:rFonts w:hint="eastAsia" w:ascii="仿宋_GB2312" w:hAnsi="仿宋_GB2312" w:eastAsia="仿宋_GB2312" w:cs="仿宋_GB2312"/>
          <w:bCs w:val="0"/>
          <w:kern w:val="2"/>
          <w:szCs w:val="32"/>
          <w:lang w:val="en-US" w:eastAsia="zh-CN"/>
        </w:rPr>
        <w:t>和水利</w:t>
      </w:r>
      <w:r>
        <w:rPr>
          <w:rFonts w:hint="eastAsia" w:ascii="仿宋_GB2312" w:hAnsi="仿宋_GB2312" w:eastAsia="仿宋_GB2312" w:cs="仿宋_GB2312"/>
          <w:bCs w:val="0"/>
          <w:kern w:val="2"/>
          <w:szCs w:val="32"/>
        </w:rPr>
        <w:t>局、</w:t>
      </w:r>
      <w:r>
        <w:rPr>
          <w:rFonts w:hint="eastAsia" w:ascii="仿宋_GB2312" w:hAnsi="仿宋_GB2312" w:eastAsia="仿宋_GB2312" w:cs="仿宋_GB2312"/>
          <w:bCs w:val="0"/>
          <w:kern w:val="2"/>
          <w:szCs w:val="32"/>
          <w:lang w:val="en-US" w:eastAsia="zh-CN"/>
        </w:rPr>
        <w:t>区人武部。</w:t>
      </w:r>
    </w:p>
    <w:p>
      <w:pPr>
        <w:pStyle w:val="3"/>
        <w:keepNext w:val="0"/>
        <w:keepLines w:val="0"/>
        <w:pageBreakBefore w:val="0"/>
        <w:widowControl w:val="0"/>
        <w:numPr>
          <w:ilvl w:val="0"/>
          <w:numId w:val="5"/>
        </w:numPr>
        <w:kinsoku/>
        <w:wordWrap/>
        <w:overflowPunct w:val="0"/>
        <w:topLinePunct w:val="0"/>
        <w:autoSpaceDE/>
        <w:autoSpaceDN/>
        <w:bidi w:val="0"/>
        <w:adjustRightInd/>
        <w:snapToGrid/>
        <w:spacing w:line="576" w:lineRule="exact"/>
        <w:ind w:left="-13" w:leftChars="0" w:firstLine="643" w:firstLineChars="0"/>
        <w:textAlignment w:val="auto"/>
        <w:rPr>
          <w:rFonts w:hint="eastAsia" w:ascii="黑体" w:hAnsi="黑体" w:eastAsia="黑体" w:cs="黑体"/>
          <w:b w:val="0"/>
          <w:bCs w:val="0"/>
          <w:kern w:val="2"/>
          <w:szCs w:val="32"/>
          <w:lang w:val="en-US" w:eastAsia="zh-CN"/>
        </w:rPr>
      </w:pPr>
      <w:r>
        <w:rPr>
          <w:rFonts w:hint="eastAsia" w:ascii="黑体" w:hAnsi="黑体" w:eastAsia="黑体" w:cs="黑体"/>
          <w:b w:val="0"/>
          <w:bCs w:val="0"/>
          <w:kern w:val="2"/>
          <w:szCs w:val="32"/>
          <w:lang w:val="en-US" w:eastAsia="zh-CN"/>
        </w:rPr>
        <w:t>电力通信及交通保障专班</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val="0"/>
          <w:kern w:val="2"/>
          <w:szCs w:val="32"/>
          <w:lang w:val="en-US" w:eastAsia="zh-CN"/>
        </w:rPr>
      </w:pPr>
      <w:r>
        <w:rPr>
          <w:rFonts w:hint="eastAsia" w:ascii="仿宋_GB2312" w:hAnsi="仿宋_GB2312" w:eastAsia="仿宋_GB2312" w:cs="仿宋_GB2312"/>
          <w:bCs w:val="0"/>
          <w:kern w:val="2"/>
          <w:szCs w:val="32"/>
        </w:rPr>
        <w:t>负责防汛抢险期间各成员单位、前方指挥部的应急通信网络畅通、受损通信设备</w:t>
      </w:r>
      <w:r>
        <w:rPr>
          <w:rFonts w:hint="eastAsia" w:ascii="仿宋_GB2312" w:hAnsi="仿宋_GB2312" w:eastAsia="仿宋_GB2312" w:cs="仿宋_GB2312"/>
          <w:bCs w:val="0"/>
          <w:color w:val="auto"/>
          <w:kern w:val="2"/>
          <w:szCs w:val="32"/>
        </w:rPr>
        <w:t>抢通</w:t>
      </w:r>
      <w:r>
        <w:rPr>
          <w:rFonts w:hint="eastAsia" w:ascii="仿宋_GB2312" w:hAnsi="仿宋_GB2312" w:eastAsia="仿宋_GB2312" w:cs="仿宋_GB2312"/>
          <w:bCs w:val="0"/>
          <w:kern w:val="2"/>
          <w:szCs w:val="32"/>
        </w:rPr>
        <w:t>修复工作</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负责应急救援</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重点防洪调度工程电力供应保障</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以及抗洪抢险油料供给保障，负责运送防汛抢险物资</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设备和抢险救灾人员</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为紧急抢险和撤离人员提供车辆</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为防汛专用车辆通行提供必要方便条件</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lang w:val="en-US" w:eastAsia="zh-CN"/>
        </w:rPr>
        <w:t>牵头单位：区</w:t>
      </w:r>
      <w:r>
        <w:rPr>
          <w:rFonts w:hint="eastAsia" w:ascii="仿宋_GB2312" w:hAnsi="仿宋_GB2312" w:eastAsia="仿宋_GB2312" w:cs="仿宋_GB2312"/>
          <w:bCs w:val="0"/>
          <w:kern w:val="2"/>
          <w:szCs w:val="32"/>
        </w:rPr>
        <w:t>发展改革委</w:t>
      </w:r>
      <w:r>
        <w:rPr>
          <w:rFonts w:hint="eastAsia" w:ascii="仿宋_GB2312" w:hAnsi="仿宋_GB2312" w:eastAsia="仿宋_GB2312" w:cs="仿宋_GB2312"/>
          <w:bCs w:val="0"/>
          <w:kern w:val="2"/>
          <w:szCs w:val="32"/>
          <w:lang w:val="en-US" w:eastAsia="zh-CN"/>
        </w:rPr>
        <w:t>员会、区</w:t>
      </w:r>
      <w:r>
        <w:rPr>
          <w:rFonts w:hint="eastAsia" w:ascii="仿宋_GB2312" w:hAnsi="仿宋_GB2312" w:eastAsia="仿宋_GB2312" w:cs="仿宋_GB2312"/>
          <w:bCs w:val="0"/>
          <w:kern w:val="2"/>
          <w:szCs w:val="32"/>
        </w:rPr>
        <w:t>交通运输局；成员单位：</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财政局、</w:t>
      </w:r>
      <w:r>
        <w:rPr>
          <w:rFonts w:hint="eastAsia" w:ascii="仿宋_GB2312" w:hAnsi="仿宋_GB2312" w:eastAsia="仿宋_GB2312" w:cs="仿宋_GB2312"/>
          <w:bCs w:val="0"/>
          <w:kern w:val="2"/>
          <w:szCs w:val="32"/>
          <w:lang w:val="en-US" w:eastAsia="zh-CN"/>
        </w:rPr>
        <w:t>新华</w:t>
      </w:r>
      <w:r>
        <w:rPr>
          <w:rFonts w:hint="eastAsia" w:ascii="仿宋_GB2312" w:hAnsi="仿宋_GB2312" w:eastAsia="仿宋_GB2312" w:cs="仿宋_GB2312"/>
          <w:bCs w:val="0"/>
          <w:kern w:val="2"/>
          <w:szCs w:val="32"/>
        </w:rPr>
        <w:t>公安</w:t>
      </w:r>
      <w:r>
        <w:rPr>
          <w:rFonts w:hint="eastAsia" w:ascii="仿宋_GB2312" w:hAnsi="仿宋_GB2312" w:eastAsia="仿宋_GB2312" w:cs="仿宋_GB2312"/>
          <w:bCs w:val="0"/>
          <w:kern w:val="2"/>
          <w:szCs w:val="32"/>
          <w:lang w:val="en-US" w:eastAsia="zh-CN"/>
        </w:rPr>
        <w:t>分</w:t>
      </w:r>
      <w:r>
        <w:rPr>
          <w:rFonts w:hint="eastAsia" w:ascii="仿宋_GB2312" w:hAnsi="仿宋_GB2312" w:eastAsia="仿宋_GB2312" w:cs="仿宋_GB2312"/>
          <w:bCs w:val="0"/>
          <w:kern w:val="2"/>
          <w:szCs w:val="32"/>
        </w:rPr>
        <w:t>局、</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工业和信息化局、</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农业农村</w:t>
      </w:r>
      <w:r>
        <w:rPr>
          <w:rFonts w:hint="eastAsia" w:ascii="仿宋_GB2312" w:hAnsi="仿宋_GB2312" w:eastAsia="仿宋_GB2312" w:cs="仿宋_GB2312"/>
          <w:bCs w:val="0"/>
          <w:kern w:val="2"/>
          <w:szCs w:val="32"/>
          <w:lang w:val="en-US" w:eastAsia="zh-CN"/>
        </w:rPr>
        <w:t>和水利</w:t>
      </w:r>
      <w:r>
        <w:rPr>
          <w:rFonts w:hint="eastAsia" w:ascii="仿宋_GB2312" w:hAnsi="仿宋_GB2312" w:eastAsia="仿宋_GB2312" w:cs="仿宋_GB2312"/>
          <w:bCs w:val="0"/>
          <w:kern w:val="2"/>
          <w:szCs w:val="32"/>
        </w:rPr>
        <w:t>局、</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民政局、</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应急管理局、</w:t>
      </w:r>
      <w:r>
        <w:rPr>
          <w:rFonts w:hint="eastAsia" w:ascii="仿宋_GB2312" w:hAnsi="仿宋_GB2312" w:eastAsia="仿宋_GB2312" w:cs="仿宋_GB2312"/>
          <w:bCs w:val="0"/>
          <w:kern w:val="2"/>
          <w:szCs w:val="32"/>
          <w:lang w:val="en-US" w:eastAsia="zh-CN"/>
        </w:rPr>
        <w:t>区人武部。</w:t>
      </w:r>
    </w:p>
    <w:p>
      <w:pPr>
        <w:pStyle w:val="3"/>
        <w:keepNext w:val="0"/>
        <w:keepLines w:val="0"/>
        <w:pageBreakBefore w:val="0"/>
        <w:widowControl w:val="0"/>
        <w:numPr>
          <w:ilvl w:val="0"/>
          <w:numId w:val="5"/>
        </w:numPr>
        <w:kinsoku/>
        <w:wordWrap/>
        <w:overflowPunct w:val="0"/>
        <w:topLinePunct w:val="0"/>
        <w:autoSpaceDE/>
        <w:autoSpaceDN/>
        <w:bidi w:val="0"/>
        <w:adjustRightInd/>
        <w:snapToGrid/>
        <w:spacing w:line="576" w:lineRule="exact"/>
        <w:ind w:left="-13" w:leftChars="0" w:firstLine="643" w:firstLineChars="0"/>
        <w:textAlignment w:val="auto"/>
        <w:rPr>
          <w:rFonts w:hint="eastAsia" w:ascii="黑体" w:hAnsi="黑体" w:eastAsia="黑体" w:cs="黑体"/>
          <w:b w:val="0"/>
          <w:bCs w:val="0"/>
          <w:kern w:val="2"/>
          <w:szCs w:val="32"/>
          <w:lang w:val="en-US" w:eastAsia="zh-CN"/>
        </w:rPr>
      </w:pPr>
      <w:r>
        <w:rPr>
          <w:rFonts w:hint="eastAsia" w:ascii="黑体" w:hAnsi="黑体" w:eastAsia="黑体" w:cs="黑体"/>
          <w:b w:val="0"/>
          <w:bCs w:val="0"/>
          <w:kern w:val="2"/>
          <w:szCs w:val="32"/>
          <w:lang w:val="en-US" w:eastAsia="zh-CN"/>
        </w:rPr>
        <w:t>宣传和舆情引导专班</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bCs w:val="0"/>
          <w:kern w:val="2"/>
          <w:szCs w:val="32"/>
        </w:rPr>
        <w:t>负责组织全</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重大水旱灾害应急新闻宣传工作，统筹灾害重大舆情监测预警、分析研判和舆论引导和调控管控工作，组织重大灾害新闻发布和舆论引导，组织动员志愿者参与抢险救援。配合公安机关管控重大灾害的网络谣言。牵头单位：</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委宣传部；成员单位：</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委网信办、</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应急管理局、</w:t>
      </w:r>
      <w:r>
        <w:rPr>
          <w:rFonts w:hint="eastAsia" w:ascii="仿宋_GB2312" w:hAnsi="仿宋_GB2312" w:eastAsia="仿宋_GB2312" w:cs="仿宋_GB2312"/>
          <w:bCs w:val="0"/>
          <w:kern w:val="2"/>
          <w:szCs w:val="32"/>
          <w:lang w:val="en-US" w:eastAsia="zh-CN"/>
        </w:rPr>
        <w:t>新华</w:t>
      </w:r>
      <w:r>
        <w:rPr>
          <w:rFonts w:hint="eastAsia" w:ascii="仿宋_GB2312" w:hAnsi="仿宋_GB2312" w:eastAsia="仿宋_GB2312" w:cs="仿宋_GB2312"/>
          <w:bCs w:val="0"/>
          <w:kern w:val="2"/>
          <w:szCs w:val="32"/>
        </w:rPr>
        <w:t>公安</w:t>
      </w:r>
      <w:r>
        <w:rPr>
          <w:rFonts w:hint="eastAsia" w:ascii="仿宋_GB2312" w:hAnsi="仿宋_GB2312" w:eastAsia="仿宋_GB2312" w:cs="仿宋_GB2312"/>
          <w:bCs w:val="0"/>
          <w:kern w:val="2"/>
          <w:szCs w:val="32"/>
          <w:lang w:val="en-US" w:eastAsia="zh-CN"/>
        </w:rPr>
        <w:t>分</w:t>
      </w:r>
      <w:r>
        <w:rPr>
          <w:rFonts w:hint="eastAsia" w:ascii="仿宋_GB2312" w:hAnsi="仿宋_GB2312" w:eastAsia="仿宋_GB2312" w:cs="仿宋_GB2312"/>
          <w:bCs w:val="0"/>
          <w:kern w:val="2"/>
          <w:szCs w:val="32"/>
        </w:rPr>
        <w:t>局</w:t>
      </w:r>
      <w:r>
        <w:rPr>
          <w:rFonts w:hint="eastAsia" w:ascii="仿宋_GB2312" w:hAnsi="仿宋_GB2312" w:eastAsia="仿宋_GB2312" w:cs="仿宋_GB2312"/>
          <w:bCs w:val="0"/>
          <w:kern w:val="2"/>
          <w:szCs w:val="32"/>
          <w:lang w:eastAsia="zh-CN"/>
        </w:rPr>
        <w:t>。</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630" w:leftChars="0"/>
        <w:textAlignment w:val="auto"/>
        <w:rPr>
          <w:rFonts w:hint="eastAsia" w:ascii="黑体" w:hAnsi="黑体" w:eastAsia="黑体" w:cs="黑体"/>
          <w:b w:val="0"/>
          <w:bCs w:val="0"/>
          <w:kern w:val="2"/>
          <w:szCs w:val="32"/>
          <w:lang w:val="en-US" w:eastAsia="zh-CN"/>
        </w:rPr>
      </w:pP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630" w:leftChars="0"/>
        <w:textAlignment w:val="auto"/>
        <w:rPr>
          <w:rFonts w:hint="eastAsia" w:ascii="黑体" w:hAnsi="黑体" w:eastAsia="黑体" w:cs="黑体"/>
          <w:b w:val="0"/>
          <w:bCs w:val="0"/>
          <w:kern w:val="2"/>
          <w:szCs w:val="32"/>
          <w:lang w:val="en-US" w:eastAsia="zh-CN"/>
        </w:rPr>
      </w:pPr>
      <w:r>
        <w:rPr>
          <w:rFonts w:hint="eastAsia" w:ascii="黑体" w:hAnsi="黑体" w:eastAsia="黑体" w:cs="黑体"/>
          <w:b w:val="0"/>
          <w:bCs w:val="0"/>
          <w:kern w:val="2"/>
          <w:szCs w:val="32"/>
          <w:lang w:val="en-US" w:eastAsia="zh-CN"/>
        </w:rPr>
        <w:t>十一、安全保卫及交通管控专班</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val="0"/>
          <w:kern w:val="2"/>
          <w:szCs w:val="32"/>
        </w:rPr>
      </w:pPr>
      <w:r>
        <w:rPr>
          <w:rFonts w:hint="eastAsia" w:ascii="仿宋_GB2312" w:hAnsi="仿宋_GB2312" w:eastAsia="仿宋_GB2312" w:cs="仿宋_GB2312"/>
          <w:bCs w:val="0"/>
          <w:kern w:val="2"/>
          <w:szCs w:val="32"/>
        </w:rPr>
        <w:t>负责灾区治安管理工作</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依法打击扰乱抗洪救灾和破坏工程设施安全的行为</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做好防汛抢险、分洪爆破时的戒严、安保工作</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维护灾区社会治安秩序</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负责暴雨区和灾区交通管控工作</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及时疏导车辆及行人</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引导救灾人员及车辆快速有序通行</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牵头单位：</w:t>
      </w:r>
      <w:r>
        <w:rPr>
          <w:rFonts w:hint="eastAsia" w:ascii="仿宋_GB2312" w:hAnsi="仿宋_GB2312" w:eastAsia="仿宋_GB2312" w:cs="仿宋_GB2312"/>
          <w:bCs w:val="0"/>
          <w:kern w:val="2"/>
          <w:szCs w:val="32"/>
          <w:lang w:val="en-US" w:eastAsia="zh-CN"/>
        </w:rPr>
        <w:t>新华</w:t>
      </w:r>
      <w:r>
        <w:rPr>
          <w:rFonts w:hint="eastAsia" w:ascii="仿宋_GB2312" w:hAnsi="仿宋_GB2312" w:eastAsia="仿宋_GB2312" w:cs="仿宋_GB2312"/>
          <w:bCs w:val="0"/>
          <w:kern w:val="2"/>
          <w:szCs w:val="32"/>
        </w:rPr>
        <w:t>公安</w:t>
      </w:r>
      <w:r>
        <w:rPr>
          <w:rFonts w:hint="eastAsia" w:ascii="仿宋_GB2312" w:hAnsi="仿宋_GB2312" w:eastAsia="仿宋_GB2312" w:cs="仿宋_GB2312"/>
          <w:bCs w:val="0"/>
          <w:kern w:val="2"/>
          <w:szCs w:val="32"/>
          <w:lang w:val="en-US" w:eastAsia="zh-CN"/>
        </w:rPr>
        <w:t>分</w:t>
      </w:r>
      <w:r>
        <w:rPr>
          <w:rFonts w:hint="eastAsia" w:ascii="仿宋_GB2312" w:hAnsi="仿宋_GB2312" w:eastAsia="仿宋_GB2312" w:cs="仿宋_GB2312"/>
          <w:bCs w:val="0"/>
          <w:kern w:val="2"/>
          <w:szCs w:val="32"/>
        </w:rPr>
        <w:t>局</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成员单位：</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交通运输局、</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城市管理局。</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630" w:leftChars="0"/>
        <w:textAlignment w:val="auto"/>
        <w:rPr>
          <w:rFonts w:hint="eastAsia" w:ascii="黑体" w:hAnsi="黑体" w:eastAsia="黑体" w:cs="黑体"/>
          <w:b w:val="0"/>
          <w:bCs w:val="0"/>
          <w:kern w:val="2"/>
          <w:szCs w:val="32"/>
          <w:lang w:val="en-US" w:eastAsia="zh-CN"/>
        </w:rPr>
      </w:pPr>
      <w:r>
        <w:rPr>
          <w:rFonts w:hint="eastAsia" w:ascii="黑体" w:hAnsi="黑体" w:eastAsia="黑体" w:cs="黑体"/>
          <w:b w:val="0"/>
          <w:bCs w:val="0"/>
          <w:kern w:val="2"/>
          <w:szCs w:val="32"/>
          <w:lang w:val="en-US" w:eastAsia="zh-CN"/>
        </w:rPr>
        <w:t>十二、专家技术服务专班</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val="0"/>
          <w:kern w:val="2"/>
          <w:szCs w:val="32"/>
          <w:lang w:eastAsia="zh-CN"/>
        </w:rPr>
      </w:pPr>
      <w:r>
        <w:rPr>
          <w:rFonts w:hint="eastAsia" w:ascii="仿宋_GB2312" w:hAnsi="仿宋_GB2312" w:eastAsia="仿宋_GB2312" w:cs="仿宋_GB2312"/>
          <w:bCs w:val="0"/>
          <w:kern w:val="2"/>
          <w:szCs w:val="32"/>
        </w:rPr>
        <w:t>负责组织制定防汛抢险方案、险情处置技术方案</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对</w:t>
      </w:r>
      <w:r>
        <w:rPr>
          <w:rFonts w:hint="eastAsia" w:ascii="仿宋_GB2312" w:hAnsi="仿宋_GB2312" w:eastAsia="仿宋_GB2312" w:cs="仿宋_GB2312"/>
          <w:bCs w:val="0"/>
          <w:kern w:val="2"/>
          <w:szCs w:val="32"/>
          <w:lang w:val="en-US" w:eastAsia="zh-CN"/>
        </w:rPr>
        <w:t>焦店镇、各街道（管委会）</w:t>
      </w:r>
      <w:r>
        <w:rPr>
          <w:rFonts w:hint="eastAsia" w:ascii="仿宋_GB2312" w:hAnsi="仿宋_GB2312" w:eastAsia="仿宋_GB2312" w:cs="仿宋_GB2312"/>
          <w:bCs w:val="0"/>
          <w:kern w:val="2"/>
          <w:szCs w:val="32"/>
        </w:rPr>
        <w:t>防汛抢险进行指导，解决抢险中出现的重大技术难题</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牵头单位：</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农业农村</w:t>
      </w:r>
      <w:r>
        <w:rPr>
          <w:rFonts w:hint="eastAsia" w:ascii="仿宋_GB2312" w:hAnsi="仿宋_GB2312" w:eastAsia="仿宋_GB2312" w:cs="仿宋_GB2312"/>
          <w:bCs w:val="0"/>
          <w:kern w:val="2"/>
          <w:szCs w:val="32"/>
          <w:lang w:val="en-US" w:eastAsia="zh-CN"/>
        </w:rPr>
        <w:t>和水利</w:t>
      </w:r>
      <w:r>
        <w:rPr>
          <w:rFonts w:hint="eastAsia" w:ascii="仿宋_GB2312" w:hAnsi="仿宋_GB2312" w:eastAsia="仿宋_GB2312" w:cs="仿宋_GB2312"/>
          <w:bCs w:val="0"/>
          <w:kern w:val="2"/>
          <w:szCs w:val="32"/>
        </w:rPr>
        <w:t>局</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rPr>
        <w:t>成员单位：</w:t>
      </w:r>
      <w:r>
        <w:rPr>
          <w:rFonts w:hint="eastAsia" w:ascii="仿宋_GB2312" w:hAnsi="仿宋_GB2312" w:eastAsia="仿宋_GB2312" w:cs="仿宋_GB2312"/>
          <w:bCs w:val="0"/>
          <w:kern w:val="2"/>
          <w:szCs w:val="32"/>
          <w:lang w:val="en-US" w:eastAsia="zh-CN"/>
        </w:rPr>
        <w:t>区</w:t>
      </w:r>
      <w:r>
        <w:rPr>
          <w:rFonts w:hint="eastAsia" w:ascii="仿宋_GB2312" w:hAnsi="仿宋_GB2312" w:eastAsia="仿宋_GB2312" w:cs="仿宋_GB2312"/>
          <w:bCs w:val="0"/>
          <w:kern w:val="2"/>
          <w:szCs w:val="32"/>
        </w:rPr>
        <w:t>应急管理局、</w:t>
      </w:r>
      <w:r>
        <w:rPr>
          <w:rFonts w:hint="eastAsia" w:ascii="仿宋_GB2312" w:hAnsi="仿宋_GB2312" w:eastAsia="仿宋_GB2312" w:cs="仿宋_GB2312"/>
          <w:bCs w:val="0"/>
          <w:kern w:val="2"/>
          <w:szCs w:val="32"/>
          <w:lang w:val="en-US" w:eastAsia="zh-CN"/>
        </w:rPr>
        <w:t>区地质矿产</w:t>
      </w:r>
      <w:r>
        <w:rPr>
          <w:rFonts w:hint="eastAsia" w:ascii="仿宋_GB2312" w:hAnsi="仿宋_GB2312" w:eastAsia="仿宋_GB2312" w:cs="仿宋_GB2312"/>
          <w:bCs w:val="0"/>
          <w:kern w:val="2"/>
          <w:szCs w:val="32"/>
        </w:rPr>
        <w:t>局</w:t>
      </w:r>
      <w:r>
        <w:rPr>
          <w:rFonts w:hint="eastAsia" w:ascii="仿宋_GB2312" w:hAnsi="仿宋_GB2312" w:eastAsia="仿宋_GB2312" w:cs="仿宋_GB2312"/>
          <w:bCs w:val="0"/>
          <w:kern w:val="2"/>
          <w:szCs w:val="32"/>
          <w:lang w:eastAsia="zh-CN"/>
        </w:rPr>
        <w:t>、</w:t>
      </w:r>
      <w:r>
        <w:rPr>
          <w:rFonts w:hint="eastAsia" w:ascii="仿宋_GB2312" w:hAnsi="仿宋_GB2312" w:eastAsia="仿宋_GB2312" w:cs="仿宋_GB2312"/>
          <w:bCs w:val="0"/>
          <w:kern w:val="2"/>
          <w:szCs w:val="32"/>
          <w:lang w:val="en-US" w:eastAsia="zh-CN"/>
        </w:rPr>
        <w:t>新华自然资源和规划分局</w:t>
      </w:r>
      <w:r>
        <w:rPr>
          <w:rFonts w:hint="eastAsia" w:ascii="仿宋_GB2312" w:hAnsi="仿宋_GB2312" w:eastAsia="仿宋_GB2312" w:cs="仿宋_GB2312"/>
          <w:bCs w:val="0"/>
          <w:kern w:val="2"/>
          <w:szCs w:val="32"/>
          <w:lang w:eastAsia="zh-CN"/>
        </w:rPr>
        <w:t>。</w:t>
      </w:r>
    </w:p>
    <w:bookmarkEnd w:id="204"/>
    <w:p>
      <w:pPr>
        <w:pStyle w:val="3"/>
        <w:keepNext/>
        <w:keepLines/>
        <w:pageBreakBefore w:val="0"/>
        <w:widowControl w:val="0"/>
        <w:kinsoku/>
        <w:wordWrap/>
        <w:overflowPunct/>
        <w:topLinePunct w:val="0"/>
        <w:autoSpaceDE/>
        <w:autoSpaceDN/>
        <w:bidi w:val="0"/>
        <w:adjustRightInd/>
        <w:snapToGrid/>
        <w:spacing w:line="576"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rPr>
        <w:br w:type="page"/>
      </w:r>
      <w:bookmarkStart w:id="205" w:name="_Toc9756"/>
      <w:r>
        <w:rPr>
          <w:rFonts w:hint="eastAsia" w:ascii="仿宋_GB2312" w:hAnsi="仿宋_GB2312" w:eastAsia="仿宋_GB2312" w:cs="仿宋_GB2312"/>
          <w:sz w:val="32"/>
          <w:szCs w:val="32"/>
        </w:rPr>
        <w:t>附件</w:t>
      </w:r>
      <w:bookmarkEnd w:id="205"/>
      <w:r>
        <w:rPr>
          <w:rFonts w:hint="eastAsia" w:ascii="仿宋_GB2312" w:hAnsi="仿宋_GB2312" w:eastAsia="仿宋_GB2312" w:cs="仿宋_GB2312"/>
          <w:sz w:val="32"/>
          <w:szCs w:val="32"/>
          <w:lang w:val="en-US" w:eastAsia="zh-CN"/>
        </w:rPr>
        <w:t>4</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区</w:t>
      </w:r>
      <w:r>
        <w:rPr>
          <w:rFonts w:ascii="方正小标宋简体" w:hAnsi="方正小标宋简体" w:eastAsia="方正小标宋简体" w:cs="方正小标宋简体"/>
          <w:color w:val="000000"/>
          <w:kern w:val="0"/>
          <w:sz w:val="44"/>
          <w:szCs w:val="44"/>
          <w:lang w:val="en-US" w:eastAsia="zh-CN" w:bidi="ar"/>
        </w:rPr>
        <w:t>防指前方指导组组成人员</w:t>
      </w:r>
    </w:p>
    <w:p>
      <w:pPr>
        <w:keepNext w:val="0"/>
        <w:keepLines w:val="0"/>
        <w:pageBreakBefore w:val="0"/>
        <w:widowControl w:val="0"/>
        <w:kinsoku/>
        <w:wordWrap/>
        <w:overflowPunct/>
        <w:topLinePunct w:val="0"/>
        <w:autoSpaceDE/>
        <w:autoSpaceDN/>
        <w:bidi w:val="0"/>
        <w:adjustRightInd/>
        <w:snapToGrid/>
        <w:spacing w:line="576" w:lineRule="exact"/>
        <w:textAlignment w:val="center"/>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pPr>
      <w:r>
        <w:rPr>
          <w:rFonts w:ascii="黑体" w:hAnsi="宋体" w:eastAsia="黑体" w:cs="黑体"/>
          <w:color w:val="000000"/>
          <w:kern w:val="0"/>
          <w:sz w:val="31"/>
          <w:szCs w:val="31"/>
          <w:lang w:val="en-US" w:eastAsia="zh-CN" w:bidi="ar"/>
        </w:rPr>
        <w:t xml:space="preserve">一、河道和山洪灾害险情前方指导组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组  长：分管水利的副区长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副组长：</w:t>
      </w:r>
      <w:r>
        <w:rPr>
          <w:rFonts w:hint="eastAsia" w:ascii="仿宋_GB2312" w:hAnsi="仿宋_GB2312" w:eastAsia="仿宋_GB2312" w:cs="仿宋_GB2312"/>
          <w:b w:val="0"/>
          <w:bCs w:val="0"/>
          <w:color w:val="000000"/>
          <w:kern w:val="0"/>
          <w:sz w:val="32"/>
          <w:szCs w:val="32"/>
          <w:u w:val="none"/>
          <w:lang w:val="en-US" w:eastAsia="zh-CN" w:bidi="ar"/>
        </w:rPr>
        <w:t xml:space="preserve">区农业农村水利局局长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专  家：水利专家2名、气象专家1名、应急救援专家1名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队  伍：属地消防救援队伍 </w:t>
      </w:r>
    </w:p>
    <w:p>
      <w:pPr>
        <w:keepNext w:val="0"/>
        <w:keepLines w:val="0"/>
        <w:pageBreakBefore w:val="0"/>
        <w:widowControl/>
        <w:suppressLineNumbers w:val="0"/>
        <w:kinsoku/>
        <w:wordWrap/>
        <w:overflowPunct/>
        <w:topLinePunct w:val="0"/>
        <w:autoSpaceDE/>
        <w:autoSpaceDN/>
        <w:bidi w:val="0"/>
        <w:adjustRightInd/>
        <w:snapToGrid/>
        <w:spacing w:line="576" w:lineRule="exact"/>
        <w:ind w:left="1280" w:hanging="1280" w:hangingChars="400"/>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color w:val="000000"/>
          <w:kern w:val="0"/>
          <w:sz w:val="32"/>
          <w:szCs w:val="32"/>
          <w:lang w:val="en-US" w:eastAsia="zh-CN" w:bidi="ar"/>
        </w:rPr>
        <w:t>联络员：</w:t>
      </w:r>
      <w:r>
        <w:rPr>
          <w:rFonts w:hint="eastAsia" w:ascii="仿宋_GB2312" w:hAnsi="仿宋_GB2312" w:eastAsia="仿宋_GB2312" w:cs="仿宋_GB2312"/>
          <w:color w:val="000000"/>
          <w:spacing w:val="-6"/>
          <w:kern w:val="0"/>
          <w:sz w:val="32"/>
          <w:szCs w:val="32"/>
          <w:lang w:val="en-US" w:eastAsia="zh-CN" w:bidi="ar"/>
        </w:rPr>
        <w:t xml:space="preserve">区农业农村和水利局、区应急管理局相关科室负责同志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二、重大地质灾害险情前方指导组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组  长：分管自然资源的副区长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副组长：区地质矿产局负责同志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pacing w:val="-11"/>
          <w:sz w:val="32"/>
          <w:szCs w:val="32"/>
        </w:rPr>
      </w:pPr>
      <w:r>
        <w:rPr>
          <w:rFonts w:hint="eastAsia" w:ascii="仿宋_GB2312" w:hAnsi="仿宋_GB2312" w:eastAsia="仿宋_GB2312" w:cs="仿宋_GB2312"/>
          <w:color w:val="000000"/>
          <w:kern w:val="0"/>
          <w:sz w:val="32"/>
          <w:szCs w:val="32"/>
          <w:lang w:val="en-US" w:eastAsia="zh-CN" w:bidi="ar"/>
        </w:rPr>
        <w:t>专  家：</w:t>
      </w:r>
      <w:r>
        <w:rPr>
          <w:rFonts w:hint="eastAsia" w:ascii="仿宋_GB2312" w:hAnsi="仿宋_GB2312" w:eastAsia="仿宋_GB2312" w:cs="仿宋_GB2312"/>
          <w:color w:val="000000"/>
          <w:spacing w:val="-11"/>
          <w:kern w:val="0"/>
          <w:sz w:val="32"/>
          <w:szCs w:val="32"/>
          <w:lang w:val="en-US" w:eastAsia="zh-CN" w:bidi="ar"/>
        </w:rPr>
        <w:t xml:space="preserve">地质灾害专家2名、气象专家1名、应急救援专家 2名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队  伍：市地质灾害专业技术支撑队、属地消防救援队伍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联络员：区地质矿产局、区应急管理局相关科室负责同志</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三、城市内涝应急前方指导组</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组  长：分管城市管理的副区长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副组长：区城市管理局负责同志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专  家：市政排水专家2名、气象专家1名、水利专家1名、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1280" w:firstLineChars="40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应急救援专家1名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队  伍：区市政抢险救援队、属地消防救援队伍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联络员：区城市管理局、区应急管理局相关科室负责同志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四、工矿、企业重大险情应急前方指导组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组  长：分管工业和信息化的副区长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副组长：区工业和信息化局负责同志 </w:t>
      </w:r>
    </w:p>
    <w:p>
      <w:pPr>
        <w:keepNext w:val="0"/>
        <w:keepLines w:val="0"/>
        <w:pageBreakBefore w:val="0"/>
        <w:widowControl/>
        <w:suppressLineNumbers w:val="0"/>
        <w:kinsoku/>
        <w:wordWrap/>
        <w:overflowPunct/>
        <w:topLinePunct w:val="0"/>
        <w:autoSpaceDE/>
        <w:autoSpaceDN/>
        <w:bidi w:val="0"/>
        <w:adjustRightInd/>
        <w:snapToGrid/>
        <w:spacing w:line="576" w:lineRule="exact"/>
        <w:ind w:left="1280" w:hanging="1280" w:hangingChars="40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专  家：</w:t>
      </w:r>
      <w:r>
        <w:rPr>
          <w:rFonts w:hint="eastAsia" w:ascii="仿宋_GB2312" w:hAnsi="仿宋_GB2312" w:eastAsia="仿宋_GB2312" w:cs="仿宋_GB2312"/>
          <w:color w:val="000000"/>
          <w:spacing w:val="-6"/>
          <w:kern w:val="0"/>
          <w:sz w:val="32"/>
          <w:szCs w:val="32"/>
          <w:lang w:val="en-US" w:eastAsia="zh-CN" w:bidi="ar"/>
        </w:rPr>
        <w:t>安全生产专家2名、气象专家1名、应急救援专家2名</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队  伍：区工矿企业应急救援队、属地消防救援队伍</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联络员：区工业和信息化局、区应急管理局相关科室负责同志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五、非煤矿山、危化企业重大险情应急前方指导组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组  长：分管应急的副区长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副组长：区应急管理局负责同志 </w:t>
      </w:r>
    </w:p>
    <w:p>
      <w:pPr>
        <w:keepNext w:val="0"/>
        <w:keepLines w:val="0"/>
        <w:pageBreakBefore w:val="0"/>
        <w:widowControl/>
        <w:suppressLineNumbers w:val="0"/>
        <w:kinsoku/>
        <w:wordWrap/>
        <w:overflowPunct/>
        <w:topLinePunct w:val="0"/>
        <w:autoSpaceDE/>
        <w:autoSpaceDN/>
        <w:bidi w:val="0"/>
        <w:adjustRightInd/>
        <w:snapToGrid/>
        <w:spacing w:line="576" w:lineRule="exact"/>
        <w:ind w:left="1280" w:hanging="1280" w:hangingChars="40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专  家：</w:t>
      </w:r>
      <w:r>
        <w:rPr>
          <w:rFonts w:hint="eastAsia" w:ascii="仿宋_GB2312" w:hAnsi="仿宋_GB2312" w:eastAsia="仿宋_GB2312" w:cs="仿宋_GB2312"/>
          <w:color w:val="000000"/>
          <w:spacing w:val="-6"/>
          <w:kern w:val="0"/>
          <w:sz w:val="32"/>
          <w:szCs w:val="32"/>
          <w:lang w:val="en-US" w:eastAsia="zh-CN" w:bidi="ar"/>
        </w:rPr>
        <w:t>安全生产专家2名、气象专家1名、市政排水专家1名、</w:t>
      </w:r>
      <w:r>
        <w:rPr>
          <w:rFonts w:hint="eastAsia" w:ascii="仿宋_GB2312" w:hAnsi="仿宋_GB2312" w:eastAsia="仿宋_GB2312" w:cs="仿宋_GB2312"/>
          <w:color w:val="000000"/>
          <w:kern w:val="0"/>
          <w:sz w:val="32"/>
          <w:szCs w:val="32"/>
          <w:lang w:val="en-US" w:eastAsia="zh-CN" w:bidi="ar"/>
        </w:rPr>
        <w:t xml:space="preserve">应急救援专家2名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队  伍：重点危化企业救援队、属地消防救援队伍 </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联络员：区应急管理局相关科室负责同志 </w:t>
      </w:r>
    </w:p>
    <w:p>
      <w:pPr>
        <w:pageBreakBefore w:val="0"/>
        <w:kinsoku/>
        <w:wordWrap/>
        <w:topLinePunct w:val="0"/>
        <w:autoSpaceDE/>
        <w:bidi w:val="0"/>
        <w:spacing w:line="576" w:lineRule="exact"/>
        <w:rPr>
          <w:rFonts w:hint="eastAsia" w:ascii="黑体" w:hAnsi="黑体" w:eastAsia="黑体" w:cs="黑体"/>
          <w:sz w:val="28"/>
          <w:szCs w:val="28"/>
        </w:rPr>
      </w:pPr>
    </w:p>
    <w:p>
      <w:pPr>
        <w:pageBreakBefore w:val="0"/>
        <w:kinsoku/>
        <w:wordWrap/>
        <w:topLinePunct w:val="0"/>
        <w:autoSpaceDE/>
        <w:bidi w:val="0"/>
        <w:spacing w:line="576" w:lineRule="exact"/>
        <w:rPr>
          <w:rFonts w:hint="eastAsia" w:ascii="黑体" w:hAnsi="黑体" w:eastAsia="黑体" w:cs="黑体"/>
          <w:sz w:val="28"/>
          <w:szCs w:val="28"/>
        </w:rPr>
      </w:pPr>
    </w:p>
    <w:p>
      <w:pPr>
        <w:pageBreakBefore w:val="0"/>
        <w:kinsoku/>
        <w:wordWrap/>
        <w:topLinePunct w:val="0"/>
        <w:autoSpaceDE/>
        <w:bidi w:val="0"/>
        <w:spacing w:line="576" w:lineRule="exact"/>
        <w:rPr>
          <w:rFonts w:hint="eastAsia" w:ascii="黑体" w:hAnsi="黑体" w:eastAsia="黑体" w:cs="黑体"/>
          <w:sz w:val="28"/>
          <w:szCs w:val="28"/>
        </w:rPr>
      </w:pPr>
    </w:p>
    <w:p>
      <w:pPr>
        <w:pageBreakBefore w:val="0"/>
        <w:kinsoku/>
        <w:wordWrap/>
        <w:topLinePunct w:val="0"/>
        <w:autoSpaceDE/>
        <w:bidi w:val="0"/>
        <w:spacing w:line="576" w:lineRule="exact"/>
        <w:rPr>
          <w:rFonts w:hint="eastAsia" w:ascii="黑体" w:hAnsi="黑体" w:eastAsia="黑体" w:cs="黑体"/>
          <w:sz w:val="28"/>
          <w:szCs w:val="28"/>
        </w:rPr>
      </w:pPr>
    </w:p>
    <w:p>
      <w:pPr>
        <w:pageBreakBefore w:val="0"/>
        <w:kinsoku/>
        <w:wordWrap/>
        <w:topLinePunct w:val="0"/>
        <w:autoSpaceDE/>
        <w:bidi w:val="0"/>
        <w:spacing w:line="576" w:lineRule="exact"/>
        <w:rPr>
          <w:rFonts w:hint="eastAsia" w:ascii="黑体" w:hAnsi="黑体" w:eastAsia="黑体" w:cs="黑体"/>
          <w:sz w:val="28"/>
          <w:szCs w:val="28"/>
        </w:rPr>
      </w:pPr>
    </w:p>
    <w:p>
      <w:pPr>
        <w:pageBreakBefore w:val="0"/>
        <w:kinsoku/>
        <w:wordWrap/>
        <w:topLinePunct w:val="0"/>
        <w:autoSpaceDE/>
        <w:bidi w:val="0"/>
        <w:spacing w:line="576" w:lineRule="exact"/>
        <w:rPr>
          <w:rFonts w:hint="eastAsia" w:ascii="黑体" w:hAnsi="黑体" w:eastAsia="黑体" w:cs="黑体"/>
          <w:sz w:val="28"/>
          <w:szCs w:val="28"/>
        </w:rPr>
      </w:pPr>
    </w:p>
    <w:p>
      <w:pPr>
        <w:pageBreakBefore w:val="0"/>
        <w:kinsoku/>
        <w:wordWrap/>
        <w:topLinePunct w:val="0"/>
        <w:autoSpaceDE/>
        <w:bidi w:val="0"/>
        <w:spacing w:line="576" w:lineRule="exact"/>
        <w:rPr>
          <w:rFonts w:hint="eastAsia" w:ascii="仿宋_GB2312" w:hAnsi="仿宋_GB2312" w:eastAsia="仿宋_GB2312" w:cs="仿宋_GB2312"/>
          <w:sz w:val="32"/>
          <w:szCs w:val="32"/>
        </w:rPr>
      </w:pPr>
    </w:p>
    <w:p>
      <w:pPr>
        <w:pageBreakBefore w:val="0"/>
        <w:kinsoku/>
        <w:wordWrap/>
        <w:topLinePunct w:val="0"/>
        <w:autoSpaceDE/>
        <w:bidi w:val="0"/>
        <w:spacing w:line="576" w:lineRule="exact"/>
        <w:rPr>
          <w:rFonts w:hint="eastAsia" w:ascii="仿宋_GB2312" w:hAnsi="仿宋_GB2312" w:eastAsia="仿宋_GB2312" w:cs="仿宋_GB2312"/>
          <w:sz w:val="32"/>
          <w:szCs w:val="32"/>
        </w:rPr>
      </w:pPr>
    </w:p>
    <w:p>
      <w:pPr>
        <w:pageBreakBefore w:val="0"/>
        <w:kinsoku/>
        <w:wordWrap/>
        <w:topLinePunct w:val="0"/>
        <w:autoSpaceDE/>
        <w:bidi w:val="0"/>
        <w:spacing w:line="576"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center"/>
        <w:rPr>
          <w:rFonts w:hint="eastAsia" w:ascii="方正小标宋_GBK" w:hAnsi="方正小标宋_GBK" w:eastAsia="方正小标宋_GBK" w:cs="方正小标宋_GBK"/>
          <w:b w:val="0"/>
          <w:bCs w:val="0"/>
          <w:sz w:val="44"/>
          <w:szCs w:val="44"/>
          <w:lang w:val="en-GB"/>
        </w:rPr>
      </w:pPr>
      <w:bookmarkStart w:id="206" w:name="_Toc95736990"/>
      <w:r>
        <w:rPr>
          <w:rFonts w:hint="eastAsia" w:ascii="方正小标宋_GBK" w:hAnsi="方正小标宋_GBK" w:eastAsia="方正小标宋_GBK" w:cs="方正小标宋_GBK"/>
          <w:b w:val="0"/>
          <w:bCs w:val="0"/>
          <w:sz w:val="44"/>
          <w:szCs w:val="44"/>
          <w:lang w:val="en-GB"/>
        </w:rPr>
        <w:t>防汛应急响应行动指南</w:t>
      </w:r>
      <w:bookmarkEnd w:id="206"/>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GB"/>
        </w:rPr>
      </w:pPr>
    </w:p>
    <w:p>
      <w:pPr>
        <w:pageBreakBefore w:val="0"/>
        <w:kinsoku/>
        <w:wordWrap/>
        <w:overflowPunct w:val="0"/>
        <w:topLinePunct w:val="0"/>
        <w:autoSpaceDE/>
        <w:bidi w:val="0"/>
        <w:spacing w:line="576"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一、监测预警预报</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1</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区农业农村和水利局</w:t>
      </w:r>
      <w:r>
        <w:rPr>
          <w:rFonts w:hint="eastAsia" w:ascii="仿宋_GB2312" w:hAnsi="宋体" w:eastAsia="仿宋_GB2312"/>
          <w:color w:val="auto"/>
          <w:sz w:val="32"/>
          <w:szCs w:val="32"/>
        </w:rPr>
        <w:t>报告雨情监测及天气预报，根据监测情况实时更新预报，遇突发情况随时报告。根据雨情及时发布暴雨预警。</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区农业农村和水利</w:t>
      </w:r>
      <w:r>
        <w:rPr>
          <w:rFonts w:hint="eastAsia" w:ascii="仿宋_GB2312" w:hAnsi="宋体" w:eastAsia="仿宋_GB2312"/>
          <w:color w:val="auto"/>
          <w:sz w:val="32"/>
          <w:szCs w:val="32"/>
        </w:rPr>
        <w:t>局随时报告洪水预报结果</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根据汛情及时发布山洪灾害避险转移预警。</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3</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区地质矿产局</w:t>
      </w:r>
      <w:r>
        <w:rPr>
          <w:rFonts w:hint="eastAsia" w:ascii="仿宋_GB2312" w:hAnsi="宋体" w:eastAsia="仿宋_GB2312"/>
          <w:color w:val="auto"/>
          <w:sz w:val="32"/>
          <w:szCs w:val="32"/>
        </w:rPr>
        <w:t>报告地质灾害监测预警预报结果。根据检测情况及时发布地质灾害气象风险预警。</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4</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区</w:t>
      </w:r>
      <w:r>
        <w:rPr>
          <w:rFonts w:hint="eastAsia" w:ascii="仿宋_GB2312" w:hAnsi="宋体" w:eastAsia="仿宋_GB2312"/>
          <w:color w:val="auto"/>
          <w:sz w:val="32"/>
          <w:szCs w:val="32"/>
        </w:rPr>
        <w:t>应急管理局及时收集报告洪涝灾害造成损失情况。</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5</w:t>
      </w:r>
      <w:r>
        <w:rPr>
          <w:rFonts w:hint="eastAsia" w:ascii="仿宋_GB2312" w:hAnsi="宋体" w:eastAsia="仿宋_GB2312"/>
          <w:color w:val="auto"/>
          <w:sz w:val="32"/>
          <w:szCs w:val="32"/>
          <w:lang w:eastAsia="zh-CN"/>
        </w:rPr>
        <w:t>、区防指</w:t>
      </w:r>
      <w:r>
        <w:rPr>
          <w:rFonts w:hint="eastAsia" w:ascii="仿宋_GB2312" w:hAnsi="宋体" w:eastAsia="仿宋_GB2312"/>
          <w:color w:val="auto"/>
          <w:sz w:val="32"/>
          <w:szCs w:val="32"/>
        </w:rPr>
        <w:t>其他有关成员单位向</w:t>
      </w:r>
      <w:r>
        <w:rPr>
          <w:rFonts w:hint="eastAsia" w:ascii="仿宋_GB2312" w:hAnsi="宋体" w:eastAsia="仿宋_GB2312"/>
          <w:color w:val="auto"/>
          <w:sz w:val="32"/>
          <w:szCs w:val="32"/>
          <w:lang w:eastAsia="zh-CN"/>
        </w:rPr>
        <w:t>区防指</w:t>
      </w:r>
      <w:r>
        <w:rPr>
          <w:rFonts w:hint="eastAsia" w:ascii="仿宋_GB2312" w:hAnsi="宋体" w:eastAsia="仿宋_GB2312"/>
          <w:color w:val="auto"/>
          <w:sz w:val="32"/>
          <w:szCs w:val="32"/>
        </w:rPr>
        <w:t>报告工作动态。</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6、区防指</w:t>
      </w:r>
      <w:r>
        <w:rPr>
          <w:rFonts w:hint="eastAsia" w:ascii="仿宋_GB2312" w:hAnsi="宋体" w:eastAsia="仿宋_GB2312"/>
          <w:color w:val="auto"/>
          <w:sz w:val="32"/>
          <w:szCs w:val="32"/>
        </w:rPr>
        <w:t>利用电视、广播、网络、微信、短信等媒体滚动播出天气预报，及时播出暴雨、防汛预警信息，利用各种渠道传播洪涝灾害防御措施。</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洪涝灾害影响地区防汛抗旱指挥机构及时向上一级防汛抗旱指挥机构报告事件进展及工作动态，突发灾情、险情随时报告。</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在极端天气影响下，各级各部门应充分利用健全完善的“</w:t>
      </w:r>
      <w:r>
        <w:rPr>
          <w:rFonts w:hint="eastAsia" w:ascii="仿宋_GB2312" w:hAnsi="宋体" w:eastAsia="仿宋_GB2312"/>
          <w:color w:val="auto"/>
          <w:sz w:val="32"/>
          <w:szCs w:val="32"/>
          <w:lang w:val="en-US" w:eastAsia="zh-CN"/>
        </w:rPr>
        <w:t>区</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乡</w:t>
      </w:r>
      <w:r>
        <w:rPr>
          <w:rFonts w:hint="eastAsia" w:ascii="仿宋_GB2312" w:hAnsi="宋体" w:eastAsia="仿宋_GB2312"/>
          <w:color w:val="auto"/>
          <w:sz w:val="32"/>
          <w:szCs w:val="32"/>
        </w:rPr>
        <w:t>、村、组、户”五级群防预警体系</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事发地村（</w:t>
      </w:r>
      <w:r>
        <w:rPr>
          <w:rFonts w:hint="eastAsia" w:ascii="仿宋_GB2312" w:hAnsi="宋体" w:eastAsia="仿宋_GB2312"/>
          <w:color w:val="auto"/>
          <w:sz w:val="32"/>
          <w:szCs w:val="32"/>
          <w:lang w:val="en-US" w:eastAsia="zh-CN"/>
        </w:rPr>
        <w:t>居</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委会</w:t>
      </w:r>
      <w:r>
        <w:rPr>
          <w:rFonts w:hint="eastAsia" w:ascii="仿宋_GB2312" w:hAnsi="宋体" w:eastAsia="仿宋_GB2312"/>
          <w:color w:val="auto"/>
          <w:sz w:val="32"/>
          <w:szCs w:val="32"/>
        </w:rPr>
        <w:t>和其他单位要立即进行宣传动员，统筹利用无线语音广播、手摇报警器、简易扩音器、铜锣、吹哨子等传统手段，指导群众及时避险。</w:t>
      </w:r>
    </w:p>
    <w:p>
      <w:pPr>
        <w:pageBreakBefore w:val="0"/>
        <w:kinsoku/>
        <w:wordWrap/>
        <w:overflowPunct w:val="0"/>
        <w:topLinePunct w:val="0"/>
        <w:autoSpaceDE/>
        <w:bidi w:val="0"/>
        <w:spacing w:line="576"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二、及时进行会商研判</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区防指</w:t>
      </w:r>
      <w:r>
        <w:rPr>
          <w:rFonts w:hint="eastAsia" w:ascii="仿宋_GB2312" w:hAnsi="宋体" w:eastAsia="仿宋_GB2312"/>
          <w:color w:val="auto"/>
          <w:sz w:val="32"/>
          <w:szCs w:val="32"/>
        </w:rPr>
        <w:t>指挥长、</w:t>
      </w:r>
      <w:r>
        <w:rPr>
          <w:rFonts w:hint="eastAsia" w:ascii="仿宋_GB2312" w:hAnsi="宋体" w:eastAsia="仿宋_GB2312"/>
          <w:color w:val="auto"/>
          <w:sz w:val="32"/>
          <w:szCs w:val="32"/>
          <w:lang w:val="en-US" w:eastAsia="zh-CN"/>
        </w:rPr>
        <w:t>常务副指挥长、</w:t>
      </w:r>
      <w:r>
        <w:rPr>
          <w:rFonts w:hint="eastAsia" w:ascii="仿宋_GB2312" w:hAnsi="宋体" w:eastAsia="仿宋_GB2312"/>
          <w:color w:val="auto"/>
          <w:sz w:val="32"/>
          <w:szCs w:val="32"/>
        </w:rPr>
        <w:t>副指挥长及时连线有关</w:t>
      </w:r>
      <w:r>
        <w:rPr>
          <w:rFonts w:hint="eastAsia" w:ascii="仿宋_GB2312" w:hAnsi="宋体" w:eastAsia="仿宋_GB2312"/>
          <w:color w:val="auto"/>
          <w:sz w:val="32"/>
          <w:szCs w:val="32"/>
          <w:lang w:val="en-US" w:eastAsia="zh-CN"/>
        </w:rPr>
        <w:t>单位</w:t>
      </w:r>
      <w:r>
        <w:rPr>
          <w:rFonts w:hint="eastAsia" w:ascii="仿宋_GB2312" w:hAnsi="宋体" w:eastAsia="仿宋_GB2312"/>
          <w:color w:val="auto"/>
          <w:sz w:val="32"/>
          <w:szCs w:val="32"/>
        </w:rPr>
        <w:t>防指，开展相关</w:t>
      </w:r>
      <w:r>
        <w:rPr>
          <w:rFonts w:hint="eastAsia" w:ascii="仿宋_GB2312" w:hAnsi="宋体" w:eastAsia="仿宋_GB2312"/>
          <w:color w:val="auto"/>
          <w:sz w:val="32"/>
          <w:szCs w:val="32"/>
          <w:lang w:val="en-US" w:eastAsia="zh-CN"/>
        </w:rPr>
        <w:t>单位</w:t>
      </w:r>
      <w:r>
        <w:rPr>
          <w:rFonts w:hint="eastAsia" w:ascii="仿宋_GB2312" w:hAnsi="宋体" w:eastAsia="仿宋_GB2312"/>
          <w:color w:val="auto"/>
          <w:sz w:val="32"/>
          <w:szCs w:val="32"/>
        </w:rPr>
        <w:t>视频调度，并组织应急、水利、</w:t>
      </w:r>
      <w:r>
        <w:rPr>
          <w:rFonts w:hint="eastAsia" w:ascii="仿宋_GB2312" w:hAnsi="宋体" w:eastAsia="仿宋_GB2312"/>
          <w:color w:val="auto"/>
          <w:sz w:val="32"/>
          <w:szCs w:val="32"/>
          <w:lang w:val="en-US" w:eastAsia="zh-CN"/>
        </w:rPr>
        <w:t>地矿</w:t>
      </w:r>
      <w:r>
        <w:rPr>
          <w:rFonts w:hint="eastAsia" w:ascii="仿宋_GB2312" w:hAnsi="宋体" w:eastAsia="仿宋_GB2312"/>
          <w:color w:val="auto"/>
          <w:sz w:val="32"/>
          <w:szCs w:val="32"/>
        </w:rPr>
        <w:t>、住建、城管等部门会商研判。</w:t>
      </w:r>
    </w:p>
    <w:p>
      <w:pPr>
        <w:pageBreakBefore w:val="0"/>
        <w:kinsoku/>
        <w:wordWrap/>
        <w:overflowPunct w:val="0"/>
        <w:topLinePunct w:val="0"/>
        <w:autoSpaceDE/>
        <w:bidi w:val="0"/>
        <w:spacing w:line="576"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w:t>
      </w:r>
      <w:r>
        <w:rPr>
          <w:rFonts w:hint="eastAsia" w:ascii="黑体" w:hAnsi="黑体" w:eastAsia="黑体" w:cs="黑体"/>
          <w:b w:val="0"/>
          <w:bCs w:val="0"/>
          <w:color w:val="auto"/>
          <w:sz w:val="32"/>
          <w:szCs w:val="32"/>
          <w:lang w:eastAsia="zh-CN"/>
        </w:rPr>
        <w:t>区防指</w:t>
      </w:r>
      <w:r>
        <w:rPr>
          <w:rFonts w:hint="eastAsia" w:ascii="黑体" w:hAnsi="黑体" w:eastAsia="黑体" w:cs="黑体"/>
          <w:b w:val="0"/>
          <w:bCs w:val="0"/>
          <w:color w:val="auto"/>
          <w:sz w:val="32"/>
          <w:szCs w:val="32"/>
        </w:rPr>
        <w:t>下发启动防汛应急响应的通知</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根据汛情发展和启动防汛应急响应规定，</w:t>
      </w:r>
      <w:r>
        <w:rPr>
          <w:rFonts w:hint="eastAsia" w:ascii="仿宋_GB2312" w:hAnsi="宋体" w:eastAsia="仿宋_GB2312"/>
          <w:color w:val="auto"/>
          <w:sz w:val="32"/>
          <w:szCs w:val="32"/>
          <w:lang w:eastAsia="zh-CN"/>
        </w:rPr>
        <w:t>区防指</w:t>
      </w:r>
      <w:r>
        <w:rPr>
          <w:rFonts w:hint="eastAsia" w:ascii="仿宋_GB2312" w:hAnsi="宋体" w:eastAsia="仿宋_GB2312"/>
          <w:color w:val="auto"/>
          <w:sz w:val="32"/>
          <w:szCs w:val="32"/>
        </w:rPr>
        <w:t>按程序启动相应级别的防汛应急响应。统一安排部署</w:t>
      </w:r>
      <w:r>
        <w:rPr>
          <w:rFonts w:hint="eastAsia" w:ascii="仿宋_GB2312" w:hAnsi="宋体" w:eastAsia="仿宋_GB2312"/>
          <w:color w:val="auto"/>
          <w:sz w:val="32"/>
          <w:szCs w:val="32"/>
          <w:lang w:eastAsia="zh-CN"/>
        </w:rPr>
        <w:t>全区</w:t>
      </w:r>
      <w:r>
        <w:rPr>
          <w:rFonts w:hint="eastAsia" w:ascii="仿宋_GB2312" w:hAnsi="宋体" w:eastAsia="仿宋_GB2312"/>
          <w:color w:val="auto"/>
          <w:sz w:val="32"/>
          <w:szCs w:val="32"/>
        </w:rPr>
        <w:t>防汛应对措施，向社会告知采取的有关特定措施、避免或减轻危害的建议和劝告等，明确风险监测、灾害预防和人员转移的相关措施。</w:t>
      </w:r>
    </w:p>
    <w:p>
      <w:pPr>
        <w:pageBreakBefore w:val="0"/>
        <w:kinsoku/>
        <w:wordWrap/>
        <w:overflowPunct w:val="0"/>
        <w:topLinePunct w:val="0"/>
        <w:autoSpaceDE/>
        <w:bidi w:val="0"/>
        <w:spacing w:line="576"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四、适时发布指挥长令</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根据汛情和防汛应急响应规定，</w:t>
      </w:r>
      <w:r>
        <w:rPr>
          <w:rFonts w:hint="eastAsia" w:ascii="仿宋_GB2312" w:hAnsi="宋体" w:eastAsia="仿宋_GB2312"/>
          <w:color w:val="auto"/>
          <w:sz w:val="32"/>
          <w:szCs w:val="32"/>
          <w:lang w:eastAsia="zh-CN"/>
        </w:rPr>
        <w:t>区防指</w:t>
      </w:r>
      <w:r>
        <w:rPr>
          <w:rFonts w:hint="eastAsia" w:ascii="仿宋_GB2312" w:hAnsi="宋体" w:eastAsia="仿宋_GB2312"/>
          <w:color w:val="auto"/>
          <w:sz w:val="32"/>
          <w:szCs w:val="32"/>
        </w:rPr>
        <w:t>及时发布指挥长令。通过公开发布应急值守、会商研判、重点防御、统筹防范应对，做到“停、降、关、撤、拆”</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保障人民群众生命财产安全。</w:t>
      </w:r>
    </w:p>
    <w:p>
      <w:pPr>
        <w:pageBreakBefore w:val="0"/>
        <w:kinsoku/>
        <w:wordWrap/>
        <w:overflowPunct w:val="0"/>
        <w:topLinePunct w:val="0"/>
        <w:autoSpaceDE/>
        <w:bidi w:val="0"/>
        <w:spacing w:line="576"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五、召集工作专班</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区防指</w:t>
      </w:r>
      <w:r>
        <w:rPr>
          <w:rFonts w:hint="eastAsia" w:ascii="仿宋_GB2312" w:hAnsi="宋体" w:eastAsia="仿宋_GB2312"/>
          <w:color w:val="auto"/>
          <w:sz w:val="32"/>
          <w:szCs w:val="32"/>
        </w:rPr>
        <w:t>指挥长组织动员部署，</w:t>
      </w:r>
      <w:r>
        <w:rPr>
          <w:rFonts w:hint="eastAsia" w:ascii="仿宋_GB2312" w:hAnsi="宋体" w:eastAsia="仿宋_GB2312"/>
          <w:color w:val="auto"/>
          <w:sz w:val="32"/>
          <w:szCs w:val="32"/>
          <w:lang w:eastAsia="zh-CN"/>
        </w:rPr>
        <w:t>区防指</w:t>
      </w:r>
      <w:r>
        <w:rPr>
          <w:rFonts w:hint="eastAsia" w:ascii="仿宋_GB2312" w:hAnsi="宋体" w:eastAsia="仿宋_GB2312"/>
          <w:color w:val="auto"/>
          <w:sz w:val="32"/>
          <w:szCs w:val="32"/>
        </w:rPr>
        <w:t>工作专班负责人参加；必要时，</w:t>
      </w:r>
      <w:r>
        <w:rPr>
          <w:rFonts w:hint="eastAsia" w:ascii="仿宋_GB2312" w:hAnsi="宋体" w:eastAsia="仿宋_GB2312"/>
          <w:color w:val="auto"/>
          <w:sz w:val="32"/>
          <w:szCs w:val="32"/>
          <w:lang w:eastAsia="zh-CN"/>
        </w:rPr>
        <w:t>区防指</w:t>
      </w:r>
      <w:r>
        <w:rPr>
          <w:rFonts w:hint="eastAsia" w:ascii="仿宋_GB2312" w:hAnsi="宋体" w:eastAsia="仿宋_GB2312"/>
          <w:color w:val="auto"/>
          <w:sz w:val="32"/>
          <w:szCs w:val="32"/>
        </w:rPr>
        <w:t>工作专班可在</w:t>
      </w:r>
      <w:r>
        <w:rPr>
          <w:rFonts w:hint="eastAsia" w:ascii="仿宋_GB2312" w:hAnsi="宋体" w:eastAsia="仿宋_GB2312"/>
          <w:color w:val="auto"/>
          <w:sz w:val="32"/>
          <w:szCs w:val="32"/>
          <w:lang w:eastAsia="zh-CN"/>
        </w:rPr>
        <w:t>区防办</w:t>
      </w:r>
      <w:r>
        <w:rPr>
          <w:rFonts w:hint="eastAsia" w:ascii="仿宋_GB2312" w:hAnsi="宋体" w:eastAsia="仿宋_GB2312"/>
          <w:color w:val="auto"/>
          <w:sz w:val="32"/>
          <w:szCs w:val="32"/>
        </w:rPr>
        <w:t>集中办公。</w:t>
      </w:r>
    </w:p>
    <w:p>
      <w:pPr>
        <w:pageBreakBefore w:val="0"/>
        <w:kinsoku/>
        <w:wordWrap/>
        <w:overflowPunct w:val="0"/>
        <w:topLinePunct w:val="0"/>
        <w:autoSpaceDE/>
        <w:bidi w:val="0"/>
        <w:spacing w:line="576"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六、成立现场指挥部</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根据抢险救灾工作需要，指导属地政府设立现场指挥部，组织、指挥、协调、实施洪涝灾害现场应急处置工作。必要时，</w:t>
      </w:r>
      <w:r>
        <w:rPr>
          <w:rFonts w:hint="eastAsia" w:ascii="仿宋_GB2312" w:hAnsi="宋体" w:eastAsia="仿宋_GB2312"/>
          <w:color w:val="auto"/>
          <w:sz w:val="32"/>
          <w:szCs w:val="32"/>
          <w:lang w:eastAsia="zh-CN"/>
        </w:rPr>
        <w:t>区防指</w:t>
      </w:r>
      <w:r>
        <w:rPr>
          <w:rFonts w:hint="eastAsia" w:ascii="仿宋_GB2312" w:hAnsi="宋体" w:eastAsia="仿宋_GB2312"/>
          <w:color w:val="auto"/>
          <w:sz w:val="32"/>
          <w:szCs w:val="32"/>
        </w:rPr>
        <w:t>派出现场指导组，支持服务现场指挥部工作。需成立</w:t>
      </w:r>
      <w:r>
        <w:rPr>
          <w:rFonts w:hint="eastAsia" w:ascii="仿宋_GB2312" w:hAnsi="宋体" w:eastAsia="仿宋_GB2312"/>
          <w:color w:val="auto"/>
          <w:sz w:val="32"/>
          <w:szCs w:val="32"/>
          <w:lang w:val="en-US" w:eastAsia="zh-CN"/>
        </w:rPr>
        <w:t>区</w:t>
      </w:r>
      <w:r>
        <w:rPr>
          <w:rFonts w:hint="eastAsia" w:ascii="仿宋_GB2312" w:hAnsi="宋体" w:eastAsia="仿宋_GB2312"/>
          <w:color w:val="auto"/>
          <w:sz w:val="32"/>
          <w:szCs w:val="32"/>
        </w:rPr>
        <w:t>级现场指挥部的，由</w:t>
      </w:r>
      <w:r>
        <w:rPr>
          <w:rFonts w:hint="eastAsia" w:ascii="仿宋_GB2312" w:hAnsi="宋体" w:eastAsia="仿宋_GB2312"/>
          <w:color w:val="auto"/>
          <w:sz w:val="32"/>
          <w:szCs w:val="32"/>
          <w:lang w:eastAsia="zh-CN"/>
        </w:rPr>
        <w:t>区防指</w:t>
      </w:r>
      <w:r>
        <w:rPr>
          <w:rFonts w:hint="eastAsia" w:ascii="仿宋_GB2312" w:hAnsi="宋体" w:eastAsia="仿宋_GB2312"/>
          <w:color w:val="auto"/>
          <w:sz w:val="32"/>
          <w:szCs w:val="32"/>
        </w:rPr>
        <w:t>应急处置现场指挥（指导）组会同当地党委政府成立现场指挥部，牵头</w:t>
      </w:r>
      <w:r>
        <w:rPr>
          <w:rFonts w:hint="eastAsia" w:ascii="仿宋_GB2312" w:hAnsi="宋体" w:eastAsia="仿宋_GB2312"/>
          <w:color w:val="auto"/>
          <w:sz w:val="32"/>
          <w:szCs w:val="32"/>
          <w:lang w:val="en-US" w:eastAsia="zh-CN"/>
        </w:rPr>
        <w:t>区</w:t>
      </w:r>
      <w:r>
        <w:rPr>
          <w:rFonts w:hint="eastAsia" w:ascii="仿宋_GB2312" w:hAnsi="宋体" w:eastAsia="仿宋_GB2312"/>
          <w:color w:val="auto"/>
          <w:sz w:val="32"/>
          <w:szCs w:val="32"/>
        </w:rPr>
        <w:t>领导担任指挥长。</w:t>
      </w:r>
    </w:p>
    <w:p>
      <w:pPr>
        <w:pageBreakBefore w:val="0"/>
        <w:kinsoku/>
        <w:wordWrap/>
        <w:overflowPunct w:val="0"/>
        <w:topLinePunct w:val="0"/>
        <w:autoSpaceDE/>
        <w:bidi w:val="0"/>
        <w:spacing w:line="576"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七、预置、调动抢险救援力量</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组织落实防汛责任人，</w:t>
      </w:r>
      <w:r>
        <w:rPr>
          <w:rFonts w:hint="eastAsia" w:ascii="仿宋_GB2312" w:hAnsi="宋体" w:eastAsia="仿宋_GB2312"/>
          <w:color w:val="auto"/>
          <w:sz w:val="32"/>
          <w:szCs w:val="32"/>
          <w:lang w:eastAsia="zh-CN"/>
        </w:rPr>
        <w:t>区防指</w:t>
      </w:r>
      <w:r>
        <w:rPr>
          <w:rFonts w:hint="eastAsia" w:ascii="仿宋_GB2312" w:hAnsi="宋体" w:eastAsia="仿宋_GB2312"/>
          <w:color w:val="auto"/>
          <w:sz w:val="32"/>
          <w:szCs w:val="32"/>
        </w:rPr>
        <w:t>调动专业防汛队伍进入山洪易发重点区域。组织预置的社会防汛应急支援队伍进入待命状态，动员后备人员做好参加应急处置和救援工作的准备。视情预置装备、物资等应急资源，采取必要措施，确保交通、通信、供水、排水、供电、供气、供热等公共设施的安全和正常运行。</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FF"/>
          <w:sz w:val="32"/>
          <w:szCs w:val="32"/>
          <w:lang w:eastAsia="zh-CN"/>
        </w:rPr>
      </w:pPr>
      <w:r>
        <w:rPr>
          <w:rFonts w:hint="eastAsia" w:ascii="仿宋_GB2312" w:hAnsi="宋体" w:eastAsia="仿宋_GB2312"/>
          <w:color w:val="auto"/>
          <w:sz w:val="32"/>
          <w:szCs w:val="32"/>
        </w:rPr>
        <w:t>灾害发生后，</w:t>
      </w:r>
      <w:r>
        <w:rPr>
          <w:rFonts w:hint="eastAsia" w:ascii="仿宋_GB2312" w:hAnsi="宋体" w:eastAsia="仿宋_GB2312"/>
          <w:color w:val="auto"/>
          <w:sz w:val="32"/>
          <w:szCs w:val="32"/>
          <w:lang w:eastAsia="zh-CN"/>
        </w:rPr>
        <w:t>区防指</w:t>
      </w:r>
      <w:r>
        <w:rPr>
          <w:rFonts w:hint="eastAsia" w:ascii="仿宋_GB2312" w:hAnsi="宋体" w:eastAsia="仿宋_GB2312"/>
          <w:color w:val="auto"/>
          <w:sz w:val="32"/>
          <w:szCs w:val="32"/>
        </w:rPr>
        <w:t>组织抢险队伍第一时间营救遇险人员，转移安置受险情威胁的群众。如汛情灾情过大，要及时向</w:t>
      </w:r>
      <w:r>
        <w:rPr>
          <w:rFonts w:hint="eastAsia" w:ascii="仿宋_GB2312" w:hAnsi="宋体" w:eastAsia="仿宋_GB2312"/>
          <w:color w:val="auto"/>
          <w:sz w:val="32"/>
          <w:szCs w:val="32"/>
          <w:lang w:val="en-US" w:eastAsia="zh-CN"/>
        </w:rPr>
        <w:t>市</w:t>
      </w:r>
      <w:r>
        <w:rPr>
          <w:rFonts w:hint="eastAsia" w:ascii="仿宋_GB2312" w:hAnsi="宋体" w:eastAsia="仿宋_GB2312"/>
          <w:color w:val="auto"/>
          <w:sz w:val="32"/>
          <w:szCs w:val="32"/>
        </w:rPr>
        <w:t>防指报告，申请调动</w:t>
      </w:r>
      <w:r>
        <w:rPr>
          <w:rFonts w:hint="eastAsia" w:ascii="仿宋_GB2312" w:hAnsi="宋体" w:eastAsia="仿宋_GB2312"/>
          <w:color w:val="auto"/>
          <w:sz w:val="32"/>
          <w:szCs w:val="32"/>
          <w:lang w:val="en-US" w:eastAsia="zh-CN"/>
        </w:rPr>
        <w:t>上级掌握的</w:t>
      </w:r>
      <w:r>
        <w:rPr>
          <w:rFonts w:hint="eastAsia" w:ascii="仿宋_GB2312" w:hAnsi="宋体" w:eastAsia="仿宋_GB2312"/>
          <w:color w:val="auto"/>
          <w:sz w:val="32"/>
          <w:szCs w:val="32"/>
        </w:rPr>
        <w:t>抢险队伍帮助救援</w:t>
      </w:r>
      <w:bookmarkStart w:id="207" w:name="_Toc95736991"/>
      <w:r>
        <w:rPr>
          <w:rFonts w:hint="eastAsia" w:ascii="仿宋_GB2312" w:hAnsi="宋体" w:eastAsia="仿宋_GB2312"/>
          <w:color w:val="auto"/>
          <w:sz w:val="32"/>
          <w:szCs w:val="32"/>
          <w:lang w:eastAsia="zh-CN"/>
        </w:rPr>
        <w:t>。</w:t>
      </w: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FF"/>
          <w:sz w:val="32"/>
          <w:szCs w:val="32"/>
          <w:lang w:eastAsia="zh-CN"/>
        </w:rPr>
      </w:pP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FF"/>
          <w:sz w:val="32"/>
          <w:szCs w:val="32"/>
          <w:lang w:eastAsia="zh-CN"/>
        </w:rPr>
      </w:pP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FF"/>
          <w:sz w:val="32"/>
          <w:szCs w:val="32"/>
          <w:lang w:eastAsia="zh-CN"/>
        </w:rPr>
      </w:pP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FF"/>
          <w:sz w:val="32"/>
          <w:szCs w:val="32"/>
          <w:lang w:eastAsia="zh-CN"/>
        </w:rPr>
      </w:pP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FF"/>
          <w:sz w:val="32"/>
          <w:szCs w:val="32"/>
          <w:lang w:eastAsia="zh-CN"/>
        </w:rPr>
      </w:pPr>
    </w:p>
    <w:p>
      <w:pPr>
        <w:pageBreakBefore w:val="0"/>
        <w:kinsoku/>
        <w:wordWrap/>
        <w:overflowPunct w:val="0"/>
        <w:topLinePunct w:val="0"/>
        <w:autoSpaceDE/>
        <w:bidi w:val="0"/>
        <w:spacing w:line="576" w:lineRule="exact"/>
        <w:ind w:firstLine="640" w:firstLineChars="200"/>
        <w:rPr>
          <w:rFonts w:hint="eastAsia" w:ascii="仿宋_GB2312" w:hAnsi="宋体" w:eastAsia="仿宋_GB2312"/>
          <w:color w:val="0000FF"/>
          <w:sz w:val="32"/>
          <w:szCs w:val="32"/>
          <w:lang w:eastAsia="zh-CN"/>
        </w:rPr>
      </w:pPr>
    </w:p>
    <w:p>
      <w:pPr>
        <w:pageBreakBefore w:val="0"/>
        <w:kinsoku/>
        <w:wordWrap/>
        <w:overflowPunct w:val="0"/>
        <w:topLinePunct w:val="0"/>
        <w:autoSpaceDE/>
        <w:bidi w:val="0"/>
        <w:spacing w:line="576" w:lineRule="exact"/>
        <w:rPr>
          <w:rFonts w:hint="eastAsia" w:ascii="仿宋_GB2312" w:hAnsi="宋体" w:eastAsia="仿宋_GB2312"/>
          <w:color w:val="0000FF"/>
          <w:sz w:val="32"/>
          <w:szCs w:val="32"/>
          <w:lang w:eastAsia="zh-CN"/>
        </w:rPr>
      </w:pPr>
    </w:p>
    <w:p>
      <w:pPr>
        <w:pStyle w:val="2"/>
        <w:rPr>
          <w:rFonts w:hint="eastAsia" w:ascii="仿宋_GB2312" w:hAnsi="宋体" w:eastAsia="仿宋_GB2312"/>
          <w:color w:val="0000FF"/>
          <w:sz w:val="32"/>
          <w:szCs w:val="32"/>
          <w:lang w:eastAsia="zh-CN"/>
        </w:rPr>
      </w:pPr>
    </w:p>
    <w:p>
      <w:pPr>
        <w:rPr>
          <w:rFonts w:hint="eastAsia" w:ascii="仿宋_GB2312" w:hAnsi="宋体" w:eastAsia="仿宋_GB2312"/>
          <w:color w:val="0000FF"/>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76" w:lineRule="exact"/>
        <w:textAlignment w:val="auto"/>
        <w:rPr>
          <w:rFonts w:hint="eastAsia" w:ascii="黑体" w:hAnsi="黑体" w:eastAsia="黑体" w:cs="黑体"/>
          <w:sz w:val="32"/>
          <w:szCs w:val="32"/>
          <w:lang w:val="en-GB"/>
        </w:rPr>
      </w:pPr>
    </w:p>
    <w:p>
      <w:pPr>
        <w:keepNext w:val="0"/>
        <w:keepLines w:val="0"/>
        <w:pageBreakBefore w:val="0"/>
        <w:widowControl w:val="0"/>
        <w:kinsoku/>
        <w:wordWrap/>
        <w:overflowPunct w:val="0"/>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GB"/>
        </w:rPr>
        <w:t>附件</w:t>
      </w:r>
      <w:bookmarkEnd w:id="207"/>
      <w:r>
        <w:rPr>
          <w:rFonts w:hint="eastAsia" w:ascii="仿宋_GB2312" w:hAnsi="仿宋_GB2312" w:eastAsia="仿宋_GB2312" w:cs="仿宋_GB2312"/>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center"/>
        <w:rPr>
          <w:rFonts w:hint="eastAsia" w:ascii="方正小标宋_GBK" w:hAnsi="方正小标宋_GBK" w:eastAsia="方正小标宋_GBK" w:cs="方正小标宋_GBK"/>
          <w:sz w:val="44"/>
          <w:szCs w:val="44"/>
          <w:lang w:val="en-GB"/>
        </w:rPr>
      </w:pPr>
      <w:bookmarkStart w:id="208" w:name="_Toc95736992"/>
      <w:r>
        <w:rPr>
          <w:rFonts w:hint="eastAsia" w:ascii="方正小标宋_GBK" w:hAnsi="方正小标宋_GBK" w:eastAsia="方正小标宋_GBK" w:cs="方正小标宋_GBK"/>
          <w:sz w:val="44"/>
          <w:szCs w:val="44"/>
          <w:lang w:val="en-US" w:eastAsia="zh-CN"/>
        </w:rPr>
        <w:t>新华区</w:t>
      </w:r>
      <w:r>
        <w:rPr>
          <w:rFonts w:hint="eastAsia" w:ascii="方正小标宋_GBK" w:hAnsi="方正小标宋_GBK" w:eastAsia="方正小标宋_GBK" w:cs="方正小标宋_GBK"/>
          <w:sz w:val="44"/>
          <w:szCs w:val="44"/>
          <w:lang w:val="en-GB"/>
        </w:rPr>
        <w:t>防汛应急指挥手册</w:t>
      </w:r>
      <w:bookmarkEnd w:id="208"/>
    </w:p>
    <w:p>
      <w:pPr>
        <w:pStyle w:val="2"/>
        <w:rPr>
          <w:rFonts w:hint="eastAsia"/>
          <w:lang w:val="en-GB"/>
        </w:rPr>
      </w:pPr>
    </w:p>
    <w:p>
      <w:pPr>
        <w:pageBreakBefore w:val="0"/>
        <w:kinsoku/>
        <w:wordWrap/>
        <w:topLinePunct w:val="0"/>
        <w:autoSpaceDE/>
        <w:bidi w:val="0"/>
        <w:spacing w:line="576"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本手册根据《</w:t>
      </w:r>
      <w:r>
        <w:rPr>
          <w:rFonts w:hint="eastAsia" w:ascii="仿宋_GB2312" w:eastAsia="仿宋_GB2312"/>
          <w:color w:val="auto"/>
          <w:sz w:val="32"/>
          <w:szCs w:val="32"/>
          <w:lang w:val="en-US" w:eastAsia="zh-CN"/>
        </w:rPr>
        <w:t>新华区</w:t>
      </w:r>
      <w:r>
        <w:rPr>
          <w:rFonts w:hint="eastAsia" w:ascii="仿宋_GB2312" w:eastAsia="仿宋_GB2312"/>
          <w:color w:val="auto"/>
          <w:sz w:val="32"/>
          <w:szCs w:val="32"/>
        </w:rPr>
        <w:t>防汛应急预案》制定。</w:t>
      </w:r>
      <w:bookmarkStart w:id="209" w:name="_Toc39042146"/>
      <w:bookmarkStart w:id="210" w:name="_Toc42098971"/>
      <w:bookmarkStart w:id="211" w:name="_Toc39652865"/>
      <w:bookmarkStart w:id="212" w:name="_Toc39042147"/>
    </w:p>
    <w:p>
      <w:pPr>
        <w:pageBreakBefore w:val="0"/>
        <w:kinsoku/>
        <w:wordWrap/>
        <w:topLinePunct w:val="0"/>
        <w:autoSpaceDE/>
        <w:bidi w:val="0"/>
        <w:spacing w:line="576"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w:t>
      </w:r>
      <w:bookmarkEnd w:id="209"/>
      <w:bookmarkEnd w:id="210"/>
      <w:bookmarkEnd w:id="211"/>
      <w:bookmarkEnd w:id="212"/>
      <w:bookmarkStart w:id="213" w:name="_Toc42098976"/>
      <w:r>
        <w:rPr>
          <w:rFonts w:hint="eastAsia" w:ascii="黑体" w:hAnsi="黑体" w:eastAsia="黑体" w:cs="黑体"/>
          <w:color w:val="auto"/>
          <w:sz w:val="32"/>
          <w:szCs w:val="32"/>
        </w:rPr>
        <w:t>应急响应行动指南</w:t>
      </w:r>
    </w:p>
    <w:p>
      <w:pPr>
        <w:pageBreakBefore w:val="0"/>
        <w:kinsoku/>
        <w:wordWrap/>
        <w:topLinePunct w:val="0"/>
        <w:autoSpaceDE/>
        <w:bidi w:val="0"/>
        <w:spacing w:line="576" w:lineRule="exact"/>
        <w:ind w:firstLine="640" w:firstLineChars="200"/>
        <w:rPr>
          <w:rFonts w:hint="eastAsia" w:ascii="仿宋_GB2312" w:hAnsi="Times New Roman" w:eastAsia="仿宋_GB2312"/>
          <w:color w:val="auto"/>
          <w:sz w:val="32"/>
          <w:szCs w:val="32"/>
        </w:rPr>
      </w:pPr>
      <w:r>
        <w:rPr>
          <w:rFonts w:hint="eastAsia" w:ascii="仿宋_GB2312" w:eastAsia="仿宋_GB2312"/>
          <w:color w:val="auto"/>
          <w:sz w:val="32"/>
          <w:szCs w:val="32"/>
        </w:rPr>
        <w:t>应急响应启动一般按照从低到高的顺序进行，当达到或即将达到本预案启动标准时，</w:t>
      </w:r>
      <w:r>
        <w:rPr>
          <w:rFonts w:hint="eastAsia" w:ascii="仿宋_GB2312" w:eastAsia="仿宋_GB2312"/>
          <w:color w:val="auto"/>
          <w:sz w:val="32"/>
          <w:szCs w:val="32"/>
          <w:lang w:eastAsia="zh-CN"/>
        </w:rPr>
        <w:t>区防办</w:t>
      </w:r>
      <w:r>
        <w:rPr>
          <w:rFonts w:hint="eastAsia" w:ascii="仿宋_GB2312" w:eastAsia="仿宋_GB2312"/>
          <w:color w:val="auto"/>
          <w:sz w:val="32"/>
          <w:szCs w:val="32"/>
        </w:rPr>
        <w:t>提出应急响应建议，由</w:t>
      </w:r>
      <w:r>
        <w:rPr>
          <w:rFonts w:hint="eastAsia" w:ascii="仿宋_GB2312" w:eastAsia="仿宋_GB2312"/>
          <w:color w:val="auto"/>
          <w:sz w:val="32"/>
          <w:szCs w:val="32"/>
          <w:lang w:eastAsia="zh-CN"/>
        </w:rPr>
        <w:t>区防指</w:t>
      </w:r>
      <w:r>
        <w:rPr>
          <w:rFonts w:hint="eastAsia" w:ascii="仿宋_GB2312" w:eastAsia="仿宋_GB2312"/>
          <w:color w:val="auto"/>
          <w:sz w:val="32"/>
          <w:szCs w:val="32"/>
        </w:rPr>
        <w:t>决定启动或调整应急响应。</w:t>
      </w:r>
    </w:p>
    <w:p>
      <w:pPr>
        <w:pageBreakBefore w:val="0"/>
        <w:kinsoku/>
        <w:wordWrap/>
        <w:topLinePunct w:val="0"/>
        <w:autoSpaceDE/>
        <w:bidi w:val="0"/>
        <w:spacing w:line="576"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）Ⅳ级应急响应行动指南</w:t>
      </w:r>
    </w:p>
    <w:p>
      <w:pPr>
        <w:pageBreakBefore w:val="0"/>
        <w:kinsoku/>
        <w:wordWrap/>
        <w:topLinePunct w:val="0"/>
        <w:autoSpaceDE/>
        <w:bidi w:val="0"/>
        <w:spacing w:line="576" w:lineRule="exact"/>
        <w:ind w:firstLine="640" w:firstLineChars="200"/>
        <w:rPr>
          <w:rFonts w:hint="eastAsia" w:ascii="仿宋_GB2312" w:hAnsi="Times New Roman" w:eastAsia="仿宋_GB2312"/>
          <w:color w:val="auto"/>
          <w:sz w:val="32"/>
          <w:szCs w:val="32"/>
        </w:rPr>
      </w:pPr>
      <w:r>
        <w:rPr>
          <w:rFonts w:hint="eastAsia" w:ascii="仿宋_GB2312" w:eastAsia="仿宋_GB2312"/>
          <w:color w:val="auto"/>
          <w:sz w:val="32"/>
          <w:szCs w:val="32"/>
          <w:lang w:val="en-US" w:eastAsia="zh-CN"/>
        </w:rPr>
        <w:t>经</w:t>
      </w:r>
      <w:r>
        <w:rPr>
          <w:rFonts w:hint="eastAsia" w:ascii="仿宋_GB2312" w:eastAsia="仿宋_GB2312"/>
          <w:color w:val="auto"/>
          <w:sz w:val="32"/>
          <w:szCs w:val="32"/>
          <w:lang w:eastAsia="zh-CN"/>
        </w:rPr>
        <w:t>区防办</w:t>
      </w:r>
      <w:r>
        <w:rPr>
          <w:rFonts w:hint="eastAsia" w:ascii="仿宋_GB2312" w:eastAsia="仿宋_GB2312"/>
          <w:color w:val="auto"/>
          <w:sz w:val="32"/>
          <w:szCs w:val="32"/>
          <w:lang w:val="en-US" w:eastAsia="zh-CN"/>
        </w:rPr>
        <w:t>组织研判，</w:t>
      </w:r>
      <w:r>
        <w:rPr>
          <w:rFonts w:hint="eastAsia" w:ascii="仿宋_GB2312" w:eastAsia="仿宋_GB2312"/>
          <w:color w:val="auto"/>
          <w:sz w:val="32"/>
          <w:szCs w:val="32"/>
        </w:rPr>
        <w:t>提出启动IV级防汛应急响应的建议，报副指挥长批准。</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、区防指</w:t>
      </w:r>
      <w:r>
        <w:rPr>
          <w:rFonts w:hint="eastAsia" w:ascii="仿宋_GB2312" w:hAnsi="仿宋_GB2312" w:eastAsia="仿宋_GB2312" w:cs="仿宋_GB2312"/>
          <w:b/>
          <w:bCs/>
          <w:color w:val="auto"/>
          <w:sz w:val="32"/>
          <w:szCs w:val="32"/>
        </w:rPr>
        <w:t>下发启动Ⅳ级应急响应的通知。</w:t>
      </w:r>
      <w:r>
        <w:rPr>
          <w:rFonts w:hint="eastAsia" w:ascii="仿宋_GB2312" w:hAnsi="仿宋_GB2312" w:eastAsia="仿宋_GB2312" w:cs="仿宋_GB2312"/>
          <w:b w:val="0"/>
          <w:bCs w:val="0"/>
          <w:color w:val="auto"/>
          <w:sz w:val="32"/>
          <w:szCs w:val="32"/>
          <w:lang w:val="en-US" w:eastAsia="zh-CN"/>
        </w:rPr>
        <w:t>各</w:t>
      </w:r>
      <w:r>
        <w:rPr>
          <w:rFonts w:hint="eastAsia" w:ascii="仿宋_GB2312" w:eastAsia="仿宋_GB2312"/>
          <w:color w:val="auto"/>
          <w:sz w:val="32"/>
          <w:szCs w:val="32"/>
          <w:lang w:val="en-US" w:eastAsia="zh-CN"/>
        </w:rPr>
        <w:t>镇、街道（管委会）、区防指各成员单位</w:t>
      </w:r>
      <w:r>
        <w:rPr>
          <w:rFonts w:hint="eastAsia" w:ascii="仿宋_GB2312" w:eastAsia="仿宋_GB2312"/>
          <w:color w:val="auto"/>
          <w:sz w:val="32"/>
          <w:szCs w:val="32"/>
        </w:rPr>
        <w:t>按照防汛应急预案，在启动</w:t>
      </w:r>
      <w:r>
        <w:rPr>
          <w:rFonts w:hint="eastAsia" w:ascii="仿宋_GB2312" w:eastAsia="仿宋_GB2312"/>
          <w:color w:val="auto"/>
          <w:sz w:val="32"/>
          <w:szCs w:val="32"/>
          <w:lang w:val="en-US" w:eastAsia="zh-CN"/>
        </w:rPr>
        <w:t>区级</w:t>
      </w:r>
      <w:r>
        <w:rPr>
          <w:rFonts w:hint="eastAsia" w:ascii="仿宋_GB2312" w:eastAsia="仿宋_GB2312"/>
          <w:color w:val="auto"/>
          <w:sz w:val="32"/>
          <w:szCs w:val="32"/>
        </w:rPr>
        <w:t>Ⅳ级应急响应之前应启动相应的应急响应</w:t>
      </w:r>
      <w:r>
        <w:rPr>
          <w:rFonts w:hint="eastAsia" w:ascii="仿宋_GB2312" w:eastAsia="仿宋_GB2312"/>
          <w:color w:val="auto"/>
          <w:sz w:val="32"/>
          <w:szCs w:val="32"/>
          <w:lang w:val="en-US" w:eastAsia="zh-CN"/>
        </w:rPr>
        <w:t>进行先期处置</w:t>
      </w:r>
      <w:r>
        <w:rPr>
          <w:rFonts w:hint="eastAsia" w:ascii="仿宋_GB2312" w:eastAsia="仿宋_GB2312"/>
          <w:color w:val="auto"/>
          <w:sz w:val="32"/>
          <w:szCs w:val="32"/>
        </w:rPr>
        <w:t>。</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派出工作组。</w:t>
      </w:r>
      <w:r>
        <w:rPr>
          <w:rFonts w:hint="eastAsia" w:ascii="仿宋_GB2312" w:eastAsia="仿宋_GB2312"/>
          <w:b w:val="0"/>
          <w:bCs w:val="0"/>
          <w:color w:val="auto"/>
          <w:sz w:val="32"/>
          <w:szCs w:val="32"/>
          <w:lang w:val="en-US" w:eastAsia="zh-CN"/>
        </w:rPr>
        <w:t>区防指</w:t>
      </w:r>
      <w:r>
        <w:rPr>
          <w:rFonts w:hint="eastAsia" w:ascii="仿宋_GB2312" w:eastAsia="仿宋_GB2312"/>
          <w:b w:val="0"/>
          <w:bCs w:val="0"/>
          <w:color w:val="auto"/>
          <w:sz w:val="32"/>
          <w:szCs w:val="32"/>
        </w:rPr>
        <w:t>向灾</w:t>
      </w:r>
      <w:r>
        <w:rPr>
          <w:rFonts w:hint="eastAsia" w:ascii="仿宋_GB2312" w:eastAsia="仿宋_GB2312"/>
          <w:color w:val="auto"/>
          <w:sz w:val="32"/>
          <w:szCs w:val="32"/>
        </w:rPr>
        <w:t>害发生地派出工作组指导工作。</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区</w:t>
      </w:r>
      <w:r>
        <w:rPr>
          <w:rFonts w:hint="eastAsia" w:ascii="仿宋_GB2312" w:hAnsi="仿宋_GB2312" w:eastAsia="仿宋_GB2312" w:cs="仿宋_GB2312"/>
          <w:b/>
          <w:bCs/>
          <w:color w:val="auto"/>
          <w:sz w:val="32"/>
          <w:szCs w:val="32"/>
        </w:rPr>
        <w:t>防指下达应急防范处置通知。</w:t>
      </w:r>
      <w:r>
        <w:rPr>
          <w:rFonts w:hint="eastAsia" w:ascii="仿宋_GB2312" w:eastAsia="仿宋_GB2312"/>
          <w:color w:val="auto"/>
          <w:sz w:val="32"/>
          <w:szCs w:val="32"/>
        </w:rPr>
        <w:t>属地视情采取必要措施，确保交通、通信、供水、排水、供电、供气、供热等公共设施的安全和正常运行。事发地村（社区）和其他单位立即进行宣传动员，统筹利用无线语音广播、手摇报警器、简易扩音器、手机APP、铜锣、吹哨子等手段，打通灾害事故风险报警“最后一公里”，组织指导群众第一时间避险转移。</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lang w:eastAsia="zh-CN"/>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监测预警报告。</w:t>
      </w:r>
      <w:r>
        <w:rPr>
          <w:rFonts w:hint="eastAsia" w:ascii="仿宋_GB2312" w:eastAsia="仿宋_GB2312"/>
          <w:b w:val="0"/>
          <w:bCs w:val="0"/>
          <w:color w:val="auto"/>
          <w:sz w:val="32"/>
          <w:szCs w:val="32"/>
          <w:lang w:val="en-US" w:eastAsia="zh-CN"/>
        </w:rPr>
        <w:t>区</w:t>
      </w:r>
      <w:r>
        <w:rPr>
          <w:rFonts w:hint="eastAsia" w:ascii="仿宋_GB2312" w:eastAsia="仿宋_GB2312"/>
          <w:b w:val="0"/>
          <w:bCs w:val="0"/>
          <w:color w:val="auto"/>
          <w:sz w:val="32"/>
          <w:szCs w:val="32"/>
        </w:rPr>
        <w:t>水</w:t>
      </w:r>
      <w:r>
        <w:rPr>
          <w:rFonts w:hint="eastAsia" w:ascii="仿宋_GB2312" w:eastAsia="仿宋_GB2312"/>
          <w:color w:val="auto"/>
          <w:sz w:val="32"/>
          <w:szCs w:val="32"/>
        </w:rPr>
        <w:t>利局、</w:t>
      </w:r>
      <w:r>
        <w:rPr>
          <w:rFonts w:hint="eastAsia" w:ascii="仿宋_GB2312" w:eastAsia="仿宋_GB2312"/>
          <w:color w:val="auto"/>
          <w:sz w:val="32"/>
          <w:szCs w:val="32"/>
          <w:lang w:val="en-US" w:eastAsia="zh-CN"/>
        </w:rPr>
        <w:t>地矿局、住建局、</w:t>
      </w:r>
      <w:r>
        <w:rPr>
          <w:rFonts w:hint="eastAsia" w:ascii="仿宋_GB2312" w:eastAsia="仿宋_GB2312"/>
          <w:color w:val="auto"/>
          <w:sz w:val="32"/>
          <w:szCs w:val="32"/>
        </w:rPr>
        <w:t>应急局等适时报告雨情、水情、地质灾害、洪水灾害监测预报预警信息，遇突发情况随时报告。</w:t>
      </w:r>
      <w:r>
        <w:rPr>
          <w:rFonts w:hint="eastAsia" w:ascii="仿宋_GB2312" w:eastAsia="仿宋_GB2312"/>
          <w:color w:val="auto"/>
          <w:sz w:val="32"/>
          <w:szCs w:val="32"/>
          <w:lang w:eastAsia="zh-CN"/>
        </w:rPr>
        <w:t>区防指</w:t>
      </w:r>
      <w:r>
        <w:rPr>
          <w:rFonts w:hint="eastAsia" w:ascii="仿宋_GB2312" w:eastAsia="仿宋_GB2312"/>
          <w:color w:val="auto"/>
          <w:sz w:val="32"/>
          <w:szCs w:val="32"/>
        </w:rPr>
        <w:t>其他有关成员单位每日及时向</w:t>
      </w:r>
      <w:r>
        <w:rPr>
          <w:rFonts w:hint="eastAsia" w:ascii="仿宋_GB2312" w:eastAsia="仿宋_GB2312"/>
          <w:color w:val="auto"/>
          <w:sz w:val="32"/>
          <w:szCs w:val="32"/>
          <w:lang w:eastAsia="zh-CN"/>
        </w:rPr>
        <w:t>区防指</w:t>
      </w:r>
      <w:r>
        <w:rPr>
          <w:rFonts w:hint="eastAsia" w:ascii="仿宋_GB2312" w:eastAsia="仿宋_GB2312"/>
          <w:color w:val="auto"/>
          <w:sz w:val="32"/>
          <w:szCs w:val="32"/>
        </w:rPr>
        <w:t>报告工作动态。利用电视、广播、网络、微信、短信等媒体，滚动播出暴雨、强对流、防汛等预警信息，利用各种渠道传播洪涝灾害防御措施</w:t>
      </w:r>
      <w:r>
        <w:rPr>
          <w:rFonts w:hint="eastAsia" w:ascii="仿宋_GB2312" w:eastAsia="仿宋_GB2312"/>
          <w:color w:val="auto"/>
          <w:sz w:val="32"/>
          <w:szCs w:val="32"/>
          <w:lang w:eastAsia="zh-CN"/>
        </w:rPr>
        <w:t>。</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rPr>
        <w:t>5</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部门实时联合会商。</w:t>
      </w:r>
      <w:r>
        <w:rPr>
          <w:rFonts w:hint="eastAsia" w:ascii="仿宋_GB2312" w:eastAsia="仿宋_GB2312"/>
          <w:color w:val="auto"/>
          <w:sz w:val="32"/>
          <w:szCs w:val="32"/>
          <w:lang w:eastAsia="zh-CN"/>
        </w:rPr>
        <w:t>区防指</w:t>
      </w:r>
      <w:r>
        <w:rPr>
          <w:rFonts w:hint="eastAsia" w:ascii="仿宋_GB2312" w:eastAsia="仿宋_GB2312"/>
          <w:color w:val="auto"/>
          <w:sz w:val="32"/>
          <w:szCs w:val="32"/>
        </w:rPr>
        <w:t>副指挥长视情连线有关</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进行动员部署，开展相关地视频调度，并组织应急、水利、</w:t>
      </w:r>
      <w:r>
        <w:rPr>
          <w:rFonts w:hint="eastAsia" w:ascii="仿宋_GB2312" w:eastAsia="仿宋_GB2312"/>
          <w:color w:val="auto"/>
          <w:sz w:val="32"/>
          <w:szCs w:val="32"/>
          <w:lang w:val="en-US" w:eastAsia="zh-CN"/>
        </w:rPr>
        <w:t>地矿</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住建</w:t>
      </w:r>
      <w:r>
        <w:rPr>
          <w:rFonts w:hint="eastAsia" w:ascii="仿宋_GB2312" w:eastAsia="仿宋_GB2312"/>
          <w:color w:val="auto"/>
          <w:sz w:val="32"/>
          <w:szCs w:val="32"/>
        </w:rPr>
        <w:t>等部门会商。</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rPr>
        <w:t>6</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指挥部发布公告。</w:t>
      </w:r>
      <w:r>
        <w:rPr>
          <w:rFonts w:hint="eastAsia" w:ascii="仿宋_GB2312" w:eastAsia="仿宋_GB2312"/>
          <w:color w:val="auto"/>
          <w:sz w:val="32"/>
          <w:szCs w:val="32"/>
        </w:rPr>
        <w:t>责令</w:t>
      </w:r>
      <w:r>
        <w:rPr>
          <w:rFonts w:hint="eastAsia" w:ascii="仿宋_GB2312" w:eastAsia="仿宋_GB2312"/>
          <w:color w:val="auto"/>
          <w:sz w:val="32"/>
          <w:szCs w:val="32"/>
          <w:lang w:eastAsia="zh-CN"/>
        </w:rPr>
        <w:t>区防</w:t>
      </w:r>
      <w:r>
        <w:rPr>
          <w:rFonts w:hint="eastAsia" w:ascii="仿宋_GB2312" w:eastAsia="仿宋_GB2312"/>
          <w:color w:val="auto"/>
          <w:sz w:val="32"/>
          <w:szCs w:val="32"/>
          <w:lang w:val="en-US" w:eastAsia="zh-CN"/>
        </w:rPr>
        <w:t>办</w:t>
      </w:r>
      <w:r>
        <w:rPr>
          <w:rFonts w:hint="eastAsia" w:ascii="仿宋_GB2312" w:eastAsia="仿宋_GB2312"/>
          <w:color w:val="auto"/>
          <w:sz w:val="32"/>
          <w:szCs w:val="32"/>
        </w:rPr>
        <w:t>发布全力做好防汛抢险救灾工作的紧急公告，加强公众沟通，公布信息接收和咨询电话，向社会公告采取的有关特定措施、避免或减轻危害的建议和劝告等，明确风险监测、灾害预防和人员转移的相关措施。</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rPr>
        <w:t>7</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预置或调度救援力量。</w:t>
      </w:r>
      <w:r>
        <w:rPr>
          <w:rFonts w:hint="eastAsia" w:ascii="仿宋_GB2312" w:eastAsia="仿宋_GB2312"/>
          <w:color w:val="auto"/>
          <w:sz w:val="32"/>
          <w:szCs w:val="32"/>
        </w:rPr>
        <w:t>组织落实防汛责任人，完善山洪易发重点区域的监测预警措施，组织预置的防汛应急支援队伍进入待命状态，视情预置装备、物资等应急资源。灾害发生后，当地政府迅速调动辖区各类救援队伍开展救援。</w:t>
      </w:r>
    </w:p>
    <w:p>
      <w:pPr>
        <w:pageBreakBefore w:val="0"/>
        <w:kinsoku/>
        <w:wordWrap/>
        <w:topLinePunct w:val="0"/>
        <w:autoSpaceDE/>
        <w:bidi w:val="0"/>
        <w:spacing w:line="576"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视汛情、险情和灾情变化，由</w:t>
      </w:r>
      <w:r>
        <w:rPr>
          <w:rFonts w:hint="eastAsia" w:ascii="仿宋_GB2312" w:eastAsia="仿宋_GB2312"/>
          <w:color w:val="auto"/>
          <w:sz w:val="32"/>
          <w:szCs w:val="32"/>
          <w:lang w:eastAsia="zh-CN"/>
        </w:rPr>
        <w:t>区防办</w:t>
      </w:r>
      <w:r>
        <w:rPr>
          <w:rFonts w:hint="eastAsia" w:ascii="仿宋_GB2312" w:eastAsia="仿宋_GB2312"/>
          <w:color w:val="auto"/>
          <w:sz w:val="32"/>
          <w:szCs w:val="32"/>
        </w:rPr>
        <w:t>报请副指挥长同意后宣布结束IV级应急响应。</w:t>
      </w:r>
    </w:p>
    <w:p>
      <w:pPr>
        <w:pageBreakBefore w:val="0"/>
        <w:kinsoku/>
        <w:wordWrap/>
        <w:topLinePunct w:val="0"/>
        <w:autoSpaceDE/>
        <w:bidi w:val="0"/>
        <w:spacing w:line="576"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）Ⅲ级应急响应行动指南</w:t>
      </w:r>
    </w:p>
    <w:p>
      <w:pPr>
        <w:pageBreakBefore w:val="0"/>
        <w:kinsoku/>
        <w:wordWrap/>
        <w:topLinePunct w:val="0"/>
        <w:autoSpaceDE/>
        <w:bidi w:val="0"/>
        <w:spacing w:line="576" w:lineRule="exact"/>
        <w:ind w:firstLine="640" w:firstLineChars="200"/>
        <w:rPr>
          <w:rFonts w:hint="eastAsia" w:ascii="仿宋_GB2312" w:hAnsi="Times New Roman" w:eastAsia="仿宋_GB2312"/>
          <w:color w:val="auto"/>
          <w:sz w:val="32"/>
          <w:szCs w:val="32"/>
        </w:rPr>
      </w:pPr>
      <w:r>
        <w:rPr>
          <w:rFonts w:hint="eastAsia" w:ascii="仿宋_GB2312" w:eastAsia="仿宋_GB2312"/>
          <w:color w:val="auto"/>
          <w:sz w:val="32"/>
          <w:szCs w:val="32"/>
        </w:rPr>
        <w:t>经区防办组织研判，提出启动Ⅲ级防汛应急响应的建议，报</w:t>
      </w:r>
      <w:r>
        <w:rPr>
          <w:rFonts w:hint="eastAsia" w:ascii="仿宋_GB2312" w:eastAsia="仿宋_GB2312"/>
          <w:color w:val="auto"/>
          <w:sz w:val="32"/>
          <w:szCs w:val="32"/>
          <w:lang w:val="en-US" w:eastAsia="zh-CN"/>
        </w:rPr>
        <w:t>常务</w:t>
      </w:r>
      <w:r>
        <w:rPr>
          <w:rFonts w:hint="eastAsia" w:ascii="仿宋_GB2312" w:eastAsia="仿宋_GB2312"/>
          <w:color w:val="auto"/>
          <w:sz w:val="32"/>
          <w:szCs w:val="32"/>
        </w:rPr>
        <w:t>副指挥长批准。</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rPr>
        <w:t>1.</w:t>
      </w:r>
      <w:r>
        <w:rPr>
          <w:rFonts w:hint="eastAsia" w:ascii="仿宋_GB2312" w:eastAsia="仿宋_GB2312"/>
          <w:b/>
          <w:bCs/>
          <w:color w:val="auto"/>
          <w:sz w:val="32"/>
          <w:szCs w:val="32"/>
          <w:lang w:eastAsia="zh-CN"/>
        </w:rPr>
        <w:t>区防指</w:t>
      </w:r>
      <w:r>
        <w:rPr>
          <w:rFonts w:hint="eastAsia" w:ascii="仿宋_GB2312" w:eastAsia="仿宋_GB2312"/>
          <w:b/>
          <w:bCs/>
          <w:color w:val="auto"/>
          <w:sz w:val="32"/>
          <w:szCs w:val="32"/>
        </w:rPr>
        <w:t>下发防汛Ⅲ级应急响应的通知。</w:t>
      </w:r>
      <w:r>
        <w:rPr>
          <w:rFonts w:hint="eastAsia" w:ascii="仿宋_GB2312" w:eastAsia="仿宋_GB2312"/>
          <w:color w:val="auto"/>
          <w:sz w:val="32"/>
          <w:szCs w:val="32"/>
        </w:rPr>
        <w:t>街道（管委会）、单位和基层组织按照防汛应急预案，在启动区级Ⅲ级应急响应之前应启动相应的应急响应进行先期处置。</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rPr>
        <w:t>2.派出前方工作组。</w:t>
      </w:r>
      <w:r>
        <w:rPr>
          <w:rFonts w:hint="eastAsia" w:ascii="仿宋_GB2312" w:eastAsia="仿宋_GB2312"/>
          <w:color w:val="auto"/>
          <w:sz w:val="32"/>
          <w:szCs w:val="32"/>
        </w:rPr>
        <w:t>向灾害发生地派出工作组指导工作。</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rPr>
        <w:t>3.防指下达防范处置通知。</w:t>
      </w:r>
      <w:r>
        <w:rPr>
          <w:rFonts w:hint="eastAsia" w:ascii="仿宋_GB2312" w:eastAsia="仿宋_GB2312"/>
          <w:color w:val="auto"/>
          <w:sz w:val="32"/>
          <w:szCs w:val="32"/>
        </w:rPr>
        <w:t>属地视情采取必要措施，确保交通、通信、供水、排水、供电、供气、供热等公共设施的安全和正常运行。事发地村（社区）和其他单位立即进行宣传动员，统筹利用无线语音广播、手摇报警器、简易扩音器、手机APP、铜锣、吹哨子等手段，指导群众及时避险。</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rPr>
        <w:t>4.监测预警报告。</w:t>
      </w:r>
      <w:r>
        <w:rPr>
          <w:rFonts w:hint="eastAsia" w:ascii="仿宋_GB2312" w:eastAsia="仿宋_GB2312"/>
          <w:b w:val="0"/>
          <w:bCs w:val="0"/>
          <w:color w:val="auto"/>
          <w:sz w:val="32"/>
          <w:szCs w:val="32"/>
          <w:lang w:val="en-US" w:eastAsia="zh-CN"/>
        </w:rPr>
        <w:t>区</w:t>
      </w:r>
      <w:r>
        <w:rPr>
          <w:rFonts w:hint="eastAsia" w:ascii="仿宋_GB2312" w:eastAsia="仿宋_GB2312"/>
          <w:color w:val="auto"/>
          <w:sz w:val="32"/>
          <w:szCs w:val="32"/>
        </w:rPr>
        <w:t>水利局、</w:t>
      </w:r>
      <w:r>
        <w:rPr>
          <w:rFonts w:hint="eastAsia" w:ascii="仿宋_GB2312" w:eastAsia="仿宋_GB2312"/>
          <w:color w:val="auto"/>
          <w:sz w:val="32"/>
          <w:szCs w:val="32"/>
          <w:lang w:val="en-US" w:eastAsia="zh-CN"/>
        </w:rPr>
        <w:t>地矿局、住建局、</w:t>
      </w:r>
      <w:r>
        <w:rPr>
          <w:rFonts w:hint="eastAsia" w:ascii="仿宋_GB2312" w:eastAsia="仿宋_GB2312"/>
          <w:color w:val="auto"/>
          <w:sz w:val="32"/>
          <w:szCs w:val="32"/>
        </w:rPr>
        <w:t>应急局等适时报告雨情、水情、地质灾害、洪水灾害监测预报预警信息，遇突发情况随时报告。</w:t>
      </w:r>
      <w:r>
        <w:rPr>
          <w:rFonts w:hint="eastAsia" w:ascii="仿宋_GB2312" w:eastAsia="仿宋_GB2312"/>
          <w:color w:val="auto"/>
          <w:sz w:val="32"/>
          <w:szCs w:val="32"/>
          <w:lang w:eastAsia="zh-CN"/>
        </w:rPr>
        <w:t>区防指</w:t>
      </w:r>
      <w:r>
        <w:rPr>
          <w:rFonts w:hint="eastAsia" w:ascii="仿宋_GB2312" w:eastAsia="仿宋_GB2312"/>
          <w:color w:val="auto"/>
          <w:sz w:val="32"/>
          <w:szCs w:val="32"/>
        </w:rPr>
        <w:t>其他有关成员单位每日及时向</w:t>
      </w:r>
      <w:r>
        <w:rPr>
          <w:rFonts w:hint="eastAsia" w:ascii="仿宋_GB2312" w:eastAsia="仿宋_GB2312"/>
          <w:color w:val="auto"/>
          <w:sz w:val="32"/>
          <w:szCs w:val="32"/>
          <w:lang w:eastAsia="zh-CN"/>
        </w:rPr>
        <w:t>区防指</w:t>
      </w:r>
      <w:r>
        <w:rPr>
          <w:rFonts w:hint="eastAsia" w:ascii="仿宋_GB2312" w:eastAsia="仿宋_GB2312"/>
          <w:color w:val="auto"/>
          <w:sz w:val="32"/>
          <w:szCs w:val="32"/>
        </w:rPr>
        <w:t>报告工作动态。利用电视、广播、网络、微信、短信等媒体，滚动播出暴雨、强对流、防汛等预警信息，利用各种渠道传播洪涝灾害防御措施。</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rPr>
        <w:t>5.部门实时联合会商。</w:t>
      </w:r>
      <w:r>
        <w:rPr>
          <w:rFonts w:hint="eastAsia" w:ascii="仿宋_GB2312" w:eastAsia="仿宋_GB2312"/>
          <w:color w:val="auto"/>
          <w:sz w:val="32"/>
          <w:szCs w:val="32"/>
          <w:lang w:eastAsia="zh-CN"/>
        </w:rPr>
        <w:t>区防指</w:t>
      </w:r>
      <w:r>
        <w:rPr>
          <w:rFonts w:hint="eastAsia" w:ascii="仿宋_GB2312" w:eastAsia="仿宋_GB2312"/>
          <w:color w:val="auto"/>
          <w:sz w:val="32"/>
          <w:szCs w:val="32"/>
          <w:lang w:val="en-US" w:eastAsia="zh-CN"/>
        </w:rPr>
        <w:t>常务</w:t>
      </w:r>
      <w:r>
        <w:rPr>
          <w:rFonts w:hint="eastAsia" w:ascii="仿宋_GB2312" w:eastAsia="仿宋_GB2312"/>
          <w:color w:val="auto"/>
          <w:sz w:val="32"/>
          <w:szCs w:val="32"/>
        </w:rPr>
        <w:t>副指挥长及时连线有关</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，开展相关地市视频调度，并组织应急、水利、</w:t>
      </w:r>
      <w:r>
        <w:rPr>
          <w:rFonts w:hint="eastAsia" w:ascii="仿宋_GB2312" w:eastAsia="仿宋_GB2312"/>
          <w:color w:val="auto"/>
          <w:sz w:val="32"/>
          <w:szCs w:val="32"/>
          <w:lang w:val="en-US" w:eastAsia="zh-CN"/>
        </w:rPr>
        <w:t>地矿</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住建</w:t>
      </w:r>
      <w:r>
        <w:rPr>
          <w:rFonts w:hint="eastAsia" w:ascii="仿宋_GB2312" w:eastAsia="仿宋_GB2312"/>
          <w:color w:val="auto"/>
          <w:sz w:val="32"/>
          <w:szCs w:val="32"/>
        </w:rPr>
        <w:t>等部门会商。</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rPr>
        <w:t>6.指挥部发布公告。</w:t>
      </w:r>
      <w:r>
        <w:rPr>
          <w:rFonts w:hint="eastAsia" w:ascii="仿宋_GB2312" w:eastAsia="仿宋_GB2312"/>
          <w:color w:val="auto"/>
          <w:sz w:val="32"/>
          <w:szCs w:val="32"/>
          <w:lang w:eastAsia="zh-CN"/>
        </w:rPr>
        <w:t>区防指</w:t>
      </w:r>
      <w:r>
        <w:rPr>
          <w:rFonts w:hint="eastAsia" w:ascii="仿宋_GB2312" w:eastAsia="仿宋_GB2312"/>
          <w:color w:val="auto"/>
          <w:sz w:val="32"/>
          <w:szCs w:val="32"/>
        </w:rPr>
        <w:t>发布全力做好防汛抢险救灾工作的公告，加强公众沟通，公布信息接收和咨询电话，向社会公告采取的有关特定措施、避免或减轻危害的建议和劝告等，明确风险监测、灾害预防和人员转移的相关措施。</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rPr>
        <w:t>7.预置或调度救援力量。</w:t>
      </w:r>
      <w:r>
        <w:rPr>
          <w:rFonts w:hint="eastAsia" w:ascii="仿宋_GB2312" w:eastAsia="仿宋_GB2312"/>
          <w:color w:val="auto"/>
          <w:sz w:val="32"/>
          <w:szCs w:val="32"/>
        </w:rPr>
        <w:t>组织落实防汛责任人，完善山洪易发重点区域的监测预警措施，组织预置的社会防汛应急支援队伍进入待命状态，视情预置装备、物资等应急资源。灾害发生后，组织抢险队伍第一时间营救遇险人员，转移安置受险情威胁的群众。</w:t>
      </w:r>
    </w:p>
    <w:p>
      <w:pPr>
        <w:pageBreakBefore w:val="0"/>
        <w:kinsoku/>
        <w:wordWrap/>
        <w:topLinePunct w:val="0"/>
        <w:autoSpaceDE/>
        <w:bidi w:val="0"/>
        <w:spacing w:line="576" w:lineRule="exact"/>
        <w:ind w:firstLine="640" w:firstLineChars="200"/>
        <w:rPr>
          <w:rFonts w:hint="eastAsia" w:ascii="楷体_GB2312" w:hAnsi="楷体_GB2312" w:eastAsia="楷体_GB2312" w:cs="楷体_GB2312"/>
          <w:color w:val="auto"/>
          <w:sz w:val="32"/>
          <w:szCs w:val="32"/>
        </w:rPr>
      </w:pPr>
      <w:r>
        <w:rPr>
          <w:rFonts w:hint="eastAsia" w:ascii="仿宋_GB2312" w:eastAsia="仿宋_GB2312"/>
          <w:color w:val="auto"/>
          <w:sz w:val="32"/>
          <w:szCs w:val="32"/>
        </w:rPr>
        <w:t>视汛情、险情和灾情变化，由</w:t>
      </w:r>
      <w:r>
        <w:rPr>
          <w:rFonts w:hint="eastAsia" w:ascii="仿宋_GB2312" w:eastAsia="仿宋_GB2312"/>
          <w:color w:val="auto"/>
          <w:sz w:val="32"/>
          <w:szCs w:val="32"/>
          <w:lang w:eastAsia="zh-CN"/>
        </w:rPr>
        <w:t>区防办</w:t>
      </w:r>
      <w:r>
        <w:rPr>
          <w:rFonts w:hint="eastAsia" w:ascii="仿宋_GB2312" w:eastAsia="仿宋_GB2312"/>
          <w:color w:val="auto"/>
          <w:sz w:val="32"/>
          <w:szCs w:val="32"/>
        </w:rPr>
        <w:t>报请</w:t>
      </w:r>
      <w:r>
        <w:rPr>
          <w:rFonts w:hint="eastAsia" w:ascii="仿宋_GB2312" w:eastAsia="仿宋_GB2312"/>
          <w:color w:val="auto"/>
          <w:sz w:val="32"/>
          <w:szCs w:val="32"/>
          <w:lang w:val="en-US" w:eastAsia="zh-CN"/>
        </w:rPr>
        <w:t>常务</w:t>
      </w:r>
      <w:r>
        <w:rPr>
          <w:rFonts w:hint="eastAsia" w:ascii="仿宋_GB2312" w:eastAsia="仿宋_GB2312"/>
          <w:color w:val="auto"/>
          <w:sz w:val="32"/>
          <w:szCs w:val="32"/>
        </w:rPr>
        <w:t>副指挥长同意后宣布结束Ⅲ级应急响应。</w:t>
      </w:r>
    </w:p>
    <w:p>
      <w:pPr>
        <w:pageBreakBefore w:val="0"/>
        <w:kinsoku/>
        <w:wordWrap/>
        <w:topLinePunct w:val="0"/>
        <w:autoSpaceDE/>
        <w:bidi w:val="0"/>
        <w:spacing w:line="576"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）Ⅱ级应急响应行动指南</w:t>
      </w:r>
    </w:p>
    <w:p>
      <w:pPr>
        <w:pageBreakBefore w:val="0"/>
        <w:kinsoku/>
        <w:wordWrap/>
        <w:topLinePunct w:val="0"/>
        <w:autoSpaceDE/>
        <w:bidi w:val="0"/>
        <w:spacing w:line="576" w:lineRule="exact"/>
        <w:ind w:firstLine="640" w:firstLineChars="200"/>
        <w:rPr>
          <w:rFonts w:hint="eastAsia" w:ascii="仿宋_GB2312" w:hAnsi="Times New Roman" w:eastAsia="仿宋_GB2312"/>
          <w:color w:val="auto"/>
          <w:sz w:val="32"/>
          <w:szCs w:val="32"/>
        </w:rPr>
      </w:pPr>
      <w:r>
        <w:rPr>
          <w:rFonts w:hint="eastAsia" w:ascii="仿宋_GB2312" w:eastAsia="仿宋_GB2312"/>
          <w:color w:val="auto"/>
          <w:sz w:val="32"/>
          <w:szCs w:val="32"/>
        </w:rPr>
        <w:t>经区防办组织研判，提出启动Ⅱ级防汛应急响应的建议，报常务副指挥长批准。</w:t>
      </w:r>
    </w:p>
    <w:p>
      <w:pPr>
        <w:pageBreakBefore w:val="0"/>
        <w:kinsoku/>
        <w:wordWrap/>
        <w:topLinePunct w:val="0"/>
        <w:autoSpaceDE/>
        <w:bidi w:val="0"/>
        <w:spacing w:line="576" w:lineRule="exact"/>
        <w:ind w:firstLine="643" w:firstLineChars="200"/>
        <w:rPr>
          <w:rFonts w:hint="eastAsia" w:ascii="仿宋_GB2312" w:eastAsia="仿宋_GB2312"/>
          <w:b/>
          <w:bCs/>
          <w:color w:val="auto"/>
          <w:sz w:val="32"/>
          <w:szCs w:val="32"/>
        </w:rPr>
      </w:pPr>
      <w:r>
        <w:rPr>
          <w:rFonts w:hint="eastAsia" w:ascii="仿宋_GB2312" w:eastAsia="仿宋_GB2312"/>
          <w:b/>
          <w:bCs/>
          <w:color w:val="auto"/>
          <w:sz w:val="32"/>
          <w:szCs w:val="32"/>
        </w:rPr>
        <w:t>1.</w:t>
      </w:r>
      <w:r>
        <w:rPr>
          <w:rFonts w:hint="eastAsia" w:ascii="仿宋_GB2312" w:eastAsia="仿宋_GB2312"/>
          <w:b/>
          <w:bCs/>
          <w:color w:val="auto"/>
          <w:sz w:val="32"/>
          <w:szCs w:val="32"/>
          <w:lang w:eastAsia="zh-CN"/>
        </w:rPr>
        <w:t>区防指</w:t>
      </w:r>
      <w:r>
        <w:rPr>
          <w:rFonts w:hint="eastAsia" w:ascii="仿宋_GB2312" w:eastAsia="仿宋_GB2312"/>
          <w:b/>
          <w:bCs/>
          <w:color w:val="auto"/>
          <w:sz w:val="32"/>
          <w:szCs w:val="32"/>
        </w:rPr>
        <w:t>下发调整为防汛Ⅱ级应急响应的通知。</w:t>
      </w:r>
    </w:p>
    <w:p>
      <w:pPr>
        <w:pageBreakBefore w:val="0"/>
        <w:kinsoku/>
        <w:wordWrap/>
        <w:topLinePunct w:val="0"/>
        <w:autoSpaceDE/>
        <w:bidi w:val="0"/>
        <w:spacing w:line="576"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街道（管委会）、单位和基层组织按照防汛应急预案，在启动区级Ⅱ级应急响应之前应启动相应的应急响应进行先期处置。</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rPr>
        <w:t>2.发布指挥长令。</w:t>
      </w:r>
      <w:r>
        <w:rPr>
          <w:rFonts w:hint="eastAsia" w:ascii="仿宋_GB2312" w:eastAsia="仿宋_GB2312"/>
          <w:color w:val="auto"/>
          <w:sz w:val="32"/>
          <w:szCs w:val="32"/>
        </w:rPr>
        <w:t>通过公开发布应急值守、会商研判、重点防御、统筹防范应对，做到“停、降、关、撤、拆”，保障人民群众生命财产安全。</w:t>
      </w:r>
    </w:p>
    <w:p>
      <w:pPr>
        <w:pageBreakBefore w:val="0"/>
        <w:kinsoku/>
        <w:wordWrap/>
        <w:topLinePunct w:val="0"/>
        <w:autoSpaceDE/>
        <w:bidi w:val="0"/>
        <w:spacing w:line="576" w:lineRule="exact"/>
        <w:ind w:firstLine="643" w:firstLineChars="200"/>
        <w:rPr>
          <w:rFonts w:hint="eastAsia" w:ascii="仿宋_GB2312" w:eastAsia="仿宋_GB2312"/>
          <w:b/>
          <w:bCs/>
          <w:color w:val="auto"/>
          <w:sz w:val="32"/>
          <w:szCs w:val="32"/>
        </w:rPr>
      </w:pPr>
      <w:r>
        <w:rPr>
          <w:rFonts w:hint="eastAsia" w:ascii="仿宋_GB2312" w:eastAsia="仿宋_GB2312"/>
          <w:b/>
          <w:bCs/>
          <w:color w:val="auto"/>
          <w:sz w:val="32"/>
          <w:szCs w:val="32"/>
        </w:rPr>
        <w:t>3.派出前方工作组。</w:t>
      </w:r>
      <w:r>
        <w:rPr>
          <w:rFonts w:hint="eastAsia" w:ascii="仿宋_GB2312" w:eastAsia="仿宋_GB2312"/>
          <w:color w:val="auto"/>
          <w:sz w:val="32"/>
          <w:szCs w:val="32"/>
          <w:lang w:eastAsia="zh-CN"/>
        </w:rPr>
        <w:t>区防指</w:t>
      </w:r>
      <w:r>
        <w:rPr>
          <w:rFonts w:hint="eastAsia" w:ascii="仿宋_GB2312" w:eastAsia="仿宋_GB2312"/>
          <w:color w:val="auto"/>
          <w:sz w:val="32"/>
          <w:szCs w:val="32"/>
        </w:rPr>
        <w:t>派出前方指导组，由</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领导带队，带领相关部门和专家，指导支持现场指挥部工作，指导开展抢险救灾工作。</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rPr>
        <w:t>4.指挥部发布公告。</w:t>
      </w:r>
      <w:r>
        <w:rPr>
          <w:rFonts w:hint="eastAsia" w:ascii="仿宋_GB2312" w:eastAsia="仿宋_GB2312"/>
          <w:color w:val="auto"/>
          <w:sz w:val="32"/>
          <w:szCs w:val="32"/>
        </w:rPr>
        <w:t>属地防指发布全力做好防汛抢险救灾工作的公告，加强公众沟通，公布信息接收和咨询电话，向社会公告采取的有关特定措施、避免或减轻危害的建议和劝告等，明确风险监测、灾害预防和人员转移的相关措施。在极端天气影响下，充分利用健全完善“</w:t>
      </w:r>
      <w:r>
        <w:rPr>
          <w:rFonts w:hint="eastAsia" w:ascii="仿宋_GB2312" w:eastAsia="仿宋_GB2312"/>
          <w:color w:val="auto"/>
          <w:sz w:val="32"/>
          <w:szCs w:val="32"/>
          <w:lang w:val="en-US" w:eastAsia="zh-CN"/>
        </w:rPr>
        <w:t>市</w:t>
      </w:r>
      <w:r>
        <w:rPr>
          <w:rFonts w:hint="eastAsia" w:ascii="仿宋_GB2312" w:eastAsia="仿宋_GB2312"/>
          <w:color w:val="auto"/>
          <w:sz w:val="32"/>
          <w:szCs w:val="32"/>
        </w:rPr>
        <w:t>、乡、村、组、户”五级群防预警体系，事发地村（社区）和其他单位要立即进行宣传动员，统筹利用无线语音广播、手摇报警器、简易扩音器、手机APP、铜锣、吹哨子等手段，指导群众及时避险。</w:t>
      </w:r>
    </w:p>
    <w:p>
      <w:pPr>
        <w:pageBreakBefore w:val="0"/>
        <w:kinsoku/>
        <w:wordWrap/>
        <w:topLinePunct w:val="0"/>
        <w:autoSpaceDE/>
        <w:bidi w:val="0"/>
        <w:spacing w:line="576" w:lineRule="exact"/>
        <w:ind w:firstLine="643" w:firstLineChars="200"/>
        <w:rPr>
          <w:rFonts w:hint="eastAsia" w:ascii="仿宋_GB2312" w:eastAsia="仿宋_GB2312"/>
          <w:b/>
          <w:bCs/>
          <w:color w:val="auto"/>
          <w:sz w:val="32"/>
          <w:szCs w:val="32"/>
        </w:rPr>
      </w:pPr>
      <w:r>
        <w:rPr>
          <w:rFonts w:hint="eastAsia" w:ascii="仿宋_GB2312"/>
          <w:b/>
          <w:bCs/>
          <w:color w:val="auto"/>
          <w:sz w:val="32"/>
          <w:szCs w:val="32"/>
        </w:rPr>
        <w:t>4.</w:t>
      </w:r>
      <w:r>
        <w:rPr>
          <w:rFonts w:hint="eastAsia" w:ascii="仿宋_GB2312" w:eastAsia="仿宋_GB2312"/>
          <w:b/>
          <w:bCs/>
          <w:color w:val="auto"/>
          <w:sz w:val="32"/>
          <w:szCs w:val="32"/>
        </w:rPr>
        <w:t>监测预警报告。</w:t>
      </w:r>
    </w:p>
    <w:p>
      <w:pPr>
        <w:pageBreakBefore w:val="0"/>
        <w:kinsoku/>
        <w:wordWrap/>
        <w:topLinePunct w:val="0"/>
        <w:autoSpaceDE/>
        <w:bidi w:val="0"/>
        <w:spacing w:line="576"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水利局、</w:t>
      </w:r>
      <w:r>
        <w:rPr>
          <w:rFonts w:hint="eastAsia" w:ascii="仿宋_GB2312" w:eastAsia="仿宋_GB2312"/>
          <w:color w:val="auto"/>
          <w:sz w:val="32"/>
          <w:szCs w:val="32"/>
          <w:lang w:val="en-US" w:eastAsia="zh-CN"/>
        </w:rPr>
        <w:t>地矿局、</w:t>
      </w:r>
      <w:r>
        <w:rPr>
          <w:rFonts w:hint="eastAsia" w:ascii="仿宋_GB2312" w:eastAsia="仿宋_GB2312"/>
          <w:color w:val="auto"/>
          <w:sz w:val="32"/>
          <w:szCs w:val="32"/>
        </w:rPr>
        <w:t>应急管理局等适时报告雨情、水情、地质灾害、洪水灾害监测预报预警信息，遇突发情况随时报告。</w:t>
      </w:r>
      <w:r>
        <w:rPr>
          <w:rFonts w:hint="eastAsia" w:ascii="仿宋_GB2312" w:eastAsia="仿宋_GB2312"/>
          <w:color w:val="auto"/>
          <w:sz w:val="32"/>
          <w:szCs w:val="32"/>
          <w:lang w:eastAsia="zh-CN"/>
        </w:rPr>
        <w:t>区防指</w:t>
      </w:r>
      <w:r>
        <w:rPr>
          <w:rFonts w:hint="eastAsia" w:ascii="仿宋_GB2312" w:eastAsia="仿宋_GB2312"/>
          <w:color w:val="auto"/>
          <w:sz w:val="32"/>
          <w:szCs w:val="32"/>
        </w:rPr>
        <w:t>其他有关成员单位每日及时向</w:t>
      </w:r>
      <w:r>
        <w:rPr>
          <w:rFonts w:hint="eastAsia" w:ascii="仿宋_GB2312" w:eastAsia="仿宋_GB2312"/>
          <w:color w:val="auto"/>
          <w:sz w:val="32"/>
          <w:szCs w:val="32"/>
          <w:lang w:eastAsia="zh-CN"/>
        </w:rPr>
        <w:t>区防指</w:t>
      </w:r>
      <w:r>
        <w:rPr>
          <w:rFonts w:hint="eastAsia" w:ascii="仿宋_GB2312" w:eastAsia="仿宋_GB2312"/>
          <w:color w:val="auto"/>
          <w:sz w:val="32"/>
          <w:szCs w:val="32"/>
        </w:rPr>
        <w:t>报告工作动态。利用电视、广播、网络、微信、短信等媒体，滚动播出暴雨、强对流、防汛等预警信息，利用各种渠道传播洪涝灾害防御措施。</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rPr>
        <w:t>5.部门实时联合会商。</w:t>
      </w:r>
      <w:r>
        <w:rPr>
          <w:rFonts w:hint="eastAsia" w:ascii="仿宋_GB2312" w:eastAsia="仿宋_GB2312"/>
          <w:color w:val="auto"/>
          <w:sz w:val="32"/>
          <w:szCs w:val="32"/>
          <w:lang w:eastAsia="zh-CN"/>
        </w:rPr>
        <w:t>区防指</w:t>
      </w:r>
      <w:r>
        <w:rPr>
          <w:rFonts w:hint="eastAsia" w:ascii="仿宋_GB2312" w:eastAsia="仿宋_GB2312"/>
          <w:color w:val="auto"/>
          <w:sz w:val="32"/>
          <w:szCs w:val="32"/>
        </w:rPr>
        <w:t>指挥长及时连线有关</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，开展相关地市视频调度，并组织应急、水利、气象、自然资源、农业农村等部门会商。</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rPr>
        <w:t>6.预置或调度救援力量。</w:t>
      </w:r>
      <w:r>
        <w:rPr>
          <w:rFonts w:hint="eastAsia" w:ascii="仿宋_GB2312" w:eastAsia="仿宋_GB2312"/>
          <w:color w:val="auto"/>
          <w:sz w:val="32"/>
          <w:szCs w:val="32"/>
        </w:rPr>
        <w:t>组织落实防汛责任人，调动专业防汛队伍进入山洪易发重点区域。组织预置的社会防汛应急支援队伍进入待命状态，动员后备人员做好参加应急处置和救援工作的准备。视情预置装备、物资等应急资源，采取必要措施，确保交通、通信、供水、排水、供电、供气、供热等公共设施的安全和正常运行。</w:t>
      </w:r>
    </w:p>
    <w:p>
      <w:pPr>
        <w:pageBreakBefore w:val="0"/>
        <w:kinsoku/>
        <w:wordWrap/>
        <w:topLinePunct w:val="0"/>
        <w:autoSpaceDE/>
        <w:bidi w:val="0"/>
        <w:spacing w:line="576"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灾害发生后，组织抢险队伍第一时间营救遇险人员，转移安置受险情威胁的群众。依据实际灾情在市内跨区域调动各类抢险队伍参与救援。</w:t>
      </w:r>
    </w:p>
    <w:p>
      <w:pPr>
        <w:pageBreakBefore w:val="0"/>
        <w:kinsoku/>
        <w:wordWrap/>
        <w:topLinePunct w:val="0"/>
        <w:autoSpaceDE/>
        <w:bidi w:val="0"/>
        <w:spacing w:line="576"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视汛情、险情和灾情变化，由</w:t>
      </w:r>
      <w:r>
        <w:rPr>
          <w:rFonts w:hint="eastAsia" w:ascii="仿宋_GB2312" w:eastAsia="仿宋_GB2312"/>
          <w:color w:val="auto"/>
          <w:sz w:val="32"/>
          <w:szCs w:val="32"/>
          <w:lang w:eastAsia="zh-CN"/>
        </w:rPr>
        <w:t>区防指</w:t>
      </w:r>
      <w:r>
        <w:rPr>
          <w:rFonts w:hint="eastAsia" w:ascii="仿宋_GB2312" w:eastAsia="仿宋_GB2312"/>
          <w:color w:val="auto"/>
          <w:sz w:val="32"/>
          <w:szCs w:val="32"/>
        </w:rPr>
        <w:t>指挥长宣布结束Ⅱ级应急响应。</w:t>
      </w:r>
    </w:p>
    <w:p>
      <w:pPr>
        <w:pageBreakBefore w:val="0"/>
        <w:kinsoku/>
        <w:wordWrap/>
        <w:topLinePunct w:val="0"/>
        <w:autoSpaceDE/>
        <w:bidi w:val="0"/>
        <w:spacing w:line="576"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）Ⅰ级应急响应行动指南</w:t>
      </w:r>
    </w:p>
    <w:p>
      <w:pPr>
        <w:pageBreakBefore w:val="0"/>
        <w:kinsoku/>
        <w:wordWrap/>
        <w:topLinePunct w:val="0"/>
        <w:autoSpaceDE/>
        <w:bidi w:val="0"/>
        <w:spacing w:line="576" w:lineRule="exact"/>
        <w:ind w:firstLine="640" w:firstLineChars="200"/>
        <w:rPr>
          <w:rFonts w:hint="eastAsia" w:ascii="仿宋_GB2312" w:hAnsi="Times New Roman" w:eastAsia="仿宋_GB2312"/>
          <w:color w:val="auto"/>
          <w:sz w:val="32"/>
          <w:szCs w:val="32"/>
        </w:rPr>
      </w:pPr>
      <w:r>
        <w:rPr>
          <w:rFonts w:hint="eastAsia" w:ascii="仿宋_GB2312" w:eastAsia="仿宋_GB2312"/>
          <w:color w:val="auto"/>
          <w:sz w:val="32"/>
          <w:szCs w:val="32"/>
        </w:rPr>
        <w:t>经区防办组织研判，提出启动Ⅰ级防汛应急响应的建议，报常务副指挥长批准。</w:t>
      </w:r>
    </w:p>
    <w:p>
      <w:pPr>
        <w:pageBreakBefore w:val="0"/>
        <w:numPr>
          <w:ilvl w:val="0"/>
          <w:numId w:val="0"/>
        </w:numPr>
        <w:kinsoku/>
        <w:wordWrap/>
        <w:topLinePunct w:val="0"/>
        <w:autoSpaceDE/>
        <w:bidi w:val="0"/>
        <w:spacing w:line="576" w:lineRule="exact"/>
        <w:ind w:firstLine="643" w:firstLineChars="200"/>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lang w:eastAsia="zh-CN"/>
        </w:rPr>
        <w:t>区防指</w:t>
      </w:r>
      <w:r>
        <w:rPr>
          <w:rFonts w:hint="eastAsia" w:ascii="仿宋_GB2312" w:eastAsia="仿宋_GB2312"/>
          <w:b/>
          <w:bCs/>
          <w:color w:val="auto"/>
          <w:sz w:val="32"/>
          <w:szCs w:val="32"/>
        </w:rPr>
        <w:t>下发调整为防汛Ⅰ级应急响应的通知。</w:t>
      </w:r>
    </w:p>
    <w:p>
      <w:pPr>
        <w:pageBreakBefore w:val="0"/>
        <w:numPr>
          <w:ilvl w:val="0"/>
          <w:numId w:val="0"/>
        </w:numPr>
        <w:kinsoku/>
        <w:wordWrap/>
        <w:topLinePunct w:val="0"/>
        <w:autoSpaceDE/>
        <w:bidi w:val="0"/>
        <w:spacing w:line="576"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各镇、</w:t>
      </w:r>
      <w:r>
        <w:rPr>
          <w:rFonts w:hint="eastAsia" w:ascii="仿宋_GB2312" w:eastAsia="仿宋_GB2312"/>
          <w:color w:val="auto"/>
          <w:sz w:val="32"/>
          <w:szCs w:val="32"/>
        </w:rPr>
        <w:t>街道（管委会）</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各成员</w:t>
      </w:r>
      <w:r>
        <w:rPr>
          <w:rFonts w:hint="eastAsia" w:ascii="仿宋_GB2312" w:eastAsia="仿宋_GB2312"/>
          <w:color w:val="auto"/>
          <w:sz w:val="32"/>
          <w:szCs w:val="32"/>
        </w:rPr>
        <w:t>单位和基层组织按照防汛应急预案</w:t>
      </w:r>
      <w:r>
        <w:rPr>
          <w:rFonts w:hint="eastAsia" w:ascii="仿宋_GB2312" w:eastAsia="仿宋_GB2312"/>
          <w:color w:val="auto"/>
          <w:sz w:val="32"/>
          <w:szCs w:val="32"/>
          <w:lang w:eastAsia="zh-CN"/>
        </w:rPr>
        <w:t>，</w:t>
      </w:r>
      <w:r>
        <w:rPr>
          <w:rFonts w:hint="eastAsia" w:ascii="仿宋_GB2312" w:eastAsia="仿宋_GB2312"/>
          <w:color w:val="auto"/>
          <w:sz w:val="32"/>
          <w:szCs w:val="32"/>
        </w:rPr>
        <w:t>在启动区级Ⅰ级应急响应之前应启动相应的应急响应进行先期处置。</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rPr>
        <w:t>2.发布指挥长令。</w:t>
      </w:r>
      <w:r>
        <w:rPr>
          <w:rFonts w:hint="eastAsia" w:ascii="仿宋_GB2312" w:eastAsia="仿宋_GB2312"/>
          <w:color w:val="auto"/>
          <w:sz w:val="32"/>
          <w:szCs w:val="32"/>
        </w:rPr>
        <w:t>通过公开发布应急值守、会商研判、重点防御、统筹防范应对，做到“停、降、关、撤、拆”，保障人民群众生命财产安全。</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rPr>
        <w:t>3.成立现场指挥部。</w:t>
      </w:r>
      <w:r>
        <w:rPr>
          <w:rFonts w:hint="eastAsia" w:ascii="仿宋_GB2312" w:eastAsia="仿宋_GB2312"/>
          <w:color w:val="auto"/>
          <w:sz w:val="32"/>
          <w:szCs w:val="32"/>
        </w:rPr>
        <w:t>根据抢险救灾工作需要，指导属地政府设立现场指挥部，组织、指挥、协调、实施洪涝灾害现场应急处置工作。</w:t>
      </w:r>
      <w:r>
        <w:rPr>
          <w:rFonts w:hint="eastAsia" w:ascii="仿宋_GB2312" w:eastAsia="仿宋_GB2312"/>
          <w:color w:val="auto"/>
          <w:sz w:val="32"/>
          <w:szCs w:val="32"/>
          <w:lang w:eastAsia="zh-CN"/>
        </w:rPr>
        <w:t>区防指</w:t>
      </w:r>
      <w:r>
        <w:rPr>
          <w:rFonts w:hint="eastAsia" w:ascii="仿宋_GB2312" w:eastAsia="仿宋_GB2312"/>
          <w:color w:val="auto"/>
          <w:sz w:val="32"/>
          <w:szCs w:val="32"/>
        </w:rPr>
        <w:t>派出现场指导组，支持服务现场指挥部工作。</w:t>
      </w:r>
      <w:r>
        <w:rPr>
          <w:rFonts w:hint="eastAsia" w:ascii="仿宋_GB2312" w:hAnsi="宋体" w:eastAsia="仿宋_GB2312"/>
          <w:color w:val="auto"/>
          <w:sz w:val="32"/>
          <w:szCs w:val="32"/>
        </w:rPr>
        <w:t>需成立</w:t>
      </w:r>
      <w:r>
        <w:rPr>
          <w:rFonts w:hint="eastAsia" w:ascii="仿宋_GB2312" w:hAnsi="宋体" w:eastAsia="仿宋_GB2312"/>
          <w:color w:val="auto"/>
          <w:sz w:val="32"/>
          <w:szCs w:val="32"/>
          <w:lang w:val="en-US" w:eastAsia="zh-CN"/>
        </w:rPr>
        <w:t>区</w:t>
      </w:r>
      <w:r>
        <w:rPr>
          <w:rFonts w:hint="eastAsia" w:ascii="仿宋_GB2312" w:hAnsi="宋体" w:eastAsia="仿宋_GB2312"/>
          <w:color w:val="auto"/>
          <w:sz w:val="32"/>
          <w:szCs w:val="32"/>
        </w:rPr>
        <w:t>级现场指挥部的，由</w:t>
      </w:r>
      <w:r>
        <w:rPr>
          <w:rFonts w:hint="eastAsia" w:ascii="仿宋_GB2312" w:hAnsi="宋体" w:eastAsia="仿宋_GB2312"/>
          <w:color w:val="auto"/>
          <w:sz w:val="32"/>
          <w:szCs w:val="32"/>
          <w:lang w:eastAsia="zh-CN"/>
        </w:rPr>
        <w:t>区防指</w:t>
      </w:r>
      <w:r>
        <w:rPr>
          <w:rFonts w:hint="eastAsia" w:ascii="仿宋_GB2312" w:hAnsi="宋体" w:eastAsia="仿宋_GB2312"/>
          <w:color w:val="auto"/>
          <w:sz w:val="32"/>
          <w:szCs w:val="32"/>
        </w:rPr>
        <w:t>应急处置现场指挥（指导）组会同当地党委政府成立现场指挥部，牵头</w:t>
      </w:r>
      <w:r>
        <w:rPr>
          <w:rFonts w:hint="eastAsia" w:ascii="仿宋_GB2312" w:hAnsi="宋体" w:eastAsia="仿宋_GB2312"/>
          <w:color w:val="auto"/>
          <w:sz w:val="32"/>
          <w:szCs w:val="32"/>
          <w:lang w:val="en-US" w:eastAsia="zh-CN"/>
        </w:rPr>
        <w:t>区</w:t>
      </w:r>
      <w:r>
        <w:rPr>
          <w:rFonts w:hint="eastAsia" w:ascii="仿宋_GB2312" w:hAnsi="宋体" w:eastAsia="仿宋_GB2312"/>
          <w:color w:val="auto"/>
          <w:sz w:val="32"/>
          <w:szCs w:val="32"/>
        </w:rPr>
        <w:t>领导担任指挥长。</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rPr>
        <w:t>4.指挥部发布公告。</w:t>
      </w:r>
      <w:r>
        <w:rPr>
          <w:rFonts w:hint="eastAsia" w:ascii="仿宋_GB2312" w:eastAsia="仿宋_GB2312"/>
          <w:color w:val="auto"/>
          <w:sz w:val="32"/>
          <w:szCs w:val="32"/>
        </w:rPr>
        <w:t>属地防指发布全力做好防汛抢险救灾工作的公告，加强公众沟通，公布信息接收和咨询电话，向社会公告采取的有关特定措施、避免或减轻危害的建议和劝告等，明确风险监测、灾害预防和人员转移的相关措施。在极端天气影响下，充分利用健全完善“</w:t>
      </w:r>
      <w:r>
        <w:rPr>
          <w:rFonts w:hint="eastAsia" w:ascii="仿宋_GB2312" w:eastAsia="仿宋_GB2312"/>
          <w:color w:val="auto"/>
          <w:sz w:val="32"/>
          <w:szCs w:val="32"/>
          <w:lang w:val="en-US" w:eastAsia="zh-CN"/>
        </w:rPr>
        <w:t>市</w:t>
      </w:r>
      <w:r>
        <w:rPr>
          <w:rFonts w:hint="eastAsia" w:ascii="仿宋_GB2312" w:eastAsia="仿宋_GB2312"/>
          <w:color w:val="auto"/>
          <w:sz w:val="32"/>
          <w:szCs w:val="32"/>
        </w:rPr>
        <w:t>、乡、村、组、户”五级群防预警体系，事发地村（社区）和其他单位要立即进行宣传动员，统筹利用无线语音广播、手摇报警器、简易扩音器、手机APP、铜锣、吹哨子等手段，，指导群众及时避险。</w:t>
      </w:r>
    </w:p>
    <w:p>
      <w:pPr>
        <w:pageBreakBefore w:val="0"/>
        <w:kinsoku/>
        <w:wordWrap/>
        <w:topLinePunct w:val="0"/>
        <w:autoSpaceDE/>
        <w:bidi w:val="0"/>
        <w:spacing w:line="576" w:lineRule="exact"/>
        <w:ind w:firstLine="643" w:firstLineChars="200"/>
        <w:rPr>
          <w:rFonts w:hint="eastAsia" w:ascii="仿宋_GB2312" w:eastAsia="仿宋_GB2312"/>
          <w:b/>
          <w:bCs/>
          <w:color w:val="auto"/>
          <w:sz w:val="32"/>
          <w:szCs w:val="32"/>
        </w:rPr>
      </w:pPr>
      <w:r>
        <w:rPr>
          <w:rFonts w:hint="eastAsia" w:ascii="仿宋_GB2312" w:eastAsia="仿宋_GB2312"/>
          <w:b/>
          <w:bCs/>
          <w:color w:val="auto"/>
          <w:sz w:val="32"/>
          <w:szCs w:val="32"/>
        </w:rPr>
        <w:t>5.监测预警报告。</w:t>
      </w:r>
    </w:p>
    <w:p>
      <w:pPr>
        <w:pageBreakBefore w:val="0"/>
        <w:kinsoku/>
        <w:wordWrap/>
        <w:topLinePunct w:val="0"/>
        <w:autoSpaceDE/>
        <w:bidi w:val="0"/>
        <w:spacing w:line="576"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区农林</w:t>
      </w:r>
      <w:r>
        <w:rPr>
          <w:rFonts w:hint="eastAsia" w:ascii="仿宋_GB2312" w:eastAsia="仿宋_GB2312"/>
          <w:color w:val="auto"/>
          <w:sz w:val="32"/>
          <w:szCs w:val="32"/>
        </w:rPr>
        <w:t>水利局、</w:t>
      </w:r>
      <w:r>
        <w:rPr>
          <w:rFonts w:hint="eastAsia" w:ascii="仿宋_GB2312" w:eastAsia="仿宋_GB2312"/>
          <w:color w:val="auto"/>
          <w:sz w:val="32"/>
          <w:szCs w:val="32"/>
          <w:lang w:val="en-US" w:eastAsia="zh-CN"/>
        </w:rPr>
        <w:t>地矿局、</w:t>
      </w:r>
      <w:r>
        <w:rPr>
          <w:rFonts w:hint="eastAsia" w:ascii="仿宋_GB2312" w:eastAsia="仿宋_GB2312"/>
          <w:color w:val="auto"/>
          <w:sz w:val="32"/>
          <w:szCs w:val="32"/>
        </w:rPr>
        <w:t>应急管理局等适时报告雨情、水情、地质灾害、洪水灾害监测预报预警信息，遇突发情况随时报告。</w:t>
      </w:r>
      <w:r>
        <w:rPr>
          <w:rFonts w:hint="eastAsia" w:ascii="仿宋_GB2312" w:eastAsia="仿宋_GB2312"/>
          <w:color w:val="auto"/>
          <w:sz w:val="32"/>
          <w:szCs w:val="32"/>
          <w:lang w:eastAsia="zh-CN"/>
        </w:rPr>
        <w:t>区防指</w:t>
      </w:r>
      <w:r>
        <w:rPr>
          <w:rFonts w:hint="eastAsia" w:ascii="仿宋_GB2312" w:eastAsia="仿宋_GB2312"/>
          <w:color w:val="auto"/>
          <w:sz w:val="32"/>
          <w:szCs w:val="32"/>
        </w:rPr>
        <w:t>其他有关成员单位每日及时向</w:t>
      </w:r>
      <w:r>
        <w:rPr>
          <w:rFonts w:hint="eastAsia" w:ascii="仿宋_GB2312" w:eastAsia="仿宋_GB2312"/>
          <w:color w:val="auto"/>
          <w:sz w:val="32"/>
          <w:szCs w:val="32"/>
          <w:lang w:eastAsia="zh-CN"/>
        </w:rPr>
        <w:t>区防指</w:t>
      </w:r>
      <w:r>
        <w:rPr>
          <w:rFonts w:hint="eastAsia" w:ascii="仿宋_GB2312" w:eastAsia="仿宋_GB2312"/>
          <w:color w:val="auto"/>
          <w:sz w:val="32"/>
          <w:szCs w:val="32"/>
        </w:rPr>
        <w:t>报告工作动态。利用电视、广播、网络、微信、短信等媒体，滚动播出暴雨、强对流、防汛等预警信息，利用各种渠道传播洪涝灾害防御措施。</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rPr>
        <w:t>6.部门实时联合会商。</w:t>
      </w:r>
      <w:r>
        <w:rPr>
          <w:rFonts w:hint="eastAsia" w:ascii="仿宋_GB2312" w:eastAsia="仿宋_GB2312"/>
          <w:color w:val="auto"/>
          <w:sz w:val="32"/>
          <w:szCs w:val="32"/>
          <w:lang w:eastAsia="zh-CN"/>
        </w:rPr>
        <w:t>区防指</w:t>
      </w:r>
      <w:r>
        <w:rPr>
          <w:rFonts w:hint="eastAsia" w:ascii="仿宋_GB2312" w:eastAsia="仿宋_GB2312"/>
          <w:color w:val="auto"/>
          <w:sz w:val="32"/>
          <w:szCs w:val="32"/>
        </w:rPr>
        <w:t>指挥长及时连线有关</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，开展相关</w:t>
      </w:r>
      <w:r>
        <w:rPr>
          <w:rFonts w:hint="eastAsia" w:ascii="仿宋_GB2312" w:eastAsia="仿宋_GB2312"/>
          <w:color w:val="auto"/>
          <w:sz w:val="32"/>
          <w:szCs w:val="32"/>
          <w:lang w:val="en-US" w:eastAsia="zh-CN"/>
        </w:rPr>
        <w:t>辖区</w:t>
      </w:r>
      <w:r>
        <w:rPr>
          <w:rFonts w:hint="eastAsia" w:ascii="仿宋_GB2312" w:eastAsia="仿宋_GB2312"/>
          <w:color w:val="auto"/>
          <w:sz w:val="32"/>
          <w:szCs w:val="32"/>
        </w:rPr>
        <w:t>视频调度，并组织应急、</w:t>
      </w:r>
      <w:r>
        <w:rPr>
          <w:rFonts w:hint="eastAsia" w:ascii="仿宋_GB2312" w:eastAsia="仿宋_GB2312"/>
          <w:color w:val="auto"/>
          <w:sz w:val="32"/>
          <w:szCs w:val="32"/>
          <w:lang w:val="en-US" w:eastAsia="zh-CN"/>
        </w:rPr>
        <w:t>农林</w:t>
      </w:r>
      <w:r>
        <w:rPr>
          <w:rFonts w:hint="eastAsia" w:ascii="仿宋_GB2312" w:eastAsia="仿宋_GB2312"/>
          <w:color w:val="auto"/>
          <w:sz w:val="32"/>
          <w:szCs w:val="32"/>
        </w:rPr>
        <w:t>水利、气象、自然资源</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地矿</w:t>
      </w:r>
      <w:r>
        <w:rPr>
          <w:rFonts w:hint="eastAsia" w:ascii="仿宋_GB2312" w:eastAsia="仿宋_GB2312"/>
          <w:color w:val="auto"/>
          <w:sz w:val="32"/>
          <w:szCs w:val="32"/>
          <w:lang w:eastAsia="zh-CN"/>
        </w:rPr>
        <w:t>）</w:t>
      </w:r>
      <w:r>
        <w:rPr>
          <w:rFonts w:hint="eastAsia" w:ascii="仿宋_GB2312" w:eastAsia="仿宋_GB2312"/>
          <w:color w:val="auto"/>
          <w:sz w:val="32"/>
          <w:szCs w:val="32"/>
        </w:rPr>
        <w:t>等部门会商。</w:t>
      </w:r>
    </w:p>
    <w:p>
      <w:pPr>
        <w:pageBreakBefore w:val="0"/>
        <w:kinsoku/>
        <w:wordWrap/>
        <w:topLinePunct w:val="0"/>
        <w:autoSpaceDE/>
        <w:bidi w:val="0"/>
        <w:spacing w:line="576" w:lineRule="exact"/>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rPr>
        <w:t>7.预置或调度救援力量。</w:t>
      </w:r>
      <w:r>
        <w:rPr>
          <w:rFonts w:hint="eastAsia" w:ascii="仿宋_GB2312" w:eastAsia="仿宋_GB2312"/>
          <w:color w:val="auto"/>
          <w:sz w:val="32"/>
          <w:szCs w:val="32"/>
        </w:rPr>
        <w:t>坚持生命至上的原则，组织落实防汛责任人，调动专业防汛队伍进入山洪易发重点区域。组织预置的社会防汛应急支援队伍进入待命状态，动员后备人员做好参加应急处置和救援工作的准备。视情预置装备、物资等应急资源，采取必要措施，确保交通、通信、供水、排水、供电、供气、供热等公共设施的安全和正常运行。</w:t>
      </w:r>
    </w:p>
    <w:p>
      <w:pPr>
        <w:pageBreakBefore w:val="0"/>
        <w:kinsoku/>
        <w:wordWrap/>
        <w:topLinePunct w:val="0"/>
        <w:autoSpaceDE/>
        <w:bidi w:val="0"/>
        <w:spacing w:line="576"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灾害发生后，组织抢险队伍第一时间营救遇险人员，转移安置受险情威胁的群众。依据实际灾情，由</w:t>
      </w:r>
      <w:r>
        <w:rPr>
          <w:rFonts w:hint="eastAsia" w:ascii="仿宋_GB2312" w:eastAsia="仿宋_GB2312"/>
          <w:color w:val="auto"/>
          <w:sz w:val="32"/>
          <w:szCs w:val="32"/>
          <w:lang w:eastAsia="zh-CN"/>
        </w:rPr>
        <w:t>区防指</w:t>
      </w:r>
      <w:r>
        <w:rPr>
          <w:rFonts w:hint="eastAsia" w:ascii="仿宋_GB2312" w:eastAsia="仿宋_GB2312"/>
          <w:color w:val="auto"/>
          <w:sz w:val="32"/>
          <w:szCs w:val="32"/>
        </w:rPr>
        <w:t>向省防指报告，</w:t>
      </w:r>
      <w:r>
        <w:rPr>
          <w:rFonts w:hint="eastAsia" w:ascii="仿宋_GB2312" w:hAnsi="宋体" w:eastAsia="仿宋_GB2312"/>
          <w:color w:val="auto"/>
          <w:sz w:val="32"/>
          <w:szCs w:val="32"/>
        </w:rPr>
        <w:t>申请调动全省相关抢险队伍帮助救援，请求住豫解放军、武警部队支援。</w:t>
      </w:r>
    </w:p>
    <w:p>
      <w:pPr>
        <w:pageBreakBefore w:val="0"/>
        <w:kinsoku/>
        <w:wordWrap/>
        <w:topLinePunct w:val="0"/>
        <w:autoSpaceDE/>
        <w:bidi w:val="0"/>
        <w:spacing w:line="576"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视汛情、险情和灾情变化，由</w:t>
      </w:r>
      <w:r>
        <w:rPr>
          <w:rFonts w:hint="eastAsia" w:ascii="仿宋_GB2312" w:eastAsia="仿宋_GB2312"/>
          <w:color w:val="auto"/>
          <w:sz w:val="32"/>
          <w:szCs w:val="32"/>
          <w:lang w:eastAsia="zh-CN"/>
        </w:rPr>
        <w:t>区防</w:t>
      </w:r>
      <w:r>
        <w:rPr>
          <w:rFonts w:hint="eastAsia" w:ascii="仿宋_GB2312" w:eastAsia="仿宋_GB2312"/>
          <w:color w:val="auto"/>
          <w:sz w:val="32"/>
          <w:szCs w:val="32"/>
        </w:rPr>
        <w:t>指挥长宣布结束I级应急响应。</w:t>
      </w:r>
    </w:p>
    <w:p>
      <w:pPr>
        <w:pageBreakBefore w:val="0"/>
        <w:kinsoku/>
        <w:wordWrap/>
        <w:topLinePunct w:val="0"/>
        <w:autoSpaceDE/>
        <w:bidi w:val="0"/>
        <w:spacing w:line="576"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二、抢险救援</w:t>
      </w:r>
      <w:bookmarkEnd w:id="213"/>
      <w:r>
        <w:rPr>
          <w:rFonts w:hint="eastAsia" w:ascii="黑体" w:hAnsi="黑体" w:eastAsia="黑体" w:cs="黑体"/>
          <w:color w:val="auto"/>
          <w:sz w:val="32"/>
          <w:szCs w:val="32"/>
        </w:rPr>
        <w:t>行动</w:t>
      </w:r>
      <w:bookmarkStart w:id="214" w:name="_Toc42098977"/>
    </w:p>
    <w:p>
      <w:pPr>
        <w:pageBreakBefore w:val="0"/>
        <w:kinsoku/>
        <w:wordWrap/>
        <w:topLinePunct w:val="0"/>
        <w:autoSpaceDE/>
        <w:bidi w:val="0"/>
        <w:spacing w:line="576"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（一）成立现场指挥机构。</w:t>
      </w:r>
      <w:r>
        <w:rPr>
          <w:rFonts w:hint="eastAsia" w:ascii="仿宋_GB2312" w:eastAsia="仿宋_GB2312"/>
          <w:color w:val="auto"/>
          <w:sz w:val="32"/>
          <w:szCs w:val="32"/>
        </w:rPr>
        <w:t>迅速召集</w:t>
      </w:r>
      <w:r>
        <w:rPr>
          <w:rFonts w:hint="eastAsia" w:ascii="仿宋_GB2312" w:eastAsia="仿宋_GB2312"/>
          <w:color w:val="auto"/>
          <w:sz w:val="32"/>
          <w:szCs w:val="32"/>
          <w:lang w:val="en-US" w:eastAsia="zh-CN"/>
        </w:rPr>
        <w:t>灾害发生地</w:t>
      </w:r>
      <w:r>
        <w:rPr>
          <w:rFonts w:hint="eastAsia" w:ascii="仿宋_GB2312" w:eastAsia="仿宋_GB2312"/>
          <w:color w:val="auto"/>
          <w:sz w:val="32"/>
          <w:szCs w:val="32"/>
        </w:rPr>
        <w:t>党委政府、相关部门和救援机构力量，依法成立现场应急指挥机构，明确指挥长、副指挥长和各工作组成员，统一指导、分组工作。</w:t>
      </w:r>
    </w:p>
    <w:p>
      <w:pPr>
        <w:pageBreakBefore w:val="0"/>
        <w:kinsoku/>
        <w:wordWrap/>
        <w:topLinePunct w:val="0"/>
        <w:autoSpaceDE/>
        <w:bidi w:val="0"/>
        <w:spacing w:line="576" w:lineRule="exact"/>
        <w:ind w:firstLine="640" w:firstLineChars="200"/>
        <w:rPr>
          <w:rFonts w:hint="eastAsia" w:ascii="仿宋_GB2312" w:hAnsi="Times New Roman" w:eastAsia="仿宋_GB2312"/>
          <w:color w:val="auto"/>
          <w:sz w:val="32"/>
          <w:szCs w:val="32"/>
        </w:rPr>
      </w:pPr>
      <w:r>
        <w:rPr>
          <w:rFonts w:hint="eastAsia" w:ascii="楷体_GB2312" w:hAnsi="楷体_GB2312" w:eastAsia="楷体_GB2312" w:cs="楷体_GB2312"/>
          <w:color w:val="auto"/>
          <w:sz w:val="32"/>
          <w:szCs w:val="32"/>
        </w:rPr>
        <w:t>（二）开展现场侦察勘查。</w:t>
      </w:r>
      <w:r>
        <w:rPr>
          <w:rFonts w:hint="eastAsia" w:ascii="仿宋_GB2312" w:eastAsia="仿宋_GB2312"/>
          <w:color w:val="auto"/>
          <w:sz w:val="32"/>
          <w:szCs w:val="32"/>
        </w:rPr>
        <w:t>协调无人机、遥感、卫星影像等力量实施勘测，派出侦测分队实地勘察，获取相关信息数据。</w:t>
      </w:r>
    </w:p>
    <w:p>
      <w:pPr>
        <w:pageBreakBefore w:val="0"/>
        <w:kinsoku/>
        <w:wordWrap/>
        <w:topLinePunct w:val="0"/>
        <w:autoSpaceDE/>
        <w:bidi w:val="0"/>
        <w:spacing w:line="576" w:lineRule="exact"/>
        <w:ind w:firstLine="640" w:firstLineChars="200"/>
        <w:rPr>
          <w:rFonts w:hint="eastAsia" w:ascii="仿宋_GB2312" w:eastAsia="仿宋_GB2312"/>
          <w:color w:val="auto"/>
          <w:sz w:val="32"/>
          <w:szCs w:val="32"/>
        </w:rPr>
      </w:pPr>
      <w:r>
        <w:rPr>
          <w:rFonts w:hint="eastAsia" w:ascii="楷体_GB2312" w:hAnsi="楷体_GB2312" w:eastAsia="楷体_GB2312" w:cs="楷体_GB2312"/>
          <w:color w:val="auto"/>
          <w:sz w:val="32"/>
          <w:szCs w:val="32"/>
        </w:rPr>
        <w:t>（三）制定抢险处置方案。</w:t>
      </w:r>
      <w:r>
        <w:rPr>
          <w:rFonts w:hint="eastAsia" w:ascii="仿宋_GB2312" w:eastAsia="仿宋_GB2312"/>
          <w:color w:val="auto"/>
          <w:sz w:val="32"/>
          <w:szCs w:val="32"/>
        </w:rPr>
        <w:t>组织专家会商研判，结合水利水文部门提供的河道（水库）资料，研究制定险情处置方案。</w:t>
      </w:r>
      <w:bookmarkEnd w:id="214"/>
      <w:bookmarkStart w:id="215" w:name="_Toc42098978"/>
    </w:p>
    <w:p>
      <w:pPr>
        <w:pageBreakBefore w:val="0"/>
        <w:kinsoku/>
        <w:wordWrap/>
        <w:topLinePunct w:val="0"/>
        <w:autoSpaceDE/>
        <w:bidi w:val="0"/>
        <w:spacing w:line="576" w:lineRule="exact"/>
        <w:ind w:firstLine="640" w:firstLineChars="200"/>
        <w:rPr>
          <w:rFonts w:hint="eastAsia" w:ascii="仿宋_GB2312" w:eastAsia="仿宋_GB2312"/>
          <w:color w:val="auto"/>
          <w:sz w:val="32"/>
          <w:szCs w:val="32"/>
        </w:rPr>
      </w:pPr>
      <w:r>
        <w:rPr>
          <w:rFonts w:hint="eastAsia" w:ascii="楷体_GB2312" w:hAnsi="楷体_GB2312" w:eastAsia="楷体_GB2312" w:cs="楷体_GB2312"/>
          <w:color w:val="auto"/>
          <w:sz w:val="32"/>
          <w:szCs w:val="32"/>
        </w:rPr>
        <w:t>（四）接应队伍、接收物资</w:t>
      </w:r>
      <w:bookmarkEnd w:id="215"/>
      <w:r>
        <w:rPr>
          <w:rFonts w:hint="eastAsia" w:ascii="楷体_GB2312" w:hAnsi="楷体_GB2312" w:eastAsia="楷体_GB2312" w:cs="楷体_GB2312"/>
          <w:color w:val="auto"/>
          <w:sz w:val="32"/>
          <w:szCs w:val="32"/>
        </w:rPr>
        <w:t>。</w:t>
      </w:r>
      <w:r>
        <w:rPr>
          <w:rFonts w:hint="eastAsia" w:ascii="仿宋_GB2312" w:eastAsia="仿宋_GB2312"/>
          <w:color w:val="auto"/>
          <w:sz w:val="32"/>
          <w:szCs w:val="32"/>
        </w:rPr>
        <w:t>有序接应、引导各支救援队伍顺利进入灾害现场，登记人员和装备相关信息，做好救援任务分配和交接。妥善接收、转运各类防汛和救灾物资，登记造册，清点核对，有序分配、发放、使用。</w:t>
      </w:r>
    </w:p>
    <w:p>
      <w:pPr>
        <w:pageBreakBefore w:val="0"/>
        <w:kinsoku/>
        <w:wordWrap/>
        <w:topLinePunct w:val="0"/>
        <w:autoSpaceDE/>
        <w:bidi w:val="0"/>
        <w:spacing w:line="576" w:lineRule="exact"/>
        <w:ind w:firstLine="640" w:firstLineChars="200"/>
        <w:rPr>
          <w:rFonts w:hint="eastAsia" w:ascii="仿宋_GB2312" w:eastAsia="仿宋_GB2312"/>
          <w:color w:val="auto"/>
          <w:sz w:val="32"/>
          <w:szCs w:val="32"/>
        </w:rPr>
      </w:pPr>
      <w:r>
        <w:rPr>
          <w:rFonts w:hint="eastAsia" w:ascii="楷体_GB2312" w:hAnsi="楷体_GB2312" w:eastAsia="楷体_GB2312" w:cs="楷体_GB2312"/>
          <w:color w:val="auto"/>
          <w:sz w:val="32"/>
          <w:szCs w:val="32"/>
        </w:rPr>
        <w:t>（五）抢修基础设施。</w:t>
      </w:r>
      <w:r>
        <w:rPr>
          <w:rFonts w:hint="eastAsia" w:ascii="仿宋_GB2312" w:eastAsia="仿宋_GB2312"/>
          <w:color w:val="auto"/>
          <w:sz w:val="32"/>
          <w:szCs w:val="32"/>
        </w:rPr>
        <w:t>抢修被损坏的交通、通信、供水、排水、供电、供气等公共设施，短时难以恢复的，要实施临时性过渡方案，保障社会生产生活基本正常。</w:t>
      </w:r>
      <w:bookmarkStart w:id="216" w:name="_Toc42098982"/>
    </w:p>
    <w:p>
      <w:pPr>
        <w:pageBreakBefore w:val="0"/>
        <w:kinsoku/>
        <w:wordWrap/>
        <w:topLinePunct w:val="0"/>
        <w:autoSpaceDE/>
        <w:bidi w:val="0"/>
        <w:spacing w:line="576" w:lineRule="exact"/>
        <w:ind w:firstLine="640" w:firstLineChars="200"/>
        <w:rPr>
          <w:rFonts w:hint="eastAsia" w:ascii="仿宋_GB2312" w:eastAsia="仿宋_GB2312"/>
          <w:color w:val="auto"/>
          <w:sz w:val="32"/>
          <w:szCs w:val="32"/>
        </w:rPr>
      </w:pPr>
      <w:r>
        <w:rPr>
          <w:rFonts w:hint="eastAsia" w:ascii="楷体_GB2312" w:hAnsi="楷体_GB2312" w:eastAsia="楷体_GB2312" w:cs="楷体_GB2312"/>
          <w:color w:val="auto"/>
          <w:sz w:val="32"/>
          <w:szCs w:val="32"/>
        </w:rPr>
        <w:t>（六）防止次生灾害</w:t>
      </w:r>
      <w:bookmarkEnd w:id="216"/>
      <w:r>
        <w:rPr>
          <w:rFonts w:hint="eastAsia" w:ascii="楷体_GB2312" w:hAnsi="楷体_GB2312" w:eastAsia="楷体_GB2312" w:cs="楷体_GB2312"/>
          <w:color w:val="auto"/>
          <w:sz w:val="32"/>
          <w:szCs w:val="32"/>
        </w:rPr>
        <w:t>。</w:t>
      </w:r>
      <w:r>
        <w:rPr>
          <w:rFonts w:hint="eastAsia" w:ascii="仿宋_GB2312" w:eastAsia="仿宋_GB2312"/>
          <w:color w:val="auto"/>
          <w:sz w:val="32"/>
          <w:szCs w:val="32"/>
        </w:rPr>
        <w:t>实时监测并科学研判灾情。组织专家和专业救援队伍开展安全巡护，及时处置管涌、渗漏等小型险情，防范和消除次生灾害。在主要险情排除后，及时对抢修工程进行持续加固和安全监护，确保抢修工程、设施等安全。组织协调救援力量和物资有序撤离，逐步恢复灾区周边秩序。</w:t>
      </w:r>
    </w:p>
    <w:p>
      <w:pPr>
        <w:pStyle w:val="2"/>
        <w:pageBreakBefore w:val="0"/>
        <w:kinsoku/>
        <w:wordWrap/>
        <w:topLinePunct w:val="0"/>
        <w:autoSpaceDE/>
        <w:bidi w:val="0"/>
        <w:spacing w:line="576" w:lineRule="exact"/>
        <w:rPr>
          <w:rFonts w:hint="eastAsia" w:ascii="仿宋_GB2312" w:eastAsia="仿宋_GB2312"/>
          <w:color w:val="0000FF"/>
          <w:sz w:val="32"/>
          <w:szCs w:val="32"/>
        </w:rPr>
      </w:pPr>
    </w:p>
    <w:p>
      <w:pPr>
        <w:pageBreakBefore w:val="0"/>
        <w:kinsoku/>
        <w:wordWrap/>
        <w:topLinePunct w:val="0"/>
        <w:autoSpaceDE/>
        <w:bidi w:val="0"/>
        <w:spacing w:line="576" w:lineRule="exact"/>
        <w:rPr>
          <w:rFonts w:hint="eastAsia" w:ascii="仿宋_GB2312" w:eastAsia="仿宋_GB2312"/>
          <w:color w:val="0000FF"/>
          <w:sz w:val="32"/>
          <w:szCs w:val="32"/>
        </w:rPr>
      </w:pPr>
    </w:p>
    <w:p>
      <w:pPr>
        <w:pStyle w:val="2"/>
        <w:pageBreakBefore w:val="0"/>
        <w:kinsoku/>
        <w:wordWrap/>
        <w:topLinePunct w:val="0"/>
        <w:autoSpaceDE/>
        <w:bidi w:val="0"/>
        <w:spacing w:line="576" w:lineRule="exact"/>
        <w:rPr>
          <w:rFonts w:hint="eastAsia" w:ascii="仿宋_GB2312" w:eastAsia="仿宋_GB2312"/>
          <w:color w:val="0000FF"/>
          <w:sz w:val="32"/>
          <w:szCs w:val="32"/>
        </w:rPr>
      </w:pPr>
    </w:p>
    <w:p>
      <w:pPr>
        <w:pageBreakBefore w:val="0"/>
        <w:kinsoku/>
        <w:wordWrap/>
        <w:topLinePunct w:val="0"/>
        <w:autoSpaceDE/>
        <w:bidi w:val="0"/>
        <w:spacing w:line="576" w:lineRule="exact"/>
        <w:rPr>
          <w:rFonts w:hint="eastAsia" w:ascii="仿宋_GB2312" w:eastAsia="仿宋_GB2312"/>
          <w:color w:val="0000FF"/>
          <w:sz w:val="32"/>
          <w:szCs w:val="32"/>
        </w:rPr>
      </w:pPr>
    </w:p>
    <w:p>
      <w:pPr>
        <w:pStyle w:val="2"/>
        <w:pageBreakBefore w:val="0"/>
        <w:kinsoku/>
        <w:wordWrap/>
        <w:topLinePunct w:val="0"/>
        <w:autoSpaceDE/>
        <w:bidi w:val="0"/>
        <w:spacing w:line="576" w:lineRule="exact"/>
        <w:rPr>
          <w:rFonts w:hint="eastAsia" w:ascii="仿宋_GB2312" w:eastAsia="仿宋_GB2312"/>
          <w:color w:val="0000FF"/>
          <w:sz w:val="32"/>
          <w:szCs w:val="32"/>
        </w:rPr>
      </w:pPr>
    </w:p>
    <w:p>
      <w:pPr>
        <w:pageBreakBefore w:val="0"/>
        <w:kinsoku/>
        <w:wordWrap/>
        <w:topLinePunct w:val="0"/>
        <w:autoSpaceDE/>
        <w:bidi w:val="0"/>
        <w:spacing w:line="576" w:lineRule="exact"/>
        <w:rPr>
          <w:rFonts w:hint="eastAsia" w:ascii="仿宋_GB2312" w:eastAsia="仿宋_GB2312"/>
          <w:color w:val="0000FF"/>
          <w:sz w:val="32"/>
          <w:szCs w:val="32"/>
        </w:rPr>
      </w:pPr>
    </w:p>
    <w:p>
      <w:pPr>
        <w:pStyle w:val="2"/>
        <w:pageBreakBefore w:val="0"/>
        <w:kinsoku/>
        <w:wordWrap/>
        <w:topLinePunct w:val="0"/>
        <w:autoSpaceDE/>
        <w:bidi w:val="0"/>
        <w:spacing w:line="576" w:lineRule="exact"/>
        <w:rPr>
          <w:rFonts w:hint="eastAsia" w:ascii="仿宋_GB2312" w:eastAsia="仿宋_GB2312"/>
          <w:color w:val="0000FF"/>
          <w:sz w:val="32"/>
          <w:szCs w:val="32"/>
        </w:rPr>
      </w:pPr>
    </w:p>
    <w:p>
      <w:pPr>
        <w:pageBreakBefore w:val="0"/>
        <w:kinsoku/>
        <w:wordWrap/>
        <w:topLinePunct w:val="0"/>
        <w:autoSpaceDE/>
        <w:bidi w:val="0"/>
        <w:spacing w:line="576" w:lineRule="exact"/>
        <w:rPr>
          <w:rFonts w:hint="eastAsia" w:ascii="仿宋_GB2312" w:eastAsia="仿宋_GB2312"/>
          <w:color w:val="0000FF"/>
          <w:sz w:val="32"/>
          <w:szCs w:val="32"/>
        </w:rPr>
      </w:pPr>
    </w:p>
    <w:p>
      <w:pPr>
        <w:pStyle w:val="2"/>
        <w:pageBreakBefore w:val="0"/>
        <w:kinsoku/>
        <w:wordWrap/>
        <w:topLinePunct w:val="0"/>
        <w:autoSpaceDE/>
        <w:bidi w:val="0"/>
        <w:spacing w:line="576" w:lineRule="exact"/>
        <w:rPr>
          <w:rFonts w:hint="eastAsia" w:ascii="仿宋_GB2312" w:eastAsia="仿宋_GB2312"/>
          <w:color w:val="0000FF"/>
          <w:sz w:val="32"/>
          <w:szCs w:val="32"/>
        </w:rPr>
      </w:pPr>
    </w:p>
    <w:p>
      <w:pPr>
        <w:pageBreakBefore w:val="0"/>
        <w:kinsoku/>
        <w:wordWrap/>
        <w:topLinePunct w:val="0"/>
        <w:autoSpaceDE/>
        <w:bidi w:val="0"/>
        <w:spacing w:line="576" w:lineRule="exact"/>
        <w:rPr>
          <w:rFonts w:hint="eastAsia" w:ascii="仿宋_GB2312" w:eastAsia="仿宋_GB2312"/>
          <w:color w:val="0000FF"/>
          <w:sz w:val="32"/>
          <w:szCs w:val="32"/>
        </w:rPr>
      </w:pPr>
    </w:p>
    <w:p>
      <w:pPr>
        <w:pStyle w:val="2"/>
        <w:pageBreakBefore w:val="0"/>
        <w:kinsoku/>
        <w:wordWrap/>
        <w:topLinePunct w:val="0"/>
        <w:autoSpaceDE/>
        <w:bidi w:val="0"/>
        <w:spacing w:line="576" w:lineRule="exact"/>
        <w:rPr>
          <w:rFonts w:hint="eastAsia"/>
        </w:rPr>
      </w:pPr>
    </w:p>
    <w:p>
      <w:pPr>
        <w:pageBreakBefore w:val="0"/>
        <w:kinsoku/>
        <w:wordWrap/>
        <w:topLinePunct w:val="0"/>
        <w:autoSpaceDE/>
        <w:bidi w:val="0"/>
        <w:spacing w:line="576" w:lineRule="exact"/>
      </w:pPr>
    </w:p>
    <w:p>
      <w:pPr>
        <w:pageBreakBefore w:val="0"/>
        <w:kinsoku/>
        <w:wordWrap/>
        <w:topLinePunct w:val="0"/>
        <w:autoSpaceDE/>
        <w:bidi w:val="0"/>
        <w:spacing w:line="576" w:lineRule="exact"/>
        <w:rPr>
          <w:rFonts w:hint="eastAsia"/>
          <w:lang w:eastAsia="zh-CN"/>
        </w:rPr>
      </w:pPr>
    </w:p>
    <w:p>
      <w:pPr>
        <w:pageBreakBefore w:val="0"/>
        <w:widowControl/>
        <w:kinsoku/>
        <w:wordWrap/>
        <w:topLinePunct w:val="0"/>
        <w:autoSpaceDE/>
        <w:bidi w:val="0"/>
        <w:spacing w:line="576" w:lineRule="exact"/>
        <w:jc w:val="left"/>
        <w:textAlignment w:val="center"/>
        <w:sectPr>
          <w:headerReference r:id="rId5" w:type="default"/>
          <w:footerReference r:id="rId6" w:type="default"/>
          <w:pgSz w:w="11905" w:h="16838"/>
          <w:pgMar w:top="2098" w:right="1474" w:bottom="1984" w:left="1587" w:header="851" w:footer="992" w:gutter="0"/>
          <w:pgNumType w:fmt="decimal"/>
          <w:cols w:space="0" w:num="1"/>
          <w:docGrid w:type="lines" w:linePitch="335" w:charSpace="0"/>
        </w:sectPr>
      </w:pPr>
      <w:r>
        <w:rPr>
          <w:rFonts w:hint="eastAsia"/>
        </w:rPr>
        <w:tab/>
      </w:r>
    </w:p>
    <w:p>
      <w:pPr>
        <w:keepNext w:val="0"/>
        <w:keepLines w:val="0"/>
        <w:pageBreakBefore w:val="0"/>
        <w:kinsoku/>
        <w:wordWrap/>
        <w:topLinePunct w:val="0"/>
        <w:autoSpaceDE/>
        <w:bidi w:val="0"/>
        <w:adjustRightInd/>
        <w:snapToGrid/>
        <w:spacing w:line="576" w:lineRule="exact"/>
        <w:textAlignment w:val="auto"/>
        <w:rPr>
          <w:rFonts w:hint="eastAsia" w:ascii="仿宋_GB2312" w:hAnsi="仿宋_GB2312" w:eastAsia="仿宋_GB2312" w:cs="仿宋_GB2312"/>
          <w:b w:val="0"/>
          <w:bCs/>
          <w:kern w:val="2"/>
          <w:sz w:val="32"/>
          <w:szCs w:val="32"/>
          <w:lang w:val="en-US" w:eastAsia="zh-CN"/>
        </w:rPr>
      </w:pPr>
      <w:r>
        <w:rPr>
          <w:rFonts w:hint="eastAsia" w:ascii="仿宋_GB2312" w:hAnsi="仿宋_GB2312" w:eastAsia="仿宋_GB2312" w:cs="仿宋_GB2312"/>
          <w:b w:val="0"/>
          <w:bCs/>
          <w:kern w:val="2"/>
          <w:sz w:val="32"/>
          <w:szCs w:val="32"/>
        </w:rPr>
        <w:t>附件</w:t>
      </w:r>
      <w:r>
        <w:rPr>
          <w:rFonts w:hint="eastAsia" w:ascii="仿宋_GB2312" w:hAnsi="仿宋_GB2312" w:eastAsia="仿宋_GB2312" w:cs="仿宋_GB2312"/>
          <w:b w:val="0"/>
          <w:bCs/>
          <w:kern w:val="2"/>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防汛主要险情种类及工程抢险措施</w:t>
      </w:r>
    </w:p>
    <w:p>
      <w:pPr>
        <w:keepNext w:val="0"/>
        <w:keepLines w:val="0"/>
        <w:pageBreakBefore w:val="0"/>
        <w:kinsoku/>
        <w:wordWrap/>
        <w:topLinePunct w:val="0"/>
        <w:autoSpaceDE/>
        <w:autoSpaceDN w:val="0"/>
        <w:bidi w:val="0"/>
        <w:adjustRightInd/>
        <w:snapToGrid/>
        <w:spacing w:line="576" w:lineRule="exact"/>
        <w:ind w:firstLine="643" w:firstLineChars="200"/>
        <w:textAlignment w:val="auto"/>
        <w:rPr>
          <w:rFonts w:ascii="Times New Roman" w:hAnsi="Times New Roman" w:eastAsia="仿宋_GB2312"/>
          <w:b/>
          <w:bCs/>
          <w:sz w:val="32"/>
          <w:szCs w:val="32"/>
        </w:rPr>
      </w:pPr>
    </w:p>
    <w:p>
      <w:pPr>
        <w:keepNext w:val="0"/>
        <w:keepLines w:val="0"/>
        <w:pageBreakBefore w:val="0"/>
        <w:widowControl w:val="0"/>
        <w:kinsoku/>
        <w:wordWrap/>
        <w:overflowPunct/>
        <w:topLinePunct w:val="0"/>
        <w:autoSpaceDE/>
        <w:autoSpaceDN w:val="0"/>
        <w:bidi w:val="0"/>
        <w:adjustRightInd/>
        <w:snapToGrid/>
        <w:spacing w:line="576" w:lineRule="exact"/>
        <w:ind w:firstLine="643"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rPr>
        <w:t>1、堤坝漫溢抢险</w:t>
      </w:r>
      <w:r>
        <w:rPr>
          <w:rFonts w:hint="eastAsia" w:ascii="仿宋_GB2312" w:hAnsi="仿宋_GB2312" w:eastAsia="仿宋_GB2312" w:cs="仿宋_GB2312"/>
          <w:b/>
          <w:bCs/>
          <w:sz w:val="32"/>
          <w:szCs w:val="32"/>
          <w:lang w:eastAsia="zh-CN"/>
        </w:rPr>
        <w:t>。</w:t>
      </w:r>
      <w:r>
        <w:rPr>
          <w:rFonts w:hint="eastAsia" w:ascii="Times New Roman" w:hAnsi="Times New Roman" w:eastAsia="仿宋_GB2312"/>
          <w:sz w:val="32"/>
          <w:szCs w:val="32"/>
        </w:rPr>
        <w:t>在堤防临水侧堤肩修筑子堤（埝）阻挡洪水漫堤，常用方法有纯土子堤（埝）、编织袋土子堤、编织袋及土混合子堤等。</w:t>
      </w:r>
    </w:p>
    <w:p>
      <w:pPr>
        <w:keepNext w:val="0"/>
        <w:keepLines w:val="0"/>
        <w:pageBreakBefore w:val="0"/>
        <w:kinsoku/>
        <w:wordWrap/>
        <w:topLinePunct w:val="0"/>
        <w:autoSpaceDE/>
        <w:autoSpaceDN w:val="0"/>
        <w:bidi w:val="0"/>
        <w:adjustRightInd/>
        <w:snapToGrid/>
        <w:spacing w:line="576" w:lineRule="exact"/>
        <w:ind w:firstLine="643"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rPr>
        <w:t>2、渗水抢险</w:t>
      </w:r>
      <w:r>
        <w:rPr>
          <w:rFonts w:hint="eastAsia" w:ascii="仿宋_GB2312" w:hAnsi="仿宋_GB2312" w:eastAsia="仿宋_GB2312" w:cs="仿宋_GB2312"/>
          <w:b/>
          <w:bCs/>
          <w:sz w:val="32"/>
          <w:szCs w:val="32"/>
          <w:lang w:eastAsia="zh-CN"/>
        </w:rPr>
        <w:t>。</w:t>
      </w:r>
      <w:r>
        <w:rPr>
          <w:rFonts w:hint="eastAsia" w:ascii="Times New Roman" w:hAnsi="Times New Roman" w:eastAsia="仿宋_GB2312"/>
          <w:sz w:val="32"/>
          <w:szCs w:val="32"/>
        </w:rPr>
        <w:t>增加阻水层，降低浸润线；临水截渗常用方法有粘土前戗、土工膜等临河侧截渗措施；背水导渗常用方法有砂石导渗沟、土工织物导渗沟等。</w:t>
      </w:r>
    </w:p>
    <w:p>
      <w:pPr>
        <w:keepNext w:val="0"/>
        <w:keepLines w:val="0"/>
        <w:pageBreakBefore w:val="0"/>
        <w:kinsoku/>
        <w:wordWrap/>
        <w:topLinePunct w:val="0"/>
        <w:autoSpaceDE/>
        <w:autoSpaceDN w:val="0"/>
        <w:bidi w:val="0"/>
        <w:adjustRightInd/>
        <w:snapToGrid/>
        <w:spacing w:line="576" w:lineRule="exact"/>
        <w:ind w:firstLine="643"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rPr>
        <w:t>3、管涌抢险</w:t>
      </w:r>
      <w:r>
        <w:rPr>
          <w:rFonts w:hint="eastAsia" w:ascii="仿宋_GB2312" w:hAnsi="仿宋_GB2312" w:eastAsia="仿宋_GB2312" w:cs="仿宋_GB2312"/>
          <w:b/>
          <w:bCs/>
          <w:sz w:val="32"/>
          <w:szCs w:val="32"/>
          <w:lang w:eastAsia="zh-CN"/>
        </w:rPr>
        <w:t>。</w:t>
      </w:r>
      <w:r>
        <w:rPr>
          <w:rFonts w:hint="eastAsia" w:ascii="Times New Roman" w:hAnsi="Times New Roman" w:eastAsia="仿宋_GB2312"/>
          <w:sz w:val="32"/>
          <w:szCs w:val="32"/>
        </w:rPr>
        <w:t>常用的方法有反滤围井、无滤减压围井、反滤压（铺）盖、透水压渗台等。</w:t>
      </w:r>
    </w:p>
    <w:p>
      <w:pPr>
        <w:keepNext w:val="0"/>
        <w:keepLines w:val="0"/>
        <w:pageBreakBefore w:val="0"/>
        <w:kinsoku/>
        <w:wordWrap/>
        <w:topLinePunct w:val="0"/>
        <w:autoSpaceDE/>
        <w:autoSpaceDN w:val="0"/>
        <w:bidi w:val="0"/>
        <w:adjustRightInd/>
        <w:snapToGrid/>
        <w:spacing w:line="576" w:lineRule="exact"/>
        <w:ind w:firstLine="643"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rPr>
        <w:t>4、漏洞抢险</w:t>
      </w:r>
      <w:r>
        <w:rPr>
          <w:rFonts w:hint="eastAsia" w:ascii="仿宋_GB2312" w:hAnsi="仿宋_GB2312" w:eastAsia="仿宋_GB2312" w:cs="仿宋_GB2312"/>
          <w:b/>
          <w:bCs/>
          <w:sz w:val="32"/>
          <w:szCs w:val="32"/>
          <w:lang w:eastAsia="zh-CN"/>
        </w:rPr>
        <w:t>。</w:t>
      </w:r>
      <w:r>
        <w:rPr>
          <w:rFonts w:hint="eastAsia" w:ascii="Times New Roman" w:hAnsi="Times New Roman" w:eastAsia="仿宋_GB2312"/>
          <w:sz w:val="32"/>
          <w:szCs w:val="32"/>
        </w:rPr>
        <w:t>漏洞抢险采取“前截后导”的方法。前截常用方法有塞堵法、盖堵法和戗堤法。后导处理方法与管涌处理方法相同。</w:t>
      </w:r>
    </w:p>
    <w:p>
      <w:pPr>
        <w:keepNext w:val="0"/>
        <w:keepLines w:val="0"/>
        <w:pageBreakBefore w:val="0"/>
        <w:kinsoku/>
        <w:wordWrap/>
        <w:topLinePunct w:val="0"/>
        <w:autoSpaceDE/>
        <w:autoSpaceDN w:val="0"/>
        <w:bidi w:val="0"/>
        <w:adjustRightInd/>
        <w:snapToGrid/>
        <w:spacing w:line="576" w:lineRule="exact"/>
        <w:ind w:firstLine="643"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rPr>
        <w:t>5、滑坡抢险</w:t>
      </w:r>
      <w:r>
        <w:rPr>
          <w:rFonts w:hint="eastAsia" w:ascii="仿宋_GB2312" w:hAnsi="仿宋_GB2312" w:eastAsia="仿宋_GB2312" w:cs="仿宋_GB2312"/>
          <w:b/>
          <w:bCs/>
          <w:sz w:val="32"/>
          <w:szCs w:val="32"/>
          <w:lang w:eastAsia="zh-CN"/>
        </w:rPr>
        <w:t>。</w:t>
      </w:r>
      <w:r>
        <w:rPr>
          <w:rFonts w:hint="eastAsia" w:ascii="Times New Roman" w:hAnsi="Times New Roman" w:eastAsia="仿宋_GB2312"/>
          <w:sz w:val="32"/>
          <w:szCs w:val="32"/>
        </w:rPr>
        <w:t>在滑坡体坡脚处打桩或者堆砌土袋、铅丝石笼固脚，同时对滑坡体上部削坡减载，阻止其继续下滑，并在削坡后采用透水的反滤料还坡。</w:t>
      </w:r>
    </w:p>
    <w:p>
      <w:pPr>
        <w:keepNext w:val="0"/>
        <w:keepLines w:val="0"/>
        <w:pageBreakBefore w:val="0"/>
        <w:kinsoku/>
        <w:wordWrap/>
        <w:topLinePunct w:val="0"/>
        <w:autoSpaceDE/>
        <w:autoSpaceDN w:val="0"/>
        <w:bidi w:val="0"/>
        <w:adjustRightInd/>
        <w:snapToGrid/>
        <w:spacing w:line="576" w:lineRule="exact"/>
        <w:ind w:firstLine="643"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rPr>
        <w:t>6、跌窝抢险</w:t>
      </w:r>
      <w:r>
        <w:rPr>
          <w:rFonts w:hint="eastAsia" w:ascii="仿宋_GB2312" w:hAnsi="仿宋_GB2312" w:eastAsia="仿宋_GB2312" w:cs="仿宋_GB2312"/>
          <w:b/>
          <w:bCs/>
          <w:sz w:val="32"/>
          <w:szCs w:val="32"/>
          <w:lang w:eastAsia="zh-CN"/>
        </w:rPr>
        <w:t>。</w:t>
      </w:r>
      <w:r>
        <w:rPr>
          <w:rFonts w:hint="eastAsia" w:ascii="Times New Roman" w:hAnsi="Times New Roman" w:eastAsia="仿宋_GB2312"/>
          <w:sz w:val="32"/>
          <w:szCs w:val="32"/>
        </w:rPr>
        <w:t>常用的方法有翻筑夯实、填塞封堵、填筑滤料等。</w:t>
      </w:r>
    </w:p>
    <w:p>
      <w:pPr>
        <w:keepNext w:val="0"/>
        <w:keepLines w:val="0"/>
        <w:pageBreakBefore w:val="0"/>
        <w:kinsoku/>
        <w:wordWrap/>
        <w:topLinePunct w:val="0"/>
        <w:autoSpaceDE/>
        <w:autoSpaceDN w:val="0"/>
        <w:bidi w:val="0"/>
        <w:adjustRightInd/>
        <w:snapToGrid/>
        <w:spacing w:line="576" w:lineRule="exact"/>
        <w:ind w:firstLine="643"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rPr>
        <w:t>7、坍塌抢险</w:t>
      </w:r>
      <w:r>
        <w:rPr>
          <w:rFonts w:hint="eastAsia" w:ascii="仿宋_GB2312" w:hAnsi="仿宋_GB2312" w:eastAsia="仿宋_GB2312" w:cs="仿宋_GB2312"/>
          <w:b w:val="0"/>
          <w:bCs w:val="0"/>
          <w:sz w:val="32"/>
          <w:szCs w:val="32"/>
          <w:lang w:eastAsia="zh-CN"/>
        </w:rPr>
        <w:t>。</w:t>
      </w:r>
      <w:r>
        <w:rPr>
          <w:rFonts w:hint="eastAsia" w:ascii="Times New Roman" w:hAnsi="Times New Roman" w:eastAsia="仿宋_GB2312"/>
          <w:sz w:val="32"/>
          <w:szCs w:val="32"/>
        </w:rPr>
        <w:t>常用的方法有护脚固基防冲、沉柳缓溜防冲、挂柳缓溜防冲、土木编织布软体排等。</w:t>
      </w:r>
    </w:p>
    <w:p>
      <w:pPr>
        <w:keepNext w:val="0"/>
        <w:keepLines w:val="0"/>
        <w:pageBreakBefore w:val="0"/>
        <w:kinsoku/>
        <w:wordWrap/>
        <w:topLinePunct w:val="0"/>
        <w:autoSpaceDE/>
        <w:autoSpaceDN w:val="0"/>
        <w:bidi w:val="0"/>
        <w:adjustRightInd/>
        <w:snapToGrid/>
        <w:spacing w:line="576" w:lineRule="exact"/>
        <w:ind w:firstLine="643"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rPr>
        <w:t>8、裂缝抢险</w:t>
      </w:r>
      <w:r>
        <w:rPr>
          <w:rFonts w:hint="eastAsia" w:ascii="仿宋_GB2312" w:hAnsi="仿宋_GB2312" w:eastAsia="仿宋_GB2312" w:cs="仿宋_GB2312"/>
          <w:b/>
          <w:bCs/>
          <w:sz w:val="32"/>
          <w:szCs w:val="32"/>
          <w:lang w:eastAsia="zh-CN"/>
        </w:rPr>
        <w:t>。</w:t>
      </w:r>
      <w:r>
        <w:rPr>
          <w:rFonts w:hint="eastAsia" w:ascii="Times New Roman" w:hAnsi="Times New Roman" w:eastAsia="仿宋_GB2312"/>
          <w:sz w:val="32"/>
          <w:szCs w:val="32"/>
        </w:rPr>
        <w:t>常用的方法有开挖回填、横墙隔断、封堵缝口、土工膜盖堵等。</w:t>
      </w:r>
    </w:p>
    <w:p>
      <w:pPr>
        <w:keepNext w:val="0"/>
        <w:keepLines w:val="0"/>
        <w:pageBreakBefore w:val="0"/>
        <w:kinsoku/>
        <w:wordWrap/>
        <w:topLinePunct w:val="0"/>
        <w:autoSpaceDE/>
        <w:autoSpaceDN w:val="0"/>
        <w:bidi w:val="0"/>
        <w:adjustRightInd/>
        <w:snapToGrid/>
        <w:spacing w:line="576" w:lineRule="exact"/>
        <w:ind w:firstLine="643"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rPr>
        <w:t>9、决口抢险</w:t>
      </w:r>
      <w:r>
        <w:rPr>
          <w:rFonts w:hint="eastAsia" w:ascii="仿宋_GB2312" w:hAnsi="仿宋_GB2312" w:eastAsia="仿宋_GB2312" w:cs="仿宋_GB2312"/>
          <w:b w:val="0"/>
          <w:bCs w:val="0"/>
          <w:sz w:val="32"/>
          <w:szCs w:val="32"/>
          <w:lang w:eastAsia="zh-CN"/>
        </w:rPr>
        <w:t>。</w:t>
      </w:r>
      <w:r>
        <w:rPr>
          <w:rFonts w:hint="eastAsia" w:ascii="Times New Roman" w:hAnsi="Times New Roman" w:eastAsia="仿宋_GB2312"/>
          <w:sz w:val="32"/>
          <w:szCs w:val="32"/>
        </w:rPr>
        <w:t>常用的方法有立堵、平堵、混合堵。</w:t>
      </w:r>
    </w:p>
    <w:p>
      <w:pPr>
        <w:keepNext w:val="0"/>
        <w:keepLines w:val="0"/>
        <w:pageBreakBefore w:val="0"/>
        <w:kinsoku/>
        <w:wordWrap/>
        <w:topLinePunct w:val="0"/>
        <w:autoSpaceDE/>
        <w:autoSpaceDN w:val="0"/>
        <w:bidi w:val="0"/>
        <w:adjustRightInd/>
        <w:snapToGrid/>
        <w:spacing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立堵是从口门两端断堤头同时向中间推进，通过在口门抛石块、石龙、石枕、土袋等堵口；平堵是利用打桩架桥，在桥面上或者用船进行平抛物料堵口；混合堵一般根据口门大小、流量大小确定采取立堵或者平堵结合方式。</w:t>
      </w:r>
    </w:p>
    <w:p>
      <w:pPr>
        <w:keepNext w:val="0"/>
        <w:keepLines w:val="0"/>
        <w:pageBreakBefore w:val="0"/>
        <w:widowControl/>
        <w:kinsoku/>
        <w:wordWrap/>
        <w:topLinePunct w:val="0"/>
        <w:autoSpaceDE/>
        <w:bidi w:val="0"/>
        <w:adjustRightInd/>
        <w:snapToGrid/>
        <w:spacing w:line="576" w:lineRule="exact"/>
        <w:jc w:val="left"/>
        <w:textAlignment w:val="auto"/>
        <w:rPr>
          <w:rFonts w:ascii="Times New Roman" w:hAnsi="Times New Roman" w:eastAsia="仿宋_GB2312"/>
          <w:sz w:val="32"/>
          <w:szCs w:val="32"/>
        </w:rPr>
      </w:pPr>
      <w:r>
        <w:rPr>
          <w:rFonts w:hint="eastAsia" w:ascii="Times New Roman" w:hAnsi="Times New Roman" w:eastAsia="仿宋_GB2312"/>
          <w:sz w:val="32"/>
          <w:szCs w:val="32"/>
        </w:rPr>
        <w:br w:type="page"/>
      </w:r>
    </w:p>
    <w:p>
      <w:pPr>
        <w:keepNext w:val="0"/>
        <w:keepLines w:val="0"/>
        <w:pageBreakBefore w:val="0"/>
        <w:kinsoku/>
        <w:wordWrap/>
        <w:topLinePunct w:val="0"/>
        <w:autoSpaceDE/>
        <w:bidi w:val="0"/>
        <w:adjustRightInd/>
        <w:snapToGrid/>
        <w:spacing w:line="576" w:lineRule="exact"/>
        <w:textAlignment w:val="auto"/>
        <w:rPr>
          <w:rFonts w:hint="eastAsia" w:ascii="仿宋_GB2312" w:hAnsi="仿宋_GB2312" w:eastAsia="仿宋_GB2312" w:cs="仿宋_GB2312"/>
          <w:sz w:val="32"/>
          <w:szCs w:val="32"/>
          <w:lang w:val="en-US" w:eastAsia="zh-CN"/>
        </w:rPr>
      </w:pPr>
      <w:bookmarkStart w:id="217" w:name="_Toc20486"/>
      <w:bookmarkStart w:id="218" w:name="_Toc7887"/>
      <w:bookmarkStart w:id="219" w:name="_Toc2581"/>
      <w:r>
        <w:rPr>
          <w:rFonts w:hint="eastAsia" w:ascii="仿宋_GB2312" w:hAnsi="仿宋_GB2312" w:eastAsia="仿宋_GB2312" w:cs="仿宋_GB2312"/>
          <w:sz w:val="32"/>
          <w:szCs w:val="32"/>
        </w:rPr>
        <w:t>附件</w:t>
      </w:r>
      <w:bookmarkEnd w:id="217"/>
      <w:bookmarkEnd w:id="218"/>
      <w:bookmarkEnd w:id="219"/>
      <w:r>
        <w:rPr>
          <w:rFonts w:hint="eastAsia" w:ascii="仿宋_GB2312" w:hAnsi="仿宋_GB2312" w:eastAsia="仿宋_GB2312" w:cs="仿宋_GB2312"/>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44"/>
          <w:szCs w:val="44"/>
        </w:rPr>
      </w:pPr>
      <w:r>
        <w:rPr>
          <w:rFonts w:hint="eastAsia" w:ascii="方正小标宋_GBK" w:hAnsi="方正小标宋_GBK" w:eastAsia="方正小标宋_GBK" w:cs="方正小标宋_GBK"/>
          <w:b w:val="0"/>
          <w:bCs w:val="0"/>
          <w:sz w:val="44"/>
          <w:szCs w:val="44"/>
        </w:rPr>
        <w:t>河道、工程主要抢险措施</w:t>
      </w:r>
    </w:p>
    <w:p>
      <w:pPr>
        <w:keepNext w:val="0"/>
        <w:keepLines w:val="0"/>
        <w:pageBreakBefore w:val="0"/>
        <w:kinsoku/>
        <w:wordWrap/>
        <w:topLinePunct w:val="0"/>
        <w:autoSpaceDE/>
        <w:bidi w:val="0"/>
        <w:adjustRightInd/>
        <w:snapToGrid/>
        <w:spacing w:line="576" w:lineRule="exact"/>
        <w:textAlignment w:val="auto"/>
        <w:rPr>
          <w:rFonts w:hint="eastAsia" w:ascii="仿宋_GB2312" w:hAnsi="Times New Roman" w:eastAsia="仿宋_GB2312"/>
          <w:sz w:val="32"/>
          <w:szCs w:val="32"/>
        </w:rPr>
      </w:pP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堤坝漫溢抢险。</w:t>
      </w:r>
      <w:r>
        <w:rPr>
          <w:rFonts w:hint="eastAsia" w:ascii="仿宋_GB2312" w:eastAsia="仿宋_GB2312"/>
          <w:sz w:val="32"/>
          <w:szCs w:val="32"/>
        </w:rPr>
        <w:t>在堤防临水侧堤肩修筑子堤（埝）阻挡洪水漫堤，常用方法有纯土子堤（埝）、编织袋土子堤、编织袋及土混合子堤等。</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渗水抢险。</w:t>
      </w:r>
      <w:r>
        <w:rPr>
          <w:rFonts w:hint="eastAsia" w:ascii="仿宋_GB2312" w:eastAsia="仿宋_GB2312"/>
          <w:sz w:val="32"/>
          <w:szCs w:val="32"/>
        </w:rPr>
        <w:t>增加阻水层，降低浸润线；临水截渗常用方法有粘土前戗、土工膜等临河侧截渗措施；背水导渗常用方法有砂石导渗沟、土工织物导渗沟等。</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管涌抢险。</w:t>
      </w:r>
      <w:r>
        <w:rPr>
          <w:rFonts w:hint="eastAsia" w:ascii="仿宋_GB2312" w:eastAsia="仿宋_GB2312"/>
          <w:sz w:val="32"/>
          <w:szCs w:val="32"/>
        </w:rPr>
        <w:t>常用方法有反滤围井、无滤减压围井、反滤压（铺）盖、透水压渗台等。</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漏洞抢险。</w:t>
      </w:r>
      <w:r>
        <w:rPr>
          <w:rFonts w:hint="eastAsia" w:ascii="仿宋_GB2312" w:eastAsia="仿宋_GB2312"/>
          <w:sz w:val="32"/>
          <w:szCs w:val="32"/>
        </w:rPr>
        <w:t>漏洞险情采用“前截后导”的方法，前截常用方法有塞堵法、盖堵法和戗堤法，后导处理方法与管涌处理方法相同。</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滑坡抢险。</w:t>
      </w:r>
      <w:r>
        <w:rPr>
          <w:rFonts w:hint="eastAsia" w:ascii="仿宋_GB2312" w:eastAsia="仿宋_GB2312"/>
          <w:sz w:val="32"/>
          <w:szCs w:val="32"/>
        </w:rPr>
        <w:t>在滑坡体坡脚处打桩或堆砌土袋、铅丝石笼固脚，同时对滑坡体上部削坡减载，阻止其继续下滑，并在削坡后采用透水的反滤料还坡。</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跌窝抢险。</w:t>
      </w:r>
      <w:r>
        <w:rPr>
          <w:rFonts w:hint="eastAsia" w:ascii="仿宋_GB2312" w:eastAsia="仿宋_GB2312"/>
          <w:sz w:val="32"/>
          <w:szCs w:val="32"/>
        </w:rPr>
        <w:t>常用的方法有翻筑夯实、填塞封堵、填筑滤料等。</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坍塌抢险。</w:t>
      </w:r>
      <w:r>
        <w:rPr>
          <w:rFonts w:hint="eastAsia" w:ascii="仿宋_GB2312" w:eastAsia="仿宋_GB2312"/>
          <w:sz w:val="32"/>
          <w:szCs w:val="32"/>
        </w:rPr>
        <w:t>常用的方法有护脚固基防冲、沉柳缓溜防冲、挂柳缓溜防冲、土工编织布软体排等。</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sz w:val="32"/>
          <w:szCs w:val="32"/>
        </w:rPr>
        <w:t>8</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裂缝抢险。</w:t>
      </w:r>
      <w:r>
        <w:rPr>
          <w:rFonts w:hint="eastAsia" w:ascii="仿宋_GB2312" w:eastAsia="仿宋_GB2312"/>
          <w:sz w:val="32"/>
          <w:szCs w:val="32"/>
        </w:rPr>
        <w:t>常用的方法有开挖回填、横墙隔断、封堵缝口、土工膜盖堵等。</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sz w:val="32"/>
          <w:szCs w:val="32"/>
        </w:rPr>
        <w:t>9</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决口抢险。</w:t>
      </w:r>
      <w:r>
        <w:rPr>
          <w:rFonts w:hint="eastAsia" w:ascii="仿宋_GB2312" w:eastAsia="仿宋_GB2312"/>
          <w:sz w:val="32"/>
          <w:szCs w:val="32"/>
        </w:rPr>
        <w:t>常用方法有立堵、平堵、混合堵。立堵是从口门两端断堤头同时向中间推进，通过在口门抛石块、石龙、石枕、土袋等堵口；平堵是利用打桩架桥，在桥面上或用船进行平抛物料堵口；混合堵一般根据口门大小、流量大小确定采取立堵或平堵结合方式。</w:t>
      </w:r>
    </w:p>
    <w:p>
      <w:pPr>
        <w:keepNext w:val="0"/>
        <w:keepLines w:val="0"/>
        <w:pageBreakBefore w:val="0"/>
        <w:widowControl w:val="0"/>
        <w:kinsoku/>
        <w:wordWrap/>
        <w:topLinePunct w:val="0"/>
        <w:autoSpaceDE/>
        <w:autoSpaceDN/>
        <w:bidi w:val="0"/>
        <w:adjustRightInd/>
        <w:snapToGrid/>
        <w:spacing w:line="576" w:lineRule="exact"/>
        <w:textAlignment w:val="auto"/>
        <w:sectPr>
          <w:footerReference r:id="rId7" w:type="default"/>
          <w:pgSz w:w="11906" w:h="16838"/>
          <w:pgMar w:top="2098" w:right="1474" w:bottom="1984" w:left="1587" w:header="851" w:footer="992" w:gutter="0"/>
          <w:pgNumType w:fmt="decimal"/>
          <w:cols w:space="0" w:num="1"/>
          <w:rtlGutter w:val="0"/>
          <w:docGrid w:linePitch="312" w:charSpace="0"/>
        </w:sectPr>
      </w:pPr>
    </w:p>
    <w:p>
      <w:pPr>
        <w:keepNext w:val="0"/>
        <w:keepLines w:val="0"/>
        <w:pageBreakBefore w:val="0"/>
        <w:widowControl w:val="0"/>
        <w:kinsoku/>
        <w:wordWrap/>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附件9</w:t>
      </w:r>
    </w:p>
    <w:p>
      <w:pPr>
        <w:pStyle w:val="3"/>
        <w:keepNext w:val="0"/>
        <w:keepLines w:val="0"/>
        <w:pageBreakBefore w:val="0"/>
        <w:widowControl w:val="0"/>
        <w:kinsoku/>
        <w:wordWrap/>
        <w:overflowPunct w:val="0"/>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b w:val="0"/>
          <w:bCs/>
          <w:kern w:val="2"/>
          <w:sz w:val="44"/>
          <w:szCs w:val="44"/>
          <w:lang w:val="en-GB"/>
        </w:rPr>
      </w:pPr>
      <w:bookmarkStart w:id="220" w:name="_Toc95736994"/>
      <w:bookmarkStart w:id="221" w:name="_Toc28178"/>
      <w:r>
        <w:rPr>
          <w:rFonts w:hint="eastAsia" w:ascii="方正小标宋_GBK" w:hAnsi="方正小标宋_GBK" w:eastAsia="方正小标宋_GBK" w:cs="方正小标宋_GBK"/>
          <w:b w:val="0"/>
          <w:bCs/>
          <w:kern w:val="2"/>
          <w:sz w:val="44"/>
          <w:szCs w:val="44"/>
          <w:lang w:val="en-US" w:eastAsia="zh-CN"/>
        </w:rPr>
        <w:t>调令</w:t>
      </w:r>
      <w:r>
        <w:rPr>
          <w:rFonts w:hint="eastAsia" w:ascii="方正小标宋_GBK" w:hAnsi="方正小标宋_GBK" w:eastAsia="方正小标宋_GBK" w:cs="方正小标宋_GBK"/>
          <w:b w:val="0"/>
          <w:bCs/>
          <w:kern w:val="2"/>
          <w:sz w:val="44"/>
          <w:szCs w:val="44"/>
          <w:lang w:val="en-GB"/>
        </w:rPr>
        <w:t>参照模板</w:t>
      </w:r>
      <w:bookmarkEnd w:id="220"/>
      <w:bookmarkEnd w:id="221"/>
    </w:p>
    <w:p>
      <w:pPr>
        <w:keepNext w:val="0"/>
        <w:keepLines w:val="0"/>
        <w:pageBreakBefore w:val="0"/>
        <w:widowControl w:val="0"/>
        <w:kinsoku/>
        <w:wordWrap/>
        <w:topLinePunct w:val="0"/>
        <w:autoSpaceDE/>
        <w:autoSpaceDN/>
        <w:bidi w:val="0"/>
        <w:adjustRightInd/>
        <w:snapToGrid/>
        <w:textAlignment w:val="auto"/>
        <w:rPr>
          <w:rFonts w:hint="eastAsia"/>
          <w:sz w:val="32"/>
          <w:szCs w:val="32"/>
          <w:lang w:val="en-GB"/>
        </w:rPr>
      </w:pPr>
    </w:p>
    <w:p>
      <w:pPr>
        <w:pageBreakBefore w:val="0"/>
        <w:kinsoku/>
        <w:wordWrap/>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防指应急响应启动通知；</w:t>
      </w:r>
    </w:p>
    <w:p>
      <w:pPr>
        <w:pageBreakBefore w:val="0"/>
        <w:kinsoku/>
        <w:wordWrap/>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指挥长令（1）；</w:t>
      </w:r>
    </w:p>
    <w:p>
      <w:pPr>
        <w:pageBreakBefore w:val="0"/>
        <w:kinsoku/>
        <w:wordWrap/>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指挥长令（2）；</w:t>
      </w:r>
    </w:p>
    <w:p>
      <w:pPr>
        <w:pageBreakBefore w:val="0"/>
        <w:kinsoku/>
        <w:wordWrap/>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关于加强防汛应急处置通知；</w:t>
      </w:r>
    </w:p>
    <w:p>
      <w:pPr>
        <w:pageBreakBefore w:val="0"/>
        <w:kinsoku/>
        <w:wordWrap/>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eastAsia="zh-CN"/>
        </w:rPr>
        <w:t>、</w:t>
      </w:r>
      <w:r>
        <w:rPr>
          <w:rFonts w:hint="eastAsia" w:ascii="仿宋_GB2312" w:eastAsia="仿宋_GB2312"/>
          <w:sz w:val="32"/>
          <w:szCs w:val="32"/>
        </w:rPr>
        <w:t>防汛指挥部公告；</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eastAsia="zh-CN"/>
        </w:rPr>
        <w:t>、</w:t>
      </w:r>
      <w:r>
        <w:rPr>
          <w:rFonts w:hint="eastAsia" w:ascii="仿宋_GB2312" w:eastAsia="仿宋_GB2312"/>
          <w:sz w:val="32"/>
          <w:szCs w:val="32"/>
        </w:rPr>
        <w:t>关于紧急转移群众的指令</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7</w:t>
      </w:r>
      <w:r>
        <w:rPr>
          <w:rFonts w:hint="eastAsia" w:ascii="仿宋_GB2312" w:eastAsia="仿宋_GB2312"/>
          <w:sz w:val="32"/>
          <w:szCs w:val="32"/>
          <w:lang w:eastAsia="zh-CN"/>
        </w:rPr>
        <w:t>、</w:t>
      </w:r>
      <w:r>
        <w:rPr>
          <w:rFonts w:hint="eastAsia" w:ascii="仿宋_GB2312" w:eastAsia="仿宋_GB2312"/>
          <w:sz w:val="32"/>
          <w:szCs w:val="32"/>
        </w:rPr>
        <w:t>关于紧急实施停产停业的指令；</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8</w:t>
      </w:r>
      <w:r>
        <w:rPr>
          <w:rFonts w:hint="eastAsia" w:ascii="仿宋_GB2312" w:eastAsia="仿宋_GB2312"/>
          <w:sz w:val="32"/>
          <w:szCs w:val="32"/>
          <w:lang w:eastAsia="zh-CN"/>
        </w:rPr>
        <w:t>、</w:t>
      </w:r>
      <w:r>
        <w:rPr>
          <w:rFonts w:hint="eastAsia" w:ascii="仿宋_GB2312" w:eastAsia="仿宋_GB2312"/>
          <w:sz w:val="32"/>
          <w:szCs w:val="32"/>
        </w:rPr>
        <w:t>关于紧急实施停课停运的指令；</w:t>
      </w:r>
    </w:p>
    <w:p>
      <w:pPr>
        <w:pageBreakBefore w:val="0"/>
        <w:kinsoku/>
        <w:wordWrap/>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9</w:t>
      </w:r>
      <w:r>
        <w:rPr>
          <w:rFonts w:hint="eastAsia" w:ascii="仿宋_GB2312" w:eastAsia="仿宋_GB2312"/>
          <w:sz w:val="32"/>
          <w:szCs w:val="32"/>
          <w:lang w:eastAsia="zh-CN"/>
        </w:rPr>
        <w:t>、</w:t>
      </w:r>
      <w:r>
        <w:rPr>
          <w:rFonts w:hint="eastAsia" w:ascii="仿宋_GB2312" w:eastAsia="仿宋_GB2312"/>
          <w:sz w:val="32"/>
          <w:szCs w:val="32"/>
        </w:rPr>
        <w:t>应急救援力量调度指令；</w:t>
      </w:r>
    </w:p>
    <w:p>
      <w:pPr>
        <w:pageBreakBefore w:val="0"/>
        <w:kinsoku/>
        <w:wordWrap/>
        <w:topLinePunct w:val="0"/>
        <w:autoSpaceDE/>
        <w:bidi w:val="0"/>
        <w:spacing w:line="576"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10</w:t>
      </w:r>
      <w:r>
        <w:rPr>
          <w:rFonts w:hint="eastAsia" w:ascii="仿宋_GB2312" w:eastAsia="仿宋_GB2312"/>
          <w:sz w:val="32"/>
          <w:szCs w:val="32"/>
          <w:lang w:eastAsia="zh-CN"/>
        </w:rPr>
        <w:t>、</w:t>
      </w:r>
      <w:r>
        <w:rPr>
          <w:rFonts w:hint="eastAsia" w:ascii="仿宋_GB2312" w:eastAsia="仿宋_GB2312"/>
          <w:color w:val="auto"/>
          <w:sz w:val="32"/>
          <w:szCs w:val="32"/>
        </w:rPr>
        <w:t>请求应急救援力量增援函；</w:t>
      </w:r>
    </w:p>
    <w:p>
      <w:pPr>
        <w:pageBreakBefore w:val="0"/>
        <w:kinsoku/>
        <w:wordWrap/>
        <w:overflowPunct w:val="0"/>
        <w:topLinePunct w:val="0"/>
        <w:autoSpaceDE/>
        <w:bidi w:val="0"/>
        <w:spacing w:line="576"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11</w:t>
      </w:r>
      <w:r>
        <w:rPr>
          <w:rFonts w:hint="eastAsia" w:ascii="仿宋_GB2312" w:eastAsia="仿宋_GB2312"/>
          <w:sz w:val="32"/>
          <w:szCs w:val="32"/>
          <w:lang w:eastAsia="zh-CN"/>
        </w:rPr>
        <w:t>、</w:t>
      </w:r>
      <w:r>
        <w:rPr>
          <w:rFonts w:hint="eastAsia" w:ascii="仿宋_GB2312" w:eastAsia="仿宋_GB2312"/>
          <w:color w:val="auto"/>
          <w:sz w:val="32"/>
          <w:szCs w:val="32"/>
        </w:rPr>
        <w:t>国家综合性消防救援力量调动令；</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12</w:t>
      </w:r>
      <w:r>
        <w:rPr>
          <w:rFonts w:hint="eastAsia" w:ascii="仿宋_GB2312" w:eastAsia="仿宋_GB2312"/>
          <w:sz w:val="32"/>
          <w:szCs w:val="32"/>
          <w:lang w:eastAsia="zh-CN"/>
        </w:rPr>
        <w:t>、</w:t>
      </w:r>
      <w:r>
        <w:rPr>
          <w:rFonts w:hint="eastAsia" w:ascii="仿宋_GB2312" w:eastAsia="仿宋_GB2312"/>
          <w:sz w:val="32"/>
          <w:szCs w:val="32"/>
        </w:rPr>
        <w:t>关于紧急调运抢险救援物资的通知；</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13</w:t>
      </w:r>
      <w:r>
        <w:rPr>
          <w:rFonts w:hint="eastAsia" w:ascii="仿宋_GB2312" w:eastAsia="仿宋_GB2312"/>
          <w:sz w:val="32"/>
          <w:szCs w:val="32"/>
          <w:lang w:eastAsia="zh-CN"/>
        </w:rPr>
        <w:t>、</w:t>
      </w:r>
      <w:r>
        <w:rPr>
          <w:rFonts w:hint="eastAsia" w:ascii="仿宋_GB2312" w:eastAsia="仿宋_GB2312"/>
          <w:sz w:val="32"/>
          <w:szCs w:val="32"/>
        </w:rPr>
        <w:t>关于物资调运的通知；</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14</w:t>
      </w:r>
      <w:r>
        <w:rPr>
          <w:rFonts w:hint="eastAsia" w:ascii="仿宋_GB2312" w:eastAsia="仿宋_GB2312"/>
          <w:sz w:val="32"/>
          <w:szCs w:val="32"/>
          <w:lang w:eastAsia="zh-CN"/>
        </w:rPr>
        <w:t>、</w:t>
      </w:r>
      <w:r>
        <w:rPr>
          <w:rFonts w:hint="eastAsia" w:ascii="仿宋_GB2312" w:eastAsia="仿宋_GB2312"/>
          <w:sz w:val="32"/>
          <w:szCs w:val="32"/>
        </w:rPr>
        <w:t>河道、水库工程主要抢险措施；</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15</w:t>
      </w:r>
      <w:r>
        <w:rPr>
          <w:rFonts w:hint="eastAsia" w:ascii="仿宋_GB2312" w:eastAsia="仿宋_GB2312"/>
          <w:sz w:val="32"/>
          <w:szCs w:val="32"/>
          <w:lang w:eastAsia="zh-CN"/>
        </w:rPr>
        <w:t>、</w:t>
      </w:r>
      <w:r>
        <w:rPr>
          <w:rFonts w:hint="eastAsia" w:ascii="仿宋_GB2312" w:eastAsia="仿宋_GB2312"/>
          <w:sz w:val="32"/>
          <w:szCs w:val="32"/>
        </w:rPr>
        <w:t>常用部门联系方式；</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16</w:t>
      </w:r>
      <w:r>
        <w:rPr>
          <w:rFonts w:hint="eastAsia" w:ascii="仿宋_GB2312" w:eastAsia="仿宋_GB2312"/>
          <w:sz w:val="32"/>
          <w:szCs w:val="32"/>
          <w:lang w:eastAsia="zh-CN"/>
        </w:rPr>
        <w:t>、平顶山市</w:t>
      </w:r>
      <w:r>
        <w:rPr>
          <w:rFonts w:hint="eastAsia" w:ascii="仿宋_GB2312" w:eastAsia="仿宋_GB2312"/>
          <w:sz w:val="32"/>
          <w:szCs w:val="32"/>
        </w:rPr>
        <w:t>洪涝灾害抢险救援力量编成表；</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17</w:t>
      </w:r>
      <w:r>
        <w:rPr>
          <w:rFonts w:hint="eastAsia" w:ascii="仿宋_GB2312" w:eastAsia="仿宋_GB2312"/>
          <w:sz w:val="32"/>
          <w:szCs w:val="32"/>
          <w:lang w:eastAsia="zh-CN"/>
        </w:rPr>
        <w:t>、</w:t>
      </w:r>
      <w:r>
        <w:rPr>
          <w:rFonts w:hint="eastAsia" w:ascii="仿宋_GB2312" w:eastAsia="仿宋_GB2312"/>
          <w:sz w:val="32"/>
          <w:szCs w:val="32"/>
        </w:rPr>
        <w:t>应急救援常用报警电话。</w:t>
      </w:r>
    </w:p>
    <w:p>
      <w:pPr>
        <w:pStyle w:val="2"/>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新华区</w:t>
      </w:r>
      <w:r>
        <w:rPr>
          <w:rFonts w:hint="eastAsia" w:ascii="方正小标宋_GBK" w:hAnsi="方正小标宋_GBK" w:eastAsia="方正小标宋_GBK" w:cs="方正小标宋_GBK"/>
          <w:sz w:val="44"/>
          <w:szCs w:val="44"/>
        </w:rPr>
        <w:t>防汛抗旱指挥部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关于启动（调整）防汛（Ⅰ.Ⅱ.Ⅲ.Ⅳ）级</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应急响应的通知</w:t>
      </w:r>
    </w:p>
    <w:p>
      <w:pPr>
        <w:pageBreakBefore w:val="0"/>
        <w:kinsoku/>
        <w:wordWrap/>
        <w:topLinePunct w:val="0"/>
        <w:autoSpaceDE/>
        <w:bidi w:val="0"/>
        <w:spacing w:line="576" w:lineRule="exact"/>
        <w:rPr>
          <w:rFonts w:hint="eastAsia" w:ascii="仿宋_GB2312" w:hAnsi="Times New Roman" w:eastAsia="仿宋_GB2312"/>
          <w:sz w:val="32"/>
          <w:szCs w:val="32"/>
        </w:rPr>
      </w:pPr>
    </w:p>
    <w:p>
      <w:pPr>
        <w:keepNext w:val="0"/>
        <w:keepLines w:val="0"/>
        <w:pageBreakBefore w:val="0"/>
        <w:widowControl w:val="0"/>
        <w:kinsoku/>
        <w:wordWrap/>
        <w:overflowPunct w:val="0"/>
        <w:topLinePunct w:val="0"/>
        <w:autoSpaceDE/>
        <w:autoSpaceDN/>
        <w:bidi w:val="0"/>
        <w:adjustRightInd/>
        <w:snapToGrid/>
        <w:spacing w:line="576" w:lineRule="exact"/>
        <w:textAlignment w:val="auto"/>
        <w:rPr>
          <w:rFonts w:hint="eastAsia" w:ascii="仿宋_GB2312" w:eastAsia="仿宋_GB2312"/>
          <w:sz w:val="32"/>
          <w:szCs w:val="32"/>
        </w:rPr>
      </w:pPr>
      <w:r>
        <w:rPr>
          <w:rFonts w:hint="eastAsia" w:ascii="仿宋_GB2312" w:eastAsia="仿宋_GB2312"/>
          <w:sz w:val="32"/>
          <w:szCs w:val="32"/>
          <w:lang w:val="en-US" w:eastAsia="zh-CN"/>
        </w:rPr>
        <w:t>各镇、街道（管委会）</w:t>
      </w:r>
      <w:r>
        <w:rPr>
          <w:rFonts w:hint="eastAsia" w:ascii="仿宋_GB2312" w:eastAsia="仿宋_GB2312"/>
          <w:sz w:val="32"/>
          <w:szCs w:val="32"/>
        </w:rPr>
        <w:t>防汛抗旱</w:t>
      </w:r>
      <w:r>
        <w:rPr>
          <w:rFonts w:hint="eastAsia" w:ascii="仿宋_GB2312" w:eastAsia="仿宋_GB2312"/>
          <w:sz w:val="32"/>
          <w:szCs w:val="32"/>
          <w:lang w:val="en-US" w:eastAsia="zh-CN"/>
        </w:rPr>
        <w:t>分</w:t>
      </w:r>
      <w:r>
        <w:rPr>
          <w:rFonts w:hint="eastAsia" w:ascii="仿宋_GB2312" w:eastAsia="仿宋_GB2312"/>
          <w:sz w:val="32"/>
          <w:szCs w:val="32"/>
        </w:rPr>
        <w:t>指挥部，</w:t>
      </w:r>
      <w:r>
        <w:rPr>
          <w:rFonts w:hint="eastAsia" w:ascii="仿宋_GB2312" w:eastAsia="仿宋_GB2312"/>
          <w:sz w:val="32"/>
          <w:szCs w:val="32"/>
          <w:lang w:eastAsia="zh-CN"/>
        </w:rPr>
        <w:t>区防指</w:t>
      </w:r>
      <w:r>
        <w:rPr>
          <w:rFonts w:hint="eastAsia" w:ascii="仿宋_GB2312" w:eastAsia="仿宋_GB2312"/>
          <w:sz w:val="32"/>
          <w:szCs w:val="32"/>
        </w:rPr>
        <w:t>各成员单位:</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根据市气象台预报，-----</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本轮降雨过程历时长、范围广，落区与前期洪涝灾害较重地区重叠度较高。为切实做好本轮降雨过程防范应对工作，根据《</w:t>
      </w:r>
      <w:r>
        <w:rPr>
          <w:rFonts w:hint="eastAsia" w:ascii="仿宋_GB2312" w:eastAsia="仿宋_GB2312"/>
          <w:sz w:val="32"/>
          <w:szCs w:val="32"/>
          <w:lang w:eastAsia="zh-CN"/>
        </w:rPr>
        <w:t>平顶山市</w:t>
      </w:r>
      <w:r>
        <w:rPr>
          <w:rFonts w:hint="eastAsia" w:ascii="仿宋_GB2312" w:eastAsia="仿宋_GB2312"/>
          <w:sz w:val="32"/>
          <w:szCs w:val="32"/>
        </w:rPr>
        <w:t>防汛应急预案》有关规定，</w:t>
      </w:r>
      <w:r>
        <w:rPr>
          <w:rFonts w:hint="eastAsia" w:ascii="仿宋_GB2312" w:eastAsia="仿宋_GB2312"/>
          <w:sz w:val="32"/>
          <w:szCs w:val="32"/>
          <w:lang w:eastAsia="zh-CN"/>
        </w:rPr>
        <w:t>区防汛抗旱指挥部</w:t>
      </w:r>
      <w:r>
        <w:rPr>
          <w:rFonts w:hint="eastAsia" w:ascii="仿宋_GB2312" w:eastAsia="仿宋_GB2312"/>
          <w:sz w:val="32"/>
          <w:szCs w:val="32"/>
        </w:rPr>
        <w:t>决定自X月X日X时启动防汛X级应急响应。</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szCs w:val="32"/>
        </w:rPr>
      </w:pPr>
      <w:r>
        <w:rPr>
          <w:rFonts w:hint="eastAsia" w:ascii="仿宋_GB2312" w:eastAsia="仿宋_GB2312"/>
          <w:sz w:val="32"/>
          <w:szCs w:val="32"/>
        </w:rPr>
        <w:t>各级党委、政府要高度重视，认真执行</w:t>
      </w:r>
      <w:r>
        <w:rPr>
          <w:rFonts w:hint="eastAsia" w:ascii="仿宋_GB2312" w:eastAsia="仿宋_GB2312"/>
          <w:sz w:val="32"/>
          <w:szCs w:val="32"/>
          <w:lang w:eastAsia="zh-CN"/>
        </w:rPr>
        <w:t>区委</w:t>
      </w:r>
      <w:r>
        <w:rPr>
          <w:rFonts w:hint="eastAsia" w:ascii="仿宋_GB2312" w:eastAsia="仿宋_GB2312"/>
          <w:sz w:val="32"/>
          <w:szCs w:val="32"/>
        </w:rPr>
        <w:t>、</w:t>
      </w:r>
      <w:r>
        <w:rPr>
          <w:rFonts w:hint="eastAsia" w:ascii="仿宋_GB2312" w:eastAsia="仿宋_GB2312"/>
          <w:sz w:val="32"/>
          <w:szCs w:val="32"/>
          <w:lang w:eastAsia="zh-CN"/>
        </w:rPr>
        <w:t>区政府</w:t>
      </w:r>
      <w:r>
        <w:rPr>
          <w:rFonts w:hint="eastAsia" w:ascii="仿宋_GB2312" w:eastAsia="仿宋_GB2312"/>
          <w:sz w:val="32"/>
          <w:szCs w:val="32"/>
        </w:rPr>
        <w:t>主要领导工作部署和要求，加强会商研判，第一时间发布预警信息，突出抓好山洪灾害、地质灾害、病险水库、中小河流、尾矿库、淤地坝等薄弱环节防范，强化城市内涝、轨道交通、立交桥、涵洞、隧道、地下空间管控，严格按照关、降、停、撤、拆“五字要诀”的要求，做好灾害应对和人员转移避险工作，全力保障人民群众生命财产安全。各级防汛责任人立即上岗到位，24小时值守;各级抢险救援队伍严阵以待，确保险情早发现、早报告、早处置，确保人民群众生命安全，最大程度减轻灾害损失。</w:t>
      </w:r>
    </w:p>
    <w:p>
      <w:pPr>
        <w:keepNext w:val="0"/>
        <w:keepLines w:val="0"/>
        <w:pageBreakBefore w:val="0"/>
        <w:widowControl w:val="0"/>
        <w:kinsoku/>
        <w:wordWrap/>
        <w:topLinePunct w:val="0"/>
        <w:autoSpaceDE/>
        <w:autoSpaceDN/>
        <w:bidi w:val="0"/>
        <w:adjustRightInd/>
        <w:snapToGrid/>
        <w:spacing w:line="576" w:lineRule="exact"/>
        <w:ind w:firstLine="5440" w:firstLineChars="1700"/>
        <w:textAlignment w:val="auto"/>
        <w:rPr>
          <w:rFonts w:hint="eastAsia" w:ascii="仿宋_GB2312" w:eastAsia="仿宋_GB2312"/>
          <w:sz w:val="32"/>
          <w:szCs w:val="32"/>
        </w:rPr>
      </w:pPr>
      <w:r>
        <w:rPr>
          <w:rFonts w:hint="eastAsia" w:ascii="仿宋_GB2312" w:eastAsia="仿宋_GB2312"/>
          <w:sz w:val="32"/>
          <w:szCs w:val="32"/>
          <w:lang w:val="en-US" w:eastAsia="zh-CN"/>
        </w:rPr>
        <w:t>新华区</w:t>
      </w:r>
      <w:r>
        <w:rPr>
          <w:rFonts w:hint="eastAsia" w:ascii="仿宋_GB2312" w:eastAsia="仿宋_GB2312"/>
          <w:sz w:val="32"/>
          <w:szCs w:val="32"/>
        </w:rPr>
        <w:t>防汛抗旱指挥部</w:t>
      </w:r>
    </w:p>
    <w:p>
      <w:pPr>
        <w:keepNext w:val="0"/>
        <w:keepLines w:val="0"/>
        <w:pageBreakBefore w:val="0"/>
        <w:widowControl w:val="0"/>
        <w:tabs>
          <w:tab w:val="left" w:pos="7560"/>
        </w:tabs>
        <w:kinsoku/>
        <w:wordWrap/>
        <w:topLinePunct w:val="0"/>
        <w:autoSpaceDE/>
        <w:autoSpaceDN/>
        <w:bidi w:val="0"/>
        <w:adjustRightInd/>
        <w:snapToGrid/>
        <w:spacing w:line="576" w:lineRule="exact"/>
        <w:ind w:firstLine="6080" w:firstLineChars="1900"/>
        <w:textAlignment w:val="auto"/>
        <w:rPr>
          <w:rFonts w:hint="default" w:ascii="仿宋_GB2312" w:eastAsia="仿宋_GB2312"/>
          <w:sz w:val="32"/>
          <w:szCs w:val="32"/>
          <w:lang w:val="en-US" w:eastAsia="zh-CN"/>
        </w:rPr>
        <w:sectPr>
          <w:pgSz w:w="11906" w:h="16838"/>
          <w:pgMar w:top="2098" w:right="1474" w:bottom="1984" w:left="1587" w:header="851" w:footer="992" w:gutter="0"/>
          <w:pgNumType w:fmt="decimal"/>
          <w:cols w:space="720" w:num="1"/>
          <w:docGrid w:linePitch="312" w:charSpace="0"/>
        </w:sectPr>
      </w:pPr>
      <w:r>
        <w:rPr>
          <w:rFonts w:hint="eastAsia" w:ascii="仿宋_GB2312" w:eastAsia="仿宋_GB2312"/>
          <w:sz w:val="32"/>
          <w:szCs w:val="32"/>
        </w:rPr>
        <w:t>X年X月</w:t>
      </w:r>
      <w:r>
        <w:rPr>
          <w:rFonts w:hint="eastAsia" w:ascii="仿宋_GB2312" w:eastAsia="仿宋_GB2312"/>
          <w:sz w:val="32"/>
          <w:szCs w:val="32"/>
          <w:lang w:val="en-US" w:eastAsia="zh-CN"/>
        </w:rPr>
        <w:t>XX日</w:t>
      </w:r>
    </w:p>
    <w:p>
      <w:pPr>
        <w:pageBreakBefore w:val="0"/>
        <w:kinsoku/>
        <w:wordWrap/>
        <w:topLinePunct w:val="0"/>
        <w:autoSpaceDE/>
        <w:bidi w:val="0"/>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新华区</w:t>
      </w:r>
      <w:r>
        <w:rPr>
          <w:rFonts w:hint="eastAsia" w:ascii="方正小标宋_GBK" w:hAnsi="方正小标宋_GBK" w:eastAsia="方正小标宋_GBK" w:cs="方正小标宋_GBK"/>
          <w:sz w:val="44"/>
          <w:szCs w:val="44"/>
        </w:rPr>
        <w:t>防汛抗旱指挥部文件</w:t>
      </w:r>
    </w:p>
    <w:p>
      <w:pPr>
        <w:pageBreakBefore w:val="0"/>
        <w:kinsoku/>
        <w:wordWrap/>
        <w:topLinePunct w:val="0"/>
        <w:autoSpaceDE/>
        <w:bidi w:val="0"/>
        <w:spacing w:line="576"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〔20XX〕1号令</w:t>
      </w:r>
    </w:p>
    <w:p>
      <w:pPr>
        <w:pageBreakBefore w:val="0"/>
        <w:kinsoku/>
        <w:wordWrap/>
        <w:topLinePunct w:val="0"/>
        <w:autoSpaceDE/>
        <w:bidi w:val="0"/>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指挥长令</w:t>
      </w:r>
    </w:p>
    <w:p>
      <w:pPr>
        <w:pageBreakBefore w:val="0"/>
        <w:kinsoku/>
        <w:wordWrap/>
        <w:topLinePunct w:val="0"/>
        <w:autoSpaceDE/>
        <w:bidi w:val="0"/>
        <w:spacing w:line="576" w:lineRule="exact"/>
        <w:rPr>
          <w:rFonts w:hint="eastAsia" w:ascii="仿宋_GB2312" w:hAnsi="Times New Roman" w:eastAsia="仿宋_GB2312"/>
          <w:sz w:val="32"/>
          <w:szCs w:val="32"/>
        </w:rPr>
      </w:pP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据市气象台预报,X日，我市X以北大部将出现持续强降雨，局地将出现暴雨、大暴雨或特大暴雨，强降雨持续时间长、范围广、量级大、雨势强。为全力防范应对，切实保障人民生命财产安全，现命令如下。</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一要迅速进入应急状态。各级党委、政府要牢牢坚持人民至上、生命至上，严格执行战时工作机制，牢牢扛起防汛救灾的主体责任和属地责任，主要领导要靠前指挥，加强巡查督导;行政责任人、管护责任人、技术责任人要停止休假，坚守岗位，确保责任区防洪安全。</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二要加强防汛会商研判。建立多部门联合会商机制，滚动分析研判，及时修订完善应对方案，做到精准预警、精准研判、精准调度、精准救灾，最大限度减少灾害损失。</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三要突出重点部位防范。加强山洪灾害、地质灾害、小型水库、中小河流洪水、尾矿库、淤地坝等重点部位的防范，及时关闭涉山涉水景区，加强危险区域交通管制，果断决策，及时科学应对。</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四要做好抢险救援准备。提前预置抢险力量，备齐物资装备，做好抢险救援准备。一旦发生险情，快速组织抢险救援，确保抢险队伍物资拉得出、冲得上、抢得住。</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五要及时转移安置群众。准确发布山洪灾害、地质灾害气象风险预警，迅速转移受威胁群众，坚决杜绝群死群伤事件。妥善安置转移避险群众，保障群众基本生活，确保有饭吃、有衣穿、有干净水喝、有安全住处、有卫生防疫措施。</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此令</w:t>
      </w: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ind w:firstLine="4480" w:firstLineChars="1400"/>
        <w:rPr>
          <w:rFonts w:hint="eastAsia" w:ascii="仿宋_GB2312" w:eastAsia="仿宋_GB2312"/>
          <w:sz w:val="32"/>
          <w:szCs w:val="32"/>
        </w:rPr>
      </w:pPr>
      <w:r>
        <w:rPr>
          <w:rFonts w:hint="eastAsia" w:ascii="仿宋_GB2312" w:eastAsia="仿宋_GB2312"/>
          <w:sz w:val="32"/>
          <w:szCs w:val="32"/>
          <w:lang w:val="en-US" w:eastAsia="zh-CN"/>
        </w:rPr>
        <w:t>新华区</w:t>
      </w:r>
      <w:r>
        <w:rPr>
          <w:rFonts w:hint="eastAsia" w:ascii="仿宋_GB2312" w:eastAsia="仿宋_GB2312"/>
          <w:sz w:val="32"/>
          <w:szCs w:val="32"/>
        </w:rPr>
        <w:t>防汛抗旱指挥部指挥长</w:t>
      </w:r>
    </w:p>
    <w:p>
      <w:pPr>
        <w:pageBreakBefore w:val="0"/>
        <w:tabs>
          <w:tab w:val="left" w:pos="7560"/>
        </w:tabs>
        <w:kinsoku/>
        <w:wordWrap/>
        <w:topLinePunct w:val="0"/>
        <w:autoSpaceDE/>
        <w:bidi w:val="0"/>
        <w:spacing w:line="576" w:lineRule="exact"/>
        <w:ind w:firstLine="5760" w:firstLineChars="1800"/>
        <w:rPr>
          <w:rFonts w:hint="eastAsia" w:ascii="仿宋_GB2312" w:eastAsia="仿宋_GB2312"/>
          <w:sz w:val="32"/>
          <w:szCs w:val="32"/>
        </w:rPr>
      </w:pPr>
      <w:r>
        <w:rPr>
          <w:rFonts w:hint="eastAsia" w:ascii="仿宋_GB2312" w:eastAsia="仿宋_GB2312"/>
          <w:sz w:val="32"/>
          <w:szCs w:val="32"/>
        </w:rPr>
        <w:t>X年X月X日</w:t>
      </w:r>
    </w:p>
    <w:p>
      <w:pPr>
        <w:pageBreakBefore w:val="0"/>
        <w:kinsoku/>
        <w:wordWrap/>
        <w:topLinePunct w:val="0"/>
        <w:autoSpaceDE/>
        <w:bidi w:val="0"/>
        <w:spacing w:line="576" w:lineRule="exact"/>
        <w:rPr>
          <w:rFonts w:hint="eastAsia" w:ascii="方正小标宋_GBK" w:hAnsi="方正小标宋_GBK" w:eastAsia="方正小标宋_GBK" w:cs="方正小标宋_GBK"/>
          <w:sz w:val="44"/>
          <w:szCs w:val="44"/>
        </w:rPr>
      </w:pPr>
      <w:r>
        <w:rPr>
          <w:rFonts w:hint="eastAsia" w:ascii="仿宋_GB2312" w:eastAsia="仿宋_GB2312"/>
          <w:sz w:val="32"/>
          <w:szCs w:val="32"/>
        </w:rPr>
        <w:br w:type="page"/>
      </w:r>
    </w:p>
    <w:p>
      <w:pPr>
        <w:pageBreakBefore w:val="0"/>
        <w:kinsoku/>
        <w:wordWrap/>
        <w:topLinePunct w:val="0"/>
        <w:autoSpaceDE/>
        <w:bidi w:val="0"/>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新华区</w:t>
      </w:r>
      <w:r>
        <w:rPr>
          <w:rFonts w:hint="eastAsia" w:ascii="方正小标宋_GBK" w:hAnsi="方正小标宋_GBK" w:eastAsia="方正小标宋_GBK" w:cs="方正小标宋_GBK"/>
          <w:sz w:val="44"/>
          <w:szCs w:val="44"/>
        </w:rPr>
        <w:t>防汛抗旱指挥部文件</w:t>
      </w:r>
    </w:p>
    <w:p>
      <w:pPr>
        <w:pageBreakBefore w:val="0"/>
        <w:kinsoku/>
        <w:wordWrap/>
        <w:topLinePunct w:val="0"/>
        <w:autoSpaceDE/>
        <w:bidi w:val="0"/>
        <w:spacing w:line="576"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〔20XX〕2号令</w:t>
      </w:r>
    </w:p>
    <w:p>
      <w:pPr>
        <w:pageBreakBefore w:val="0"/>
        <w:kinsoku/>
        <w:wordWrap/>
        <w:topLinePunct w:val="0"/>
        <w:autoSpaceDE/>
        <w:bidi w:val="0"/>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指挥长令</w:t>
      </w:r>
    </w:p>
    <w:p>
      <w:pPr>
        <w:pageBreakBefore w:val="0"/>
        <w:kinsoku/>
        <w:wordWrap/>
        <w:topLinePunct w:val="0"/>
        <w:autoSpaceDE/>
        <w:bidi w:val="0"/>
        <w:spacing w:line="576" w:lineRule="exact"/>
        <w:jc w:val="left"/>
        <w:rPr>
          <w:rFonts w:hint="eastAsia" w:ascii="仿宋_GB2312" w:hAnsi="Times New Roman" w:eastAsia="仿宋_GB2312"/>
          <w:sz w:val="32"/>
          <w:szCs w:val="32"/>
        </w:rPr>
      </w:pP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当前正值“七下八上”防汛关键期，强降雨等自然灾害频发。各地、各部门、各行业、各单位要根据气象部门发出的灾害预警信息，及时果敢处置指挥，最大限度减少人民群众生命财产损失，现命令如下。</w:t>
      </w:r>
    </w:p>
    <w:p>
      <w:pPr>
        <w:pageBreakBefore w:val="0"/>
        <w:numPr>
          <w:ilvl w:val="0"/>
          <w:numId w:val="6"/>
        </w:numPr>
        <w:kinsoku/>
        <w:wordWrap/>
        <w:overflowPunct w:val="0"/>
        <w:topLinePunct w:val="0"/>
        <w:autoSpaceDE/>
        <w:bidi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该停的要停</w:t>
      </w:r>
    </w:p>
    <w:p>
      <w:pPr>
        <w:pageBreakBefore w:val="0"/>
        <w:numPr>
          <w:ilvl w:val="0"/>
          <w:numId w:val="0"/>
        </w:numPr>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预警情况，及时组织会商研判，对机关、学校、医院、企业等单位实行弹性工作制，迅速启动防灾预案，适时调整响应级别，该停工、停业、停课的必须果断实施到位。地下商城、地下停车场、下沉式隧道、易涝点等部位要实行24小时看守，该停止运行使用的要及时停用，并封闭危险路段，实行交通管制。</w:t>
      </w:r>
    </w:p>
    <w:p>
      <w:pPr>
        <w:pageBreakBefore w:val="0"/>
        <w:numPr>
          <w:ilvl w:val="0"/>
          <w:numId w:val="6"/>
        </w:numPr>
        <w:kinsoku/>
        <w:wordWrap/>
        <w:overflowPunct w:val="0"/>
        <w:topLinePunct w:val="0"/>
        <w:autoSpaceDE/>
        <w:bidi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该降的要降</w:t>
      </w:r>
    </w:p>
    <w:p>
      <w:pPr>
        <w:pageBreakBefore w:val="0"/>
        <w:numPr>
          <w:ilvl w:val="0"/>
          <w:numId w:val="0"/>
        </w:numPr>
        <w:kinsoku/>
        <w:wordWrap/>
        <w:overflowPunct w:val="0"/>
        <w:topLinePunct w:val="0"/>
        <w:autoSpaceDE/>
        <w:bidi w:val="0"/>
        <w:spacing w:line="576" w:lineRule="exact"/>
        <w:ind w:firstLine="640" w:firstLineChars="200"/>
        <w:rPr>
          <w:rFonts w:hint="eastAsia" w:ascii="黑体" w:hAnsi="黑体" w:eastAsia="黑体" w:cs="黑体"/>
          <w:sz w:val="32"/>
          <w:szCs w:val="32"/>
        </w:rPr>
      </w:pPr>
      <w:r>
        <w:rPr>
          <w:rFonts w:hint="eastAsia" w:ascii="仿宋_GB2312" w:eastAsia="仿宋_GB2312"/>
          <w:sz w:val="32"/>
          <w:szCs w:val="32"/>
        </w:rPr>
        <w:t>该降的水库水位必须降到汛限以下安全水位，腾出库容迎接可能到来的洪峰。铁路部门要根据大风防御提示和高铁自然灾害报警系统提示，及时采取降速措施，确保行车安全，工业企业要根据汛情及时调整生产计划，根据工艺状况适当降低库存、降低负荷。</w:t>
      </w:r>
    </w:p>
    <w:p>
      <w:pPr>
        <w:pageBreakBefore w:val="0"/>
        <w:numPr>
          <w:ilvl w:val="0"/>
          <w:numId w:val="0"/>
        </w:numPr>
        <w:kinsoku/>
        <w:wordWrap/>
        <w:overflowPunct w:val="0"/>
        <w:topLinePunct w:val="0"/>
        <w:autoSpaceDE/>
        <w:bidi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该关的要关</w:t>
      </w:r>
    </w:p>
    <w:p>
      <w:pPr>
        <w:pageBreakBefore w:val="0"/>
        <w:numPr>
          <w:ilvl w:val="0"/>
          <w:numId w:val="0"/>
        </w:numPr>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紧盯隧道、涵洞，公共设施的地下空间，立交桥、下沉式建筑等易积水的低洼区域，全面开展排查，逐一建立风险台账。根据雨情汛情变化，做好风险研判，落实针对性防控措施，必要时要迅速关闭，严防雨水倒灌引发事故。</w:t>
      </w:r>
    </w:p>
    <w:p>
      <w:pPr>
        <w:pageBreakBefore w:val="0"/>
        <w:numPr>
          <w:ilvl w:val="0"/>
          <w:numId w:val="0"/>
        </w:numPr>
        <w:kinsoku/>
        <w:wordWrap/>
        <w:overflowPunct w:val="0"/>
        <w:topLinePunct w:val="0"/>
        <w:autoSpaceDE/>
        <w:bidi w:val="0"/>
        <w:spacing w:line="576"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该撤的要撤</w:t>
      </w:r>
    </w:p>
    <w:p>
      <w:pPr>
        <w:pageBreakBefore w:val="0"/>
        <w:numPr>
          <w:ilvl w:val="0"/>
          <w:numId w:val="0"/>
        </w:numPr>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及时暂停或取消室外大型活动和群众集会，撤离危险区域人员。关闭旅游景区，终止有组织的户外体育类活动。迅速组织地质灾害威胁区域、洪水威胁区域群众安全避险转移。排查在建工程项目安全隐患，及时撤离在河谷、低洼处办公、住宿的人员。疏散劝导火车站、汽车站、商场等人员密集场所滞留人员。</w:t>
      </w:r>
    </w:p>
    <w:p>
      <w:pPr>
        <w:pageBreakBefore w:val="0"/>
        <w:numPr>
          <w:ilvl w:val="0"/>
          <w:numId w:val="0"/>
        </w:numPr>
        <w:kinsoku/>
        <w:wordWrap/>
        <w:overflowPunct w:val="0"/>
        <w:topLinePunct w:val="0"/>
        <w:autoSpaceDE/>
        <w:bidi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该拆的要拆</w:t>
      </w:r>
    </w:p>
    <w:p>
      <w:pPr>
        <w:pageBreakBefore w:val="0"/>
        <w:numPr>
          <w:ilvl w:val="0"/>
          <w:numId w:val="0"/>
        </w:numPr>
        <w:kinsoku/>
        <w:wordWrap/>
        <w:overflowPunct w:val="0"/>
        <w:topLinePunct w:val="0"/>
        <w:autoSpaceDE/>
        <w:bidi w:val="0"/>
        <w:spacing w:line="576" w:lineRule="exact"/>
        <w:ind w:firstLine="640" w:firstLineChars="200"/>
        <w:rPr>
          <w:rFonts w:hint="eastAsia" w:ascii="仿宋_GB2312" w:eastAsia="仿宋_GB2312"/>
          <w:color w:val="auto"/>
          <w:sz w:val="32"/>
          <w:szCs w:val="32"/>
        </w:rPr>
      </w:pPr>
      <w:r>
        <w:rPr>
          <w:rFonts w:hint="eastAsia" w:ascii="仿宋_GB2312" w:eastAsia="仿宋_GB2312"/>
          <w:sz w:val="32"/>
          <w:szCs w:val="32"/>
        </w:rPr>
        <w:t>对存在安全隐患的广告牌、围墙、围挡、受损危房、危险建筑等要下决心拆除，防止坠落、坍塌伤人。进一步开展河道疏通清理专项行动，及时清理淤积物;对影响行洪的非法</w:t>
      </w:r>
      <w:r>
        <w:rPr>
          <w:rFonts w:hint="eastAsia" w:ascii="仿宋_GB2312" w:eastAsia="仿宋_GB2312"/>
          <w:sz w:val="32"/>
          <w:szCs w:val="32"/>
          <w:lang w:val="en-US" w:eastAsia="zh-CN"/>
        </w:rPr>
        <w:t>搭建</w:t>
      </w:r>
      <w:r>
        <w:rPr>
          <w:rFonts w:hint="eastAsia" w:ascii="仿宋_GB2312" w:eastAsia="仿宋_GB2312"/>
          <w:color w:val="auto"/>
          <w:sz w:val="32"/>
          <w:szCs w:val="32"/>
        </w:rPr>
        <w:t>构筑物，要及时清理拆除。</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各级防汛抗旱指挥部和各相关单位要坚持人民至上、生命至上，加强预警，确保一旦出现险情，第一时间处置到位，坚决守住不发生群死群伤事故的底线。各级领导干部要身先士卒、靠前指挥，关心关爱受灾群众，确保受灾群众基本生活得到有效保障。同时要加强新冠肺炎等疫情防控和消杀，严防“大灾之后有大疫”，确保社会大局安全稳定。</w:t>
      </w:r>
    </w:p>
    <w:p>
      <w:pPr>
        <w:pageBreakBefore w:val="0"/>
        <w:kinsoku/>
        <w:wordWrap/>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此令</w:t>
      </w:r>
    </w:p>
    <w:p>
      <w:pPr>
        <w:pageBreakBefore w:val="0"/>
        <w:kinsoku/>
        <w:wordWrap/>
        <w:topLinePunct w:val="0"/>
        <w:autoSpaceDE/>
        <w:bidi w:val="0"/>
        <w:spacing w:line="576" w:lineRule="exact"/>
        <w:rPr>
          <w:rFonts w:hint="eastAsia" w:ascii="仿宋_GB2312" w:eastAsia="仿宋_GB2312"/>
          <w:sz w:val="32"/>
          <w:szCs w:val="32"/>
        </w:rPr>
      </w:pPr>
    </w:p>
    <w:p>
      <w:pPr>
        <w:pStyle w:val="2"/>
        <w:rPr>
          <w:rFonts w:hint="eastAsia"/>
        </w:rPr>
      </w:pPr>
    </w:p>
    <w:p>
      <w:pPr>
        <w:pageBreakBefore w:val="0"/>
        <w:kinsoku/>
        <w:wordWrap/>
        <w:topLinePunct w:val="0"/>
        <w:autoSpaceDE/>
        <w:bidi w:val="0"/>
        <w:spacing w:line="576" w:lineRule="exact"/>
        <w:ind w:firstLine="4480" w:firstLineChars="1400"/>
        <w:rPr>
          <w:rFonts w:hint="eastAsia" w:ascii="仿宋_GB2312" w:eastAsia="仿宋_GB2312"/>
          <w:sz w:val="32"/>
          <w:szCs w:val="32"/>
        </w:rPr>
      </w:pPr>
      <w:r>
        <w:rPr>
          <w:rFonts w:hint="eastAsia" w:ascii="仿宋_GB2312" w:eastAsia="仿宋_GB2312"/>
          <w:sz w:val="32"/>
          <w:szCs w:val="32"/>
          <w:lang w:val="en-US" w:eastAsia="zh-CN"/>
        </w:rPr>
        <w:t>新华区</w:t>
      </w:r>
      <w:r>
        <w:rPr>
          <w:rFonts w:hint="eastAsia" w:ascii="仿宋_GB2312" w:eastAsia="仿宋_GB2312"/>
          <w:sz w:val="32"/>
          <w:szCs w:val="32"/>
        </w:rPr>
        <w:t>防汛抗旱指挥部指挥长</w:t>
      </w:r>
    </w:p>
    <w:p>
      <w:pPr>
        <w:pageBreakBefore w:val="0"/>
        <w:tabs>
          <w:tab w:val="left" w:pos="7560"/>
        </w:tabs>
        <w:kinsoku/>
        <w:wordWrap/>
        <w:topLinePunct w:val="0"/>
        <w:autoSpaceDE/>
        <w:bidi w:val="0"/>
        <w:spacing w:line="576" w:lineRule="exact"/>
        <w:ind w:firstLine="5760" w:firstLineChars="1800"/>
        <w:rPr>
          <w:rFonts w:hint="eastAsia" w:ascii="仿宋_GB2312" w:eastAsia="仿宋_GB2312"/>
          <w:sz w:val="32"/>
          <w:szCs w:val="32"/>
        </w:rPr>
      </w:pPr>
      <w:r>
        <w:rPr>
          <w:rFonts w:hint="eastAsia" w:ascii="仿宋_GB2312" w:eastAsia="仿宋_GB2312"/>
          <w:sz w:val="32"/>
          <w:szCs w:val="32"/>
        </w:rPr>
        <w:t>X年X月X日</w:t>
      </w:r>
    </w:p>
    <w:p>
      <w:pPr>
        <w:pageBreakBefore w:val="0"/>
        <w:kinsoku/>
        <w:wordWrap/>
        <w:topLinePunct w:val="0"/>
        <w:autoSpaceDE/>
        <w:bidi w:val="0"/>
        <w:spacing w:line="576" w:lineRule="exact"/>
        <w:rPr>
          <w:rFonts w:hint="eastAsia" w:ascii="方正小标宋_GBK" w:hAnsi="方正小标宋_GBK" w:eastAsia="方正小标宋_GBK" w:cs="方正小标宋_GBK"/>
          <w:sz w:val="44"/>
          <w:szCs w:val="44"/>
        </w:rPr>
      </w:pPr>
      <w:r>
        <w:rPr>
          <w:rFonts w:hint="eastAsia" w:ascii="仿宋_GB2312" w:eastAsia="仿宋_GB2312"/>
          <w:sz w:val="32"/>
          <w:szCs w:val="32"/>
        </w:rPr>
        <w:br w:type="page"/>
      </w:r>
      <w:bookmarkStart w:id="222" w:name="_Toc42099017"/>
    </w:p>
    <w:p>
      <w:pPr>
        <w:pageBreakBefore w:val="0"/>
        <w:kinsoku/>
        <w:wordWrap/>
        <w:topLinePunct w:val="0"/>
        <w:autoSpaceDE/>
        <w:bidi w:val="0"/>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新华区</w:t>
      </w:r>
      <w:r>
        <w:rPr>
          <w:rFonts w:hint="eastAsia" w:ascii="方正小标宋_GBK" w:hAnsi="方正小标宋_GBK" w:eastAsia="方正小标宋_GBK" w:cs="方正小标宋_GBK"/>
          <w:sz w:val="44"/>
          <w:szCs w:val="44"/>
        </w:rPr>
        <w:t>防汛抗旱指挥部</w:t>
      </w:r>
    </w:p>
    <w:p>
      <w:pPr>
        <w:pageBreakBefore w:val="0"/>
        <w:kinsoku/>
        <w:wordWrap/>
        <w:topLinePunct w:val="0"/>
        <w:autoSpaceDE/>
        <w:bidi w:val="0"/>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关于加强防汛应急处置通知</w:t>
      </w:r>
    </w:p>
    <w:p>
      <w:pPr>
        <w:pageBreakBefore w:val="0"/>
        <w:kinsoku/>
        <w:wordWrap/>
        <w:topLinePunct w:val="0"/>
        <w:autoSpaceDE/>
        <w:bidi w:val="0"/>
        <w:spacing w:line="576" w:lineRule="exact"/>
        <w:rPr>
          <w:rFonts w:hint="eastAsia" w:ascii="仿宋_GB2312" w:hAnsi="Times New Roman" w:eastAsia="仿宋_GB2312"/>
          <w:sz w:val="32"/>
          <w:szCs w:val="32"/>
        </w:rPr>
      </w:pPr>
    </w:p>
    <w:p>
      <w:pPr>
        <w:pageBreakBefore w:val="0"/>
        <w:kinsoku/>
        <w:wordWrap/>
        <w:overflowPunct w:val="0"/>
        <w:topLinePunct w:val="0"/>
        <w:autoSpaceDE/>
        <w:bidi w:val="0"/>
        <w:spacing w:line="576" w:lineRule="exact"/>
        <w:rPr>
          <w:rFonts w:hint="eastAsia"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val="en-US" w:eastAsia="zh-CN"/>
        </w:rPr>
        <w:t>镇、街道（管委会）</w:t>
      </w:r>
      <w:r>
        <w:rPr>
          <w:rFonts w:hint="eastAsia" w:ascii="仿宋_GB2312" w:eastAsia="仿宋_GB2312"/>
          <w:sz w:val="32"/>
          <w:szCs w:val="32"/>
        </w:rPr>
        <w:t>防汛抗旱</w:t>
      </w:r>
      <w:r>
        <w:rPr>
          <w:rFonts w:hint="eastAsia" w:ascii="仿宋_GB2312" w:eastAsia="仿宋_GB2312"/>
          <w:sz w:val="32"/>
          <w:szCs w:val="32"/>
          <w:lang w:val="en-US" w:eastAsia="zh-CN"/>
        </w:rPr>
        <w:t>分</w:t>
      </w:r>
      <w:r>
        <w:rPr>
          <w:rFonts w:hint="eastAsia" w:ascii="仿宋_GB2312" w:eastAsia="仿宋_GB2312"/>
          <w:sz w:val="32"/>
          <w:szCs w:val="32"/>
        </w:rPr>
        <w:t>指挥部，</w:t>
      </w:r>
      <w:r>
        <w:rPr>
          <w:rFonts w:hint="eastAsia" w:ascii="仿宋_GB2312" w:eastAsia="仿宋_GB2312"/>
          <w:sz w:val="32"/>
          <w:szCs w:val="32"/>
          <w:lang w:val="en-US" w:eastAsia="zh-CN"/>
        </w:rPr>
        <w:t>区</w:t>
      </w:r>
      <w:r>
        <w:rPr>
          <w:rFonts w:hint="eastAsia" w:ascii="仿宋_GB2312" w:eastAsia="仿宋_GB2312"/>
          <w:sz w:val="32"/>
          <w:szCs w:val="32"/>
        </w:rPr>
        <w:t>防指各成员单位:</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为积极应对X日即将出现的新一轮强降雨，切实保障人民群众生命财产安全，现通知如下。</w:t>
      </w:r>
    </w:p>
    <w:p>
      <w:pPr>
        <w:pageBreakBefore w:val="0"/>
        <w:numPr>
          <w:ilvl w:val="0"/>
          <w:numId w:val="7"/>
        </w:numPr>
        <w:kinsoku/>
        <w:wordWrap/>
        <w:overflowPunct w:val="0"/>
        <w:topLinePunct w:val="0"/>
        <w:autoSpaceDE/>
        <w:bidi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加强会商预警</w:t>
      </w:r>
    </w:p>
    <w:p>
      <w:pPr>
        <w:pageBreakBefore w:val="0"/>
        <w:numPr>
          <w:ilvl w:val="0"/>
          <w:numId w:val="0"/>
        </w:numPr>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各级防汛抗旱指挥部要强化会商研判，密切监视雨情水情汛情发展，精准应对布防。对于有可能发生强降雨的地方，要第一时间发布预警信息，提前停工停课停产，关闭涉山涉水景区，关闭危险道路。</w:t>
      </w:r>
    </w:p>
    <w:p>
      <w:pPr>
        <w:pageBreakBefore w:val="0"/>
        <w:numPr>
          <w:ilvl w:val="0"/>
          <w:numId w:val="7"/>
        </w:numPr>
        <w:kinsoku/>
        <w:wordWrap/>
        <w:overflowPunct w:val="0"/>
        <w:topLinePunct w:val="0"/>
        <w:autoSpaceDE/>
        <w:bidi w:val="0"/>
        <w:spacing w:line="576"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修复水毁工程，对于河道、蓄滞洪区围堤决口要进行封堵加固</w:t>
      </w:r>
    </w:p>
    <w:p>
      <w:pPr>
        <w:pageBreakBefore w:val="0"/>
        <w:numPr>
          <w:ilvl w:val="0"/>
          <w:numId w:val="0"/>
        </w:numPr>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对</w:t>
      </w:r>
      <w:r>
        <w:rPr>
          <w:rFonts w:hint="eastAsia" w:ascii="仿宋_GB2312" w:eastAsia="仿宋_GB2312"/>
          <w:sz w:val="32"/>
          <w:szCs w:val="32"/>
        </w:rPr>
        <w:t>水库、塘堰坝等水毁工程，能够修复的要尽快修复，不能修复的要有临时防御措施，确保安全度汛。</w:t>
      </w:r>
    </w:p>
    <w:p>
      <w:pPr>
        <w:pageBreakBefore w:val="0"/>
        <w:numPr>
          <w:ilvl w:val="0"/>
          <w:numId w:val="7"/>
        </w:numPr>
        <w:kinsoku/>
        <w:wordWrap/>
        <w:overflowPunct w:val="0"/>
        <w:topLinePunct w:val="0"/>
        <w:autoSpaceDE/>
        <w:bidi w:val="0"/>
        <w:spacing w:line="576"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突出重点防范</w:t>
      </w:r>
    </w:p>
    <w:p>
      <w:pPr>
        <w:pageBreakBefore w:val="0"/>
        <w:numPr>
          <w:ilvl w:val="0"/>
          <w:numId w:val="0"/>
        </w:numPr>
        <w:kinsoku/>
        <w:wordWrap/>
        <w:overflowPunct w:val="0"/>
        <w:topLinePunct w:val="0"/>
        <w:autoSpaceDE/>
        <w:bidi w:val="0"/>
        <w:spacing w:line="576" w:lineRule="exact"/>
        <w:ind w:firstLine="640" w:firstLineChars="200"/>
        <w:rPr>
          <w:rFonts w:hint="eastAsia" w:ascii="黑体" w:hAnsi="黑体" w:eastAsia="黑体" w:cs="黑体"/>
          <w:sz w:val="32"/>
          <w:szCs w:val="32"/>
        </w:rPr>
      </w:pPr>
      <w:r>
        <w:rPr>
          <w:rFonts w:hint="eastAsia" w:ascii="仿宋_GB2312" w:eastAsia="仿宋_GB2312"/>
          <w:sz w:val="32"/>
          <w:szCs w:val="32"/>
        </w:rPr>
        <w:t>加强山洪、地质灾害、病险水库、中小河流、尾矿库、淤地坝等薄弱环节防范;所有病险水库及淤地坝一律空库运行;强化城市内涝、轨道交通、立交桥、涵洞、隧道、地下空间管控，全力保障供电、供水、通信、交通、卫生、教育等重点行业安全。</w:t>
      </w:r>
    </w:p>
    <w:p>
      <w:pPr>
        <w:pageBreakBefore w:val="0"/>
        <w:numPr>
          <w:ilvl w:val="0"/>
          <w:numId w:val="0"/>
        </w:numPr>
        <w:kinsoku/>
        <w:wordWrap/>
        <w:overflowPunct w:val="0"/>
        <w:topLinePunct w:val="0"/>
        <w:autoSpaceDE/>
        <w:bidi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组织避险转移</w:t>
      </w:r>
    </w:p>
    <w:p>
      <w:pPr>
        <w:pageBreakBefore w:val="0"/>
        <w:numPr>
          <w:ilvl w:val="0"/>
          <w:numId w:val="0"/>
        </w:numPr>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对于居住在山洪灾害、地质灾害区，病险水库、淤地坝下游，低洼易涝地区等危险区域的群众，必须提前组织避险转移。强化河道清理，对水库泄洪河道下游及容易发生山洪的河道要及时清理，不准在危险河道内从事一切活动。对经过鉴定属于危房的，一律不得住人;蓄滞洪区内没有进行安全鉴定的房屋，一律不得住人。</w:t>
      </w:r>
    </w:p>
    <w:p>
      <w:pPr>
        <w:pageBreakBefore w:val="0"/>
        <w:numPr>
          <w:ilvl w:val="0"/>
          <w:numId w:val="7"/>
        </w:numPr>
        <w:kinsoku/>
        <w:wordWrap/>
        <w:overflowPunct w:val="0"/>
        <w:topLinePunct w:val="0"/>
        <w:autoSpaceDE/>
        <w:bidi w:val="0"/>
        <w:spacing w:line="576"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加强带班值守</w:t>
      </w:r>
    </w:p>
    <w:p>
      <w:pPr>
        <w:pageBreakBefore w:val="0"/>
        <w:numPr>
          <w:ilvl w:val="0"/>
          <w:numId w:val="0"/>
        </w:numPr>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河道险工险段分包责任人、尾矿库“三级库长”必须全部到岗到位，24小时值守，强化工程巡查，确保险情早发现、早报告、早处置，最大程度减轻灾害损失。</w:t>
      </w:r>
    </w:p>
    <w:p>
      <w:pPr>
        <w:pageBreakBefore w:val="0"/>
        <w:numPr>
          <w:ilvl w:val="0"/>
          <w:numId w:val="7"/>
        </w:numPr>
        <w:kinsoku/>
        <w:wordWrap/>
        <w:overflowPunct w:val="0"/>
        <w:topLinePunct w:val="0"/>
        <w:autoSpaceDE/>
        <w:bidi w:val="0"/>
        <w:spacing w:line="576"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预置救援力量</w:t>
      </w:r>
    </w:p>
    <w:p>
      <w:pPr>
        <w:pageBreakBefore w:val="0"/>
        <w:numPr>
          <w:ilvl w:val="0"/>
          <w:numId w:val="0"/>
        </w:numPr>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各级防汛专业救援队伍、武警、消防救援队伍、民兵预备役等抢险救援人员，要严阵以待，一旦发生险情要做到快速出动、高效处置。</w:t>
      </w:r>
    </w:p>
    <w:p>
      <w:pPr>
        <w:pageBreakBefore w:val="0"/>
        <w:numPr>
          <w:ilvl w:val="0"/>
          <w:numId w:val="7"/>
        </w:numPr>
        <w:kinsoku/>
        <w:wordWrap/>
        <w:overflowPunct w:val="0"/>
        <w:topLinePunct w:val="0"/>
        <w:autoSpaceDE/>
        <w:bidi w:val="0"/>
        <w:spacing w:line="576"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严格落实责任</w:t>
      </w:r>
    </w:p>
    <w:p>
      <w:pPr>
        <w:pageBreakBefore w:val="0"/>
        <w:numPr>
          <w:ilvl w:val="0"/>
          <w:numId w:val="0"/>
        </w:numPr>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各级各部门要坚持守土负责、守土尽责。各级领导干部要坚守岗位、靠前指挥、科学组织。对于失职渎职、工作不落实或处置不当造成人员伤亡的，要从严追责问责。</w:t>
      </w: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ind w:firstLine="5120" w:firstLineChars="1600"/>
        <w:rPr>
          <w:rFonts w:hint="eastAsia" w:ascii="仿宋_GB2312" w:eastAsia="仿宋_GB2312"/>
          <w:sz w:val="32"/>
          <w:szCs w:val="32"/>
        </w:rPr>
      </w:pPr>
      <w:r>
        <w:rPr>
          <w:rFonts w:hint="eastAsia" w:ascii="仿宋_GB2312" w:eastAsia="仿宋_GB2312"/>
          <w:sz w:val="32"/>
          <w:szCs w:val="32"/>
          <w:lang w:val="en-US" w:eastAsia="zh-CN"/>
        </w:rPr>
        <w:t>新华区</w:t>
      </w:r>
      <w:r>
        <w:rPr>
          <w:rFonts w:hint="eastAsia" w:ascii="仿宋_GB2312" w:eastAsia="仿宋_GB2312"/>
          <w:sz w:val="32"/>
          <w:szCs w:val="32"/>
        </w:rPr>
        <w:t>防汛抗旱指挥部</w:t>
      </w:r>
    </w:p>
    <w:p>
      <w:pPr>
        <w:pageBreakBefore w:val="0"/>
        <w:kinsoku/>
        <w:wordWrap/>
        <w:topLinePunct w:val="0"/>
        <w:autoSpaceDE/>
        <w:bidi w:val="0"/>
        <w:spacing w:line="576" w:lineRule="exact"/>
        <w:ind w:firstLine="6080" w:firstLineChars="1900"/>
        <w:rPr>
          <w:rFonts w:hint="eastAsia" w:ascii="黑体" w:hAnsi="黑体" w:eastAsia="黑体"/>
          <w:sz w:val="32"/>
          <w:szCs w:val="32"/>
        </w:rPr>
      </w:pPr>
      <w:r>
        <w:rPr>
          <w:rFonts w:hint="eastAsia" w:ascii="仿宋_GB2312" w:eastAsia="仿宋_GB2312"/>
          <w:sz w:val="32"/>
          <w:szCs w:val="32"/>
        </w:rPr>
        <w:t>X年X月X日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防汛指挥部公告</w:t>
      </w:r>
    </w:p>
    <w:p>
      <w:pPr>
        <w:pageBreakBefore w:val="0"/>
        <w:kinsoku/>
        <w:wordWrap/>
        <w:topLinePunct w:val="0"/>
        <w:autoSpaceDE/>
        <w:bidi w:val="0"/>
        <w:spacing w:line="576" w:lineRule="exact"/>
        <w:jc w:val="center"/>
        <w:rPr>
          <w:rFonts w:hint="eastAsia" w:ascii="仿宋_GB2312" w:hAnsi="Times New Roman" w:eastAsia="仿宋_GB2312"/>
          <w:sz w:val="32"/>
          <w:szCs w:val="32"/>
        </w:rPr>
      </w:pP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据市气象台X月X日X时X分发布暴雨XX预警，预计未来X小时内市区降雨量达50毫米以上，为全面做好暴雨应对工作，现将有关注意事项进行公告。</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保障公共场所、交通停止运营。市级防指对机关、学校、医院、企业等单位实行弹性工作制，迅速启动防灾预案，适时调整响应级别，该停工、停业、停运、停课的必须果断实施到位。地下商城、地下停车场、下沉式隧道、易涝点等部位要实行24小时看守，该停止运行使用的要及时停用，并封闭危险路段，实行交通管制。</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关闭危险区域。市级防指调派力量紧盯地铁、隧道、涵洞，公共设施的地下空间，立交桥、下沉式建筑等易积水的低洼区域，全面开展排查，逐一建立风险台账。根据雨情汛情变化，落实针对性防控措施，必要时要迅速关闭，严防雨水倒灌引发事故。</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疏散转移人员。市级防指及时暂停或取消室外大型活动和群众集会撤离危险区域人员。关闭旅游景区，终止有组织的户外体育类活动。迅速组织地质灾害威胁区域、洪水威胁区域群众安全避险转移。排查在建工程项目安全隐患，及时撤离在河谷、低洼处办公、住宿的人员。疏散劝导火车站、汽车站、机场、商场等人员密集场所滞留人员。</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加强监测巡查。对存在病险的堤防、涵闸、泵站等各类水利工程设施加强巡查监测；对山洪沟道和河道的雨水情加大监测预警；加密河道的巡护查险、洪水预报和汛情研判分析，根据预案开展洪水调度。危险物品、危矿库等生产储存经营单位要加强安全监控监测。</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拆除行洪障碍。对存在安全隐患的广告牌、围墙、围挡、受损危房、危险建筑等要下决心拆除，防止坠落、坍塌伤人。对河道疏通清理，及时清理淤积物;对影响行洪的非法建构筑物，及时清理拆除。</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居民家中常备救生衣、手电筒等可以安全逃生的物品，尽量减少出行，关好门窗，注意关注当地气象部门发布的滚动预报和预警信息；地处洼地的居民要准备沙袋、挡水板等物品，或砌好防水门槛，设置挡水土坝，以防止洪水进屋，预防居民住房发生小内涝。</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驾车出行确保刹车、转向、雨刷等部件安全有效，遇到积水较深的路段，机动车不要贸然涉水通过，车辆在涉水行驶中熄火，应在水位上涨前快速撤离，不在车内等待救援。</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行人应避开积水点通行，不要贸然涉水前行，要远离建筑工地临时围墙及建在山坡上的围墙等，警惕井盖、下水道、排污井，避开垂落的电线，不要触摸路灯灯杆或信号灯灯杆，避免漏电，不要在树下避雨；</w:t>
      </w:r>
    </w:p>
    <w:p>
      <w:pPr>
        <w:pageBreakBefore w:val="0"/>
        <w:kinsoku/>
        <w:wordWrap/>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居民小区应备足防汛物资，地下室、地下车库出入口常备沙袋等物料；处于危旧房屋或在低洼地势住宅的群众应及时转移，提防旧房屋倒塌伤人。</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居民家中要提前收盖露天晾晒物品，收拾家中贵重物品放置于高处。检查电路、炉火等设施。当积水漫入室内时，应立即切断电源，防止积水带电伤人。</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打雷时，关好房屋门窗，离开进户的金属水管和与屋顶相连的下水管等。在雷雨天气不要使用太阳能热水器洗澡。尽量不要接打手机、使用电话上网应拔掉电源和电话线及电视天线等可能将雷击引入的金属导线。稳妥科学的办法是在电源线上安装避雷器并做好接地。</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其他相关地区或部门及时组织分析本地区本行业可能受到影响的范围、程度等，安排部署有关防范性措施。落实分级检查制度，查组织、查工程、查预案、查物资、查通信。发现薄弱环节的，明确责任限时整改。</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请各行业、各部门和广大市民朋友遵照执行。</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特此公告</w:t>
      </w: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rPr>
          <w:rFonts w:hint="eastAsia" w:ascii="Times New Roman"/>
          <w:szCs w:val="20"/>
        </w:rPr>
      </w:pPr>
    </w:p>
    <w:p>
      <w:pPr>
        <w:pageBreakBefore w:val="0"/>
        <w:kinsoku/>
        <w:wordWrap/>
        <w:topLinePunct w:val="0"/>
        <w:autoSpaceDE/>
        <w:bidi w:val="0"/>
        <w:spacing w:line="576" w:lineRule="exact"/>
        <w:ind w:firstLine="5120" w:firstLineChars="1600"/>
        <w:rPr>
          <w:rFonts w:hint="eastAsia" w:ascii="仿宋_GB2312" w:eastAsia="仿宋_GB2312"/>
          <w:sz w:val="32"/>
          <w:szCs w:val="32"/>
          <w:lang w:eastAsia="zh-CN"/>
        </w:rPr>
      </w:pPr>
      <w:r>
        <w:rPr>
          <w:rFonts w:hint="eastAsia" w:ascii="仿宋_GB2312" w:eastAsia="仿宋_GB2312"/>
          <w:sz w:val="32"/>
          <w:szCs w:val="32"/>
          <w:lang w:val="en-US" w:eastAsia="zh-CN"/>
        </w:rPr>
        <w:t>新华区</w:t>
      </w:r>
      <w:r>
        <w:rPr>
          <w:rFonts w:hint="eastAsia" w:ascii="仿宋_GB2312" w:eastAsia="仿宋_GB2312"/>
          <w:sz w:val="32"/>
          <w:szCs w:val="32"/>
          <w:lang w:eastAsia="zh-CN"/>
        </w:rPr>
        <w:t>防汛抗旱指挥部</w:t>
      </w:r>
    </w:p>
    <w:p>
      <w:pPr>
        <w:pageBreakBefore w:val="0"/>
        <w:kinsoku/>
        <w:wordWrap/>
        <w:topLinePunct w:val="0"/>
        <w:autoSpaceDE/>
        <w:bidi w:val="0"/>
        <w:spacing w:line="576" w:lineRule="exact"/>
        <w:ind w:firstLine="5760" w:firstLineChars="1800"/>
        <w:rPr>
          <w:rFonts w:hint="eastAsia" w:ascii="仿宋_GB2312" w:eastAsia="仿宋_GB2312"/>
          <w:sz w:val="32"/>
          <w:szCs w:val="32"/>
        </w:rPr>
      </w:pPr>
      <w:r>
        <w:rPr>
          <w:rFonts w:hint="eastAsia" w:ascii="仿宋_GB2312" w:eastAsia="仿宋_GB2312"/>
          <w:sz w:val="32"/>
          <w:szCs w:val="32"/>
        </w:rPr>
        <w:t>XXX年X月X日</w:t>
      </w:r>
    </w:p>
    <w:p>
      <w:pPr>
        <w:pageBreakBefore w:val="0"/>
        <w:kinsoku/>
        <w:wordWrap/>
        <w:topLinePunct w:val="0"/>
        <w:autoSpaceDE/>
        <w:bidi w:val="0"/>
        <w:spacing w:line="576" w:lineRule="exact"/>
        <w:rPr>
          <w:rFonts w:hint="eastAsia" w:ascii="黑体" w:hAnsi="黑体" w:eastAsia="黑体"/>
          <w:sz w:val="32"/>
          <w:szCs w:val="32"/>
        </w:rPr>
      </w:pPr>
      <w:r>
        <w:rPr>
          <w:rFonts w:hint="eastAsia" w:ascii="仿宋_GB2312" w:eastAsia="仿宋_GB2312"/>
          <w:sz w:val="32"/>
          <w:szCs w:val="32"/>
        </w:rPr>
        <w:br w:type="page"/>
      </w:r>
    </w:p>
    <w:p>
      <w:pPr>
        <w:pageBreakBefore w:val="0"/>
        <w:kinsoku/>
        <w:wordWrap/>
        <w:topLinePunct w:val="0"/>
        <w:autoSpaceDE/>
        <w:bidi w:val="0"/>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新华区</w:t>
      </w:r>
      <w:r>
        <w:rPr>
          <w:rFonts w:hint="eastAsia" w:ascii="方正小标宋_GBK" w:hAnsi="方正小标宋_GBK" w:eastAsia="方正小标宋_GBK" w:cs="方正小标宋_GBK"/>
          <w:sz w:val="44"/>
          <w:szCs w:val="44"/>
        </w:rPr>
        <w:t>防汛抗旱指挥部</w:t>
      </w:r>
    </w:p>
    <w:p>
      <w:pPr>
        <w:pageBreakBefore w:val="0"/>
        <w:kinsoku/>
        <w:wordWrap/>
        <w:topLinePunct w:val="0"/>
        <w:autoSpaceDE/>
        <w:bidi w:val="0"/>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关于紧急转移群众的指令</w:t>
      </w:r>
    </w:p>
    <w:p>
      <w:pPr>
        <w:pageBreakBefore w:val="0"/>
        <w:kinsoku/>
        <w:wordWrap/>
        <w:topLinePunct w:val="0"/>
        <w:autoSpaceDE/>
        <w:bidi w:val="0"/>
        <w:spacing w:line="576" w:lineRule="exact"/>
        <w:jc w:val="center"/>
        <w:rPr>
          <w:rFonts w:hint="eastAsia" w:ascii="仿宋_GB2312" w:hAnsi="Times New Roman" w:eastAsia="仿宋_GB2312"/>
          <w:sz w:val="32"/>
          <w:szCs w:val="32"/>
        </w:rPr>
      </w:pPr>
    </w:p>
    <w:p>
      <w:pPr>
        <w:pageBreakBefore w:val="0"/>
        <w:kinsoku/>
        <w:wordWrap/>
        <w:overflowPunct w:val="0"/>
        <w:topLinePunct w:val="0"/>
        <w:autoSpaceDE/>
        <w:bidi w:val="0"/>
        <w:spacing w:line="576" w:lineRule="exact"/>
        <w:rPr>
          <w:rFonts w:hint="eastAsia" w:ascii="仿宋_GB2312" w:eastAsia="仿宋_GB2312"/>
          <w:sz w:val="32"/>
          <w:szCs w:val="32"/>
        </w:rPr>
      </w:pPr>
      <w:r>
        <w:rPr>
          <w:rFonts w:hint="eastAsia" w:ascii="仿宋_GB2312" w:eastAsia="仿宋_GB2312"/>
          <w:sz w:val="32"/>
          <w:szCs w:val="32"/>
        </w:rPr>
        <w:t>xxx</w:t>
      </w:r>
      <w:r>
        <w:rPr>
          <w:rFonts w:hint="eastAsia" w:ascii="仿宋_GB2312" w:eastAsia="仿宋_GB2312"/>
          <w:sz w:val="32"/>
          <w:szCs w:val="32"/>
          <w:lang w:val="en-US" w:eastAsia="zh-CN"/>
        </w:rPr>
        <w:t>乡</w:t>
      </w:r>
      <w:r>
        <w:rPr>
          <w:rFonts w:hint="eastAsia" w:ascii="仿宋_GB2312" w:eastAsia="仿宋_GB2312"/>
          <w:sz w:val="32"/>
          <w:szCs w:val="32"/>
        </w:rPr>
        <w:t>（</w:t>
      </w:r>
      <w:r>
        <w:rPr>
          <w:rFonts w:hint="eastAsia" w:ascii="仿宋_GB2312" w:eastAsia="仿宋_GB2312"/>
          <w:sz w:val="32"/>
          <w:szCs w:val="32"/>
          <w:lang w:val="en-US" w:eastAsia="zh-CN"/>
        </w:rPr>
        <w:t>镇</w:t>
      </w:r>
      <w:r>
        <w:rPr>
          <w:rFonts w:hint="eastAsia" w:ascii="仿宋_GB2312" w:eastAsia="仿宋_GB2312"/>
          <w:sz w:val="32"/>
          <w:szCs w:val="32"/>
        </w:rPr>
        <w:t>）政府：</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为积极应对X日XXX区域即将出现的新一轮强降雨，为切实保障人民群众生命财产安全，需实施紧急转移群众行动。</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一、由XXX负责，坚持人民至上生命至上，立即采取措施，将XXX附近居住的、靠近XXX居住的、靠近XXX居住的群众迅速全部转移撤离到XXX安全地带，做到不漏一户、不漏一人。</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二、XXX市和有关单位要妥善安排好转移安置群众的生活问题。</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三、全面禁止群众在XXX等危险地段围观逗留，同时要进一步做好各隐患点和危险地段的排摸监测。</w:t>
      </w:r>
    </w:p>
    <w:p>
      <w:pPr>
        <w:pageBreakBefore w:val="0"/>
        <w:kinsoku/>
        <w:wordWrap/>
        <w:topLinePunct w:val="0"/>
        <w:autoSpaceDE/>
        <w:bidi w:val="0"/>
        <w:spacing w:line="576" w:lineRule="exact"/>
        <w:ind w:firstLine="640" w:firstLineChars="200"/>
        <w:rPr>
          <w:rFonts w:hint="eastAsia" w:ascii="仿宋_GB2312" w:eastAsia="仿宋_GB2312"/>
          <w:sz w:val="32"/>
          <w:szCs w:val="32"/>
        </w:rPr>
      </w:pPr>
    </w:p>
    <w:p>
      <w:pPr>
        <w:pageBreakBefore w:val="0"/>
        <w:kinsoku/>
        <w:wordWrap/>
        <w:topLinePunct w:val="0"/>
        <w:autoSpaceDE/>
        <w:bidi w:val="0"/>
        <w:spacing w:line="576" w:lineRule="exact"/>
        <w:ind w:firstLine="640" w:firstLineChars="200"/>
        <w:rPr>
          <w:rFonts w:hint="eastAsia" w:ascii="仿宋_GB2312" w:eastAsia="仿宋_GB2312"/>
          <w:sz w:val="32"/>
          <w:szCs w:val="32"/>
        </w:rPr>
      </w:pPr>
    </w:p>
    <w:p>
      <w:pPr>
        <w:pageBreakBefore w:val="0"/>
        <w:kinsoku/>
        <w:wordWrap/>
        <w:topLinePunct w:val="0"/>
        <w:autoSpaceDE/>
        <w:bidi w:val="0"/>
        <w:spacing w:line="576" w:lineRule="exact"/>
        <w:ind w:firstLine="640" w:firstLineChars="200"/>
        <w:rPr>
          <w:rFonts w:hint="eastAsia" w:ascii="仿宋_GB2312" w:eastAsia="仿宋_GB2312"/>
          <w:sz w:val="32"/>
          <w:szCs w:val="32"/>
        </w:rPr>
      </w:pPr>
    </w:p>
    <w:p>
      <w:pPr>
        <w:pageBreakBefore w:val="0"/>
        <w:kinsoku/>
        <w:wordWrap/>
        <w:topLinePunct w:val="0"/>
        <w:autoSpaceDE/>
        <w:bidi w:val="0"/>
        <w:spacing w:line="576" w:lineRule="exact"/>
        <w:ind w:firstLine="640" w:firstLineChars="200"/>
        <w:jc w:val="right"/>
        <w:rPr>
          <w:rFonts w:hint="eastAsia" w:ascii="仿宋_GB2312" w:eastAsia="仿宋_GB2312"/>
          <w:sz w:val="32"/>
          <w:szCs w:val="32"/>
        </w:rPr>
      </w:pPr>
      <w:r>
        <w:rPr>
          <w:rFonts w:hint="eastAsia" w:ascii="仿宋_GB2312" w:eastAsia="仿宋_GB2312"/>
          <w:sz w:val="32"/>
          <w:szCs w:val="32"/>
          <w:lang w:val="en-US" w:eastAsia="zh-CN"/>
        </w:rPr>
        <w:t>新华区</w:t>
      </w:r>
      <w:r>
        <w:rPr>
          <w:rFonts w:hint="eastAsia" w:ascii="仿宋_GB2312" w:eastAsia="仿宋_GB2312"/>
          <w:sz w:val="32"/>
          <w:szCs w:val="32"/>
        </w:rPr>
        <w:t>防汛抗旱指挥部</w:t>
      </w:r>
    </w:p>
    <w:p>
      <w:pPr>
        <w:pageBreakBefore w:val="0"/>
        <w:kinsoku/>
        <w:wordWrap w:val="0"/>
        <w:topLinePunct w:val="0"/>
        <w:autoSpaceDE/>
        <w:bidi w:val="0"/>
        <w:spacing w:line="576" w:lineRule="exact"/>
        <w:ind w:firstLine="640" w:firstLineChars="200"/>
        <w:jc w:val="right"/>
        <w:rPr>
          <w:rFonts w:hint="eastAsia" w:ascii="仿宋_GB2312" w:eastAsia="仿宋_GB2312"/>
          <w:sz w:val="32"/>
          <w:szCs w:val="32"/>
          <w:lang w:val="en-US" w:eastAsia="zh-CN"/>
        </w:rPr>
      </w:pPr>
      <w:r>
        <w:rPr>
          <w:rFonts w:hint="eastAsia" w:ascii="仿宋_GB2312" w:eastAsia="仿宋_GB2312"/>
          <w:sz w:val="32"/>
          <w:szCs w:val="32"/>
        </w:rPr>
        <w:t>20XX年XX月XX日</w:t>
      </w:r>
      <w:r>
        <w:rPr>
          <w:rFonts w:hint="eastAsia" w:ascii="仿宋_GB2312" w:eastAsia="仿宋_GB2312"/>
          <w:sz w:val="32"/>
          <w:szCs w:val="32"/>
          <w:lang w:val="en-US" w:eastAsia="zh-CN"/>
        </w:rPr>
        <w:t xml:space="preserve"> </w:t>
      </w:r>
    </w:p>
    <w:p>
      <w:pPr>
        <w:pageBreakBefore w:val="0"/>
        <w:kinsoku/>
        <w:wordWrap/>
        <w:topLinePunct w:val="0"/>
        <w:autoSpaceDE/>
        <w:bidi w:val="0"/>
        <w:spacing w:line="576" w:lineRule="exact"/>
        <w:rPr>
          <w:rFonts w:hint="eastAsia" w:ascii="黑体" w:hAnsi="黑体" w:eastAsia="黑体"/>
          <w:sz w:val="32"/>
          <w:szCs w:val="32"/>
        </w:rPr>
      </w:pPr>
      <w:r>
        <w:rPr>
          <w:rFonts w:hint="eastAsia" w:ascii="仿宋_GB2312"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XXX防汛抗旱指挥部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关于紧急实施停产停业的指令</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_GB2312" w:hAnsi="Times New Roman" w:eastAsia="仿宋_GB2312"/>
          <w:sz w:val="44"/>
          <w:szCs w:val="44"/>
        </w:rPr>
      </w:pPr>
    </w:p>
    <w:p>
      <w:pPr>
        <w:pageBreakBefore w:val="0"/>
        <w:kinsoku/>
        <w:wordWrap/>
        <w:overflowPunct w:val="0"/>
        <w:topLinePunct w:val="0"/>
        <w:autoSpaceDE/>
        <w:bidi w:val="0"/>
        <w:spacing w:line="576" w:lineRule="exact"/>
        <w:rPr>
          <w:rFonts w:hint="eastAsia" w:ascii="仿宋_GB2312" w:eastAsia="仿宋_GB2312"/>
          <w:sz w:val="32"/>
          <w:szCs w:val="32"/>
        </w:rPr>
      </w:pPr>
      <w:r>
        <w:rPr>
          <w:rFonts w:hint="eastAsia" w:ascii="仿宋_GB2312" w:eastAsia="仿宋_GB2312"/>
          <w:sz w:val="32"/>
          <w:szCs w:val="32"/>
        </w:rPr>
        <w:t>工业信息化、住建、商务、文旅局：</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为积极应对X日即将出现的新一轮强降雨，切实保障人民群众生命财产安全，需紧急实施停产停业。</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一、工信部门负责落实煤矿及尾矿库和工信领域相关企业的停产停业实施工作。</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二、住建部门负责落实建筑工地和市政设施工程停产停业实施工作的指导和监督。</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三、商务部门按照要求，负责商场（超市）、酒店和加油站等单位停产停业的监督工作。</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四、文化旅游部门负责旅游景区、影院、网吧等文旅机构停产停业的监督工作。</w:t>
      </w: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ind w:firstLine="640" w:firstLineChars="200"/>
        <w:jc w:val="right"/>
        <w:rPr>
          <w:rFonts w:hint="eastAsia" w:ascii="仿宋_GB2312" w:eastAsia="仿宋_GB2312"/>
          <w:sz w:val="32"/>
          <w:szCs w:val="32"/>
        </w:rPr>
      </w:pPr>
    </w:p>
    <w:p>
      <w:pPr>
        <w:pageBreakBefore w:val="0"/>
        <w:kinsoku/>
        <w:wordWrap/>
        <w:topLinePunct w:val="0"/>
        <w:autoSpaceDE/>
        <w:bidi w:val="0"/>
        <w:spacing w:line="576" w:lineRule="exact"/>
        <w:ind w:firstLine="640" w:firstLineChars="200"/>
        <w:jc w:val="right"/>
        <w:rPr>
          <w:rFonts w:hint="eastAsia" w:ascii="仿宋_GB2312" w:eastAsia="仿宋_GB2312"/>
          <w:sz w:val="32"/>
          <w:szCs w:val="32"/>
        </w:rPr>
      </w:pPr>
      <w:r>
        <w:rPr>
          <w:rFonts w:hint="eastAsia" w:ascii="仿宋_GB2312" w:eastAsia="仿宋_GB2312"/>
          <w:sz w:val="32"/>
          <w:szCs w:val="32"/>
          <w:lang w:val="en-US" w:eastAsia="zh-CN"/>
        </w:rPr>
        <w:t>新华区</w:t>
      </w:r>
      <w:r>
        <w:rPr>
          <w:rFonts w:hint="eastAsia" w:ascii="仿宋_GB2312" w:eastAsia="仿宋_GB2312"/>
          <w:sz w:val="32"/>
          <w:szCs w:val="32"/>
        </w:rPr>
        <w:t>防汛抗旱指挥部</w:t>
      </w:r>
    </w:p>
    <w:p>
      <w:pPr>
        <w:pageBreakBefore w:val="0"/>
        <w:kinsoku/>
        <w:wordWrap/>
        <w:topLinePunct w:val="0"/>
        <w:autoSpaceDE/>
        <w:bidi w:val="0"/>
        <w:spacing w:line="576" w:lineRule="exact"/>
        <w:ind w:firstLine="640" w:firstLineChars="200"/>
        <w:jc w:val="right"/>
        <w:rPr>
          <w:rFonts w:hint="eastAsia" w:ascii="仿宋_GB2312" w:eastAsia="仿宋_GB2312"/>
          <w:sz w:val="32"/>
          <w:szCs w:val="32"/>
        </w:rPr>
      </w:pPr>
      <w:r>
        <w:rPr>
          <w:rFonts w:hint="eastAsia" w:ascii="仿宋_GB2312" w:eastAsia="仿宋_GB2312"/>
          <w:sz w:val="32"/>
          <w:szCs w:val="32"/>
        </w:rPr>
        <w:t>20XX年XX月XX日</w:t>
      </w:r>
    </w:p>
    <w:p>
      <w:pPr>
        <w:pageBreakBefore w:val="0"/>
        <w:kinsoku/>
        <w:wordWrap/>
        <w:topLinePunct w:val="0"/>
        <w:autoSpaceDE/>
        <w:bidi w:val="0"/>
        <w:spacing w:line="576" w:lineRule="exact"/>
        <w:rPr>
          <w:rFonts w:hint="eastAsia" w:ascii="黑体" w:hAnsi="黑体" w:eastAsia="黑体"/>
          <w:sz w:val="32"/>
          <w:szCs w:val="32"/>
        </w:rPr>
      </w:pPr>
      <w:r>
        <w:rPr>
          <w:rFonts w:hint="eastAsia" w:ascii="仿宋_GB2312"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新华区</w:t>
      </w:r>
      <w:r>
        <w:rPr>
          <w:rFonts w:hint="eastAsia" w:ascii="方正小标宋_GBK" w:hAnsi="方正小标宋_GBK" w:eastAsia="方正小标宋_GBK" w:cs="方正小标宋_GBK"/>
          <w:sz w:val="44"/>
          <w:szCs w:val="44"/>
        </w:rPr>
        <w:t>防汛抗旱指挥部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关于紧急实施停课停运的指令</w:t>
      </w:r>
    </w:p>
    <w:p>
      <w:pPr>
        <w:pageBreakBefore w:val="0"/>
        <w:kinsoku/>
        <w:wordWrap/>
        <w:topLinePunct w:val="0"/>
        <w:autoSpaceDE/>
        <w:bidi w:val="0"/>
        <w:spacing w:line="576" w:lineRule="exact"/>
        <w:rPr>
          <w:rFonts w:hint="eastAsia" w:ascii="仿宋_GB2312" w:hAnsi="Times New Roman" w:eastAsia="仿宋_GB2312"/>
          <w:sz w:val="32"/>
          <w:szCs w:val="32"/>
        </w:rPr>
      </w:pPr>
    </w:p>
    <w:p>
      <w:pPr>
        <w:pageBreakBefore w:val="0"/>
        <w:kinsoku/>
        <w:wordWrap/>
        <w:overflowPunct w:val="0"/>
        <w:topLinePunct w:val="0"/>
        <w:autoSpaceDE/>
        <w:bidi w:val="0"/>
        <w:spacing w:line="576" w:lineRule="exact"/>
        <w:rPr>
          <w:rFonts w:hint="eastAsia" w:ascii="仿宋_GB2312" w:eastAsia="仿宋_GB2312"/>
          <w:sz w:val="32"/>
          <w:szCs w:val="32"/>
        </w:rPr>
      </w:pPr>
      <w:r>
        <w:rPr>
          <w:rFonts w:hint="eastAsia" w:ascii="仿宋_GB2312" w:eastAsia="仿宋_GB2312"/>
          <w:sz w:val="32"/>
          <w:szCs w:val="32"/>
        </w:rPr>
        <w:t>教育、交通、XX相关部门：</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为积极应对X日即将出现的新一轮强降雨，切实保障人民群众生命财产安全，需紧急实施停课停运。</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教育部门依据应急预案，严格落实停课措施，强化学生安全教育，督促家长与学校配合，适时开展线上课程，加强学校周边等重点部位的防范。</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交通运输部门严格落实停运措施，督促相关公路领域加强对重点部位的巡守监护，对易受洪水、地质灾害威胁的山区道路、桥梁、隧道，及时发现和处置防洪安全隐患，确保汛期交通安全。</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XX相关部门严格落实城市道路、桥梁、隧道停运预案，安排人员值守，指导监督危旧房、农贸市场、户外广告牌及临时构建物，特别是临时工棚和库房等的除险加固，做好抢险排涝应急准备。</w:t>
      </w: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ind w:firstLine="4800" w:firstLineChars="1500"/>
        <w:rPr>
          <w:rFonts w:hint="eastAsia" w:ascii="仿宋_GB2312" w:eastAsia="仿宋_GB2312"/>
          <w:sz w:val="32"/>
          <w:szCs w:val="32"/>
        </w:rPr>
      </w:pPr>
      <w:r>
        <w:rPr>
          <w:rFonts w:hint="eastAsia" w:ascii="仿宋_GB2312" w:eastAsia="仿宋_GB2312"/>
          <w:sz w:val="32"/>
          <w:szCs w:val="32"/>
          <w:lang w:val="en-US" w:eastAsia="zh-CN"/>
        </w:rPr>
        <w:t>新华区</w:t>
      </w:r>
      <w:r>
        <w:rPr>
          <w:rFonts w:hint="eastAsia" w:ascii="仿宋_GB2312" w:eastAsia="仿宋_GB2312"/>
          <w:sz w:val="32"/>
          <w:szCs w:val="32"/>
        </w:rPr>
        <w:t>防汛抗旱指挥部</w:t>
      </w:r>
    </w:p>
    <w:p>
      <w:pPr>
        <w:pageBreakBefore w:val="0"/>
        <w:tabs>
          <w:tab w:val="left" w:pos="7560"/>
        </w:tabs>
        <w:kinsoku/>
        <w:wordWrap/>
        <w:topLinePunct w:val="0"/>
        <w:autoSpaceDE/>
        <w:bidi w:val="0"/>
        <w:spacing w:line="576" w:lineRule="exact"/>
        <w:ind w:firstLine="5120" w:firstLineChars="1600"/>
        <w:rPr>
          <w:rFonts w:hint="eastAsia" w:ascii="仿宋_GB2312" w:eastAsia="仿宋_GB2312"/>
          <w:sz w:val="32"/>
          <w:szCs w:val="32"/>
        </w:rPr>
      </w:pPr>
      <w:r>
        <w:rPr>
          <w:rFonts w:hint="eastAsia" w:ascii="仿宋_GB2312" w:eastAsia="仿宋_GB2312"/>
          <w:sz w:val="32"/>
          <w:szCs w:val="32"/>
        </w:rPr>
        <w:t>20XX年XX月XX日</w:t>
      </w:r>
    </w:p>
    <w:p>
      <w:pPr>
        <w:pageBreakBefore w:val="0"/>
        <w:kinsoku/>
        <w:wordWrap/>
        <w:topLinePunct w:val="0"/>
        <w:autoSpaceDE/>
        <w:bidi w:val="0"/>
        <w:spacing w:line="576" w:lineRule="exact"/>
        <w:rPr>
          <w:rFonts w:hint="eastAsia" w:ascii="黑体" w:hAnsi="黑体" w:eastAsia="黑体"/>
          <w:sz w:val="32"/>
          <w:szCs w:val="32"/>
        </w:rPr>
      </w:pPr>
      <w:r>
        <w:rPr>
          <w:rFonts w:hint="eastAsia" w:ascii="仿宋_GB2312" w:eastAsia="仿宋_GB2312"/>
          <w:sz w:val="32"/>
          <w:szCs w:val="32"/>
        </w:rPr>
        <w:br w:type="page"/>
      </w:r>
    </w:p>
    <w:p>
      <w:pPr>
        <w:pageBreakBefore w:val="0"/>
        <w:kinsoku/>
        <w:wordWrap/>
        <w:topLinePunct w:val="0"/>
        <w:autoSpaceDE/>
        <w:bidi w:val="0"/>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新华区</w:t>
      </w:r>
      <w:r>
        <w:rPr>
          <w:rFonts w:hint="eastAsia" w:ascii="方正小标宋_GBK" w:hAnsi="方正小标宋_GBK" w:eastAsia="方正小标宋_GBK" w:cs="方正小标宋_GBK"/>
          <w:sz w:val="44"/>
          <w:szCs w:val="44"/>
        </w:rPr>
        <w:t>防汛抗旱指挥部</w:t>
      </w:r>
    </w:p>
    <w:p>
      <w:pPr>
        <w:pageBreakBefore w:val="0"/>
        <w:kinsoku/>
        <w:wordWrap/>
        <w:topLinePunct w:val="0"/>
        <w:autoSpaceDE/>
        <w:bidi w:val="0"/>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应急救援力量调度指令</w:t>
      </w:r>
    </w:p>
    <w:p>
      <w:pPr>
        <w:pageBreakBefore w:val="0"/>
        <w:kinsoku/>
        <w:wordWrap/>
        <w:topLinePunct w:val="0"/>
        <w:autoSpaceDE/>
        <w:bidi w:val="0"/>
        <w:spacing w:line="576" w:lineRule="exact"/>
        <w:jc w:val="center"/>
        <w:rPr>
          <w:rFonts w:hint="eastAsia" w:ascii="仿宋_GB2312" w:hAnsi="Times New Roman" w:eastAsia="仿宋_GB2312"/>
          <w:sz w:val="32"/>
          <w:szCs w:val="32"/>
        </w:rPr>
      </w:pPr>
    </w:p>
    <w:p>
      <w:pPr>
        <w:pageBreakBefore w:val="0"/>
        <w:kinsoku/>
        <w:wordWrap/>
        <w:overflowPunct w:val="0"/>
        <w:topLinePunct w:val="0"/>
        <w:autoSpaceDE/>
        <w:bidi w:val="0"/>
        <w:spacing w:line="576" w:lineRule="exact"/>
        <w:rPr>
          <w:rFonts w:hint="eastAsia" w:ascii="仿宋_GB2312" w:eastAsia="仿宋_GB2312"/>
          <w:sz w:val="32"/>
          <w:szCs w:val="32"/>
        </w:rPr>
      </w:pPr>
      <w:r>
        <w:rPr>
          <w:rFonts w:hint="eastAsia" w:ascii="仿宋_GB2312" w:eastAsia="仿宋_GB2312"/>
          <w:sz w:val="32"/>
          <w:szCs w:val="32"/>
        </w:rPr>
        <w:t>（应急救援力量名称：包括专业和社会救援队伍）：</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日在</w:t>
      </w:r>
      <w:r>
        <w:rPr>
          <w:rFonts w:hint="eastAsia" w:ascii="仿宋_GB2312" w:eastAsia="仿宋_GB2312"/>
          <w:sz w:val="32"/>
          <w:szCs w:val="32"/>
          <w:lang w:val="en-US" w:eastAsia="zh-CN"/>
        </w:rPr>
        <w:t>新华区</w:t>
      </w:r>
      <w:r>
        <w:rPr>
          <w:rFonts w:hint="eastAsia" w:ascii="仿宋_GB2312" w:eastAsia="仿宋_GB2312"/>
          <w:sz w:val="32"/>
          <w:szCs w:val="32"/>
        </w:rPr>
        <w:t>发生了  （灾害名称），根据应急救援需要，经</w:t>
      </w:r>
      <w:r>
        <w:rPr>
          <w:rFonts w:hint="eastAsia" w:ascii="仿宋_GB2312" w:eastAsia="仿宋_GB2312"/>
          <w:sz w:val="32"/>
          <w:szCs w:val="32"/>
          <w:lang w:eastAsia="zh-CN"/>
        </w:rPr>
        <w:t>区防汛抗旱指挥部</w:t>
      </w:r>
      <w:r>
        <w:rPr>
          <w:rFonts w:hint="eastAsia" w:ascii="仿宋_GB2312" w:eastAsia="仿宋_GB2312"/>
          <w:sz w:val="32"/>
          <w:szCs w:val="32"/>
        </w:rPr>
        <w:t>同意，现调用你单位参加抢险救援。</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请迅速集结 （所需人员、装备数量规模） ，即刻前往（救援现场详细地址）      ，现场联系人，联系电话：。同时将带队指挥员、人员装备情况、行程等信息报告我部。</w:t>
      </w: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jc w:val="right"/>
        <w:rPr>
          <w:rFonts w:hint="eastAsia" w:ascii="仿宋_GB2312" w:eastAsia="仿宋_GB2312"/>
          <w:sz w:val="32"/>
          <w:szCs w:val="32"/>
        </w:rPr>
      </w:pPr>
      <w:r>
        <w:rPr>
          <w:rFonts w:hint="eastAsia" w:ascii="仿宋_GB2312" w:eastAsia="仿宋_GB2312"/>
          <w:sz w:val="32"/>
          <w:szCs w:val="32"/>
          <w:lang w:val="en-US" w:eastAsia="zh-CN"/>
        </w:rPr>
        <w:t>新华区</w:t>
      </w:r>
      <w:r>
        <w:rPr>
          <w:rFonts w:hint="eastAsia" w:ascii="仿宋_GB2312" w:eastAsia="仿宋_GB2312"/>
          <w:sz w:val="32"/>
          <w:szCs w:val="32"/>
        </w:rPr>
        <w:t>防汛抗旱指挥部办公室（盖章）</w:t>
      </w:r>
    </w:p>
    <w:p>
      <w:pPr>
        <w:pageBreakBefore w:val="0"/>
        <w:tabs>
          <w:tab w:val="left" w:pos="7560"/>
        </w:tabs>
        <w:kinsoku/>
        <w:wordWrap w:val="0"/>
        <w:topLinePunct w:val="0"/>
        <w:autoSpaceDE/>
        <w:bidi w:val="0"/>
        <w:spacing w:line="576"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年  月  日</w:t>
      </w:r>
      <w:r>
        <w:rPr>
          <w:rFonts w:hint="eastAsia" w:ascii="仿宋_GB2312" w:eastAsia="仿宋_GB2312"/>
          <w:sz w:val="32"/>
          <w:szCs w:val="32"/>
          <w:lang w:val="en-US" w:eastAsia="zh-CN"/>
        </w:rPr>
        <w:t xml:space="preserve">         </w:t>
      </w: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rPr>
          <w:rFonts w:hint="eastAsia" w:ascii="仿宋_GB2312" w:eastAsia="仿宋_GB2312"/>
          <w:sz w:val="32"/>
          <w:szCs w:val="32"/>
        </w:rPr>
      </w:pPr>
      <w:r>
        <w:rPr>
          <w:rFonts w:hint="eastAsia" w:ascii="仿宋_GB2312" w:eastAsia="仿宋_GB2312"/>
          <w:sz w:val="32"/>
          <w:szCs w:val="32"/>
        </w:rPr>
        <w:t>抄送：应急力量所在地政府、主管部门或组建单位。</w:t>
      </w:r>
    </w:p>
    <w:p>
      <w:pPr>
        <w:pageBreakBefore w:val="0"/>
        <w:kinsoku/>
        <w:wordWrap/>
        <w:topLinePunct w:val="0"/>
        <w:autoSpaceDE/>
        <w:bidi w:val="0"/>
        <w:spacing w:line="576" w:lineRule="exact"/>
        <w:rPr>
          <w:rFonts w:hint="eastAsia" w:ascii="黑体" w:hAnsi="黑体" w:eastAsia="黑体"/>
          <w:sz w:val="32"/>
          <w:szCs w:val="32"/>
        </w:rPr>
      </w:pPr>
      <w:r>
        <w:rPr>
          <w:rFonts w:hint="eastAsia" w:ascii="仿宋_GB2312" w:eastAsia="仿宋_GB2312"/>
          <w:sz w:val="32"/>
          <w:szCs w:val="32"/>
        </w:rPr>
        <w:br w:type="page"/>
      </w:r>
    </w:p>
    <w:p>
      <w:pPr>
        <w:pageBreakBefore w:val="0"/>
        <w:kinsoku/>
        <w:wordWrap/>
        <w:topLinePunct w:val="0"/>
        <w:autoSpaceDE/>
        <w:bidi w:val="0"/>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新华区</w:t>
      </w:r>
      <w:r>
        <w:rPr>
          <w:rFonts w:hint="eastAsia" w:ascii="方正小标宋_GBK" w:hAnsi="方正小标宋_GBK" w:eastAsia="方正小标宋_GBK" w:cs="方正小标宋_GBK"/>
          <w:sz w:val="44"/>
          <w:szCs w:val="44"/>
        </w:rPr>
        <w:t>防汛抗旱指挥部</w:t>
      </w:r>
    </w:p>
    <w:p>
      <w:pPr>
        <w:pageBreakBefore w:val="0"/>
        <w:kinsoku/>
        <w:wordWrap/>
        <w:topLinePunct w:val="0"/>
        <w:autoSpaceDE/>
        <w:bidi w:val="0"/>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请求应急救援力量增援函</w:t>
      </w:r>
    </w:p>
    <w:p>
      <w:pPr>
        <w:pageBreakBefore w:val="0"/>
        <w:kinsoku/>
        <w:wordWrap/>
        <w:topLinePunct w:val="0"/>
        <w:autoSpaceDE/>
        <w:bidi w:val="0"/>
        <w:spacing w:line="576" w:lineRule="exact"/>
        <w:rPr>
          <w:rFonts w:hint="eastAsia" w:ascii="仿宋_GB2312" w:hAnsi="Times New Roman" w:eastAsia="仿宋_GB2312"/>
          <w:sz w:val="32"/>
          <w:szCs w:val="32"/>
        </w:rPr>
      </w:pPr>
    </w:p>
    <w:p>
      <w:pPr>
        <w:pageBreakBefore w:val="0"/>
        <w:kinsoku/>
        <w:wordWrap/>
        <w:overflowPunct w:val="0"/>
        <w:topLinePunct w:val="0"/>
        <w:autoSpaceDE/>
        <w:bidi w:val="0"/>
        <w:spacing w:line="576" w:lineRule="exact"/>
        <w:rPr>
          <w:rFonts w:hint="eastAsia" w:ascii="仿宋_GB2312" w:eastAsia="仿宋_GB2312"/>
          <w:sz w:val="32"/>
          <w:szCs w:val="32"/>
        </w:rPr>
      </w:pPr>
      <w:r>
        <w:rPr>
          <w:rFonts w:hint="eastAsia" w:ascii="仿宋_GB2312" w:eastAsia="仿宋_GB2312"/>
          <w:sz w:val="32"/>
          <w:szCs w:val="32"/>
        </w:rPr>
        <w:t>（政府/防汛抗旱指挥部/驻军单位）：</w:t>
      </w:r>
    </w:p>
    <w:p>
      <w:pPr>
        <w:pageBreakBefore w:val="0"/>
        <w:kinsoku/>
        <w:wordWrap/>
        <w:overflowPunct w:val="0"/>
        <w:topLinePunct w:val="0"/>
        <w:autoSpaceDE/>
        <w:bidi w:val="0"/>
        <w:spacing w:line="576" w:lineRule="exact"/>
        <w:ind w:firstLine="1280" w:firstLineChars="400"/>
        <w:rPr>
          <w:rFonts w:hint="eastAsia" w:ascii="仿宋_GB2312" w:eastAsia="仿宋_GB2312"/>
          <w:sz w:val="32"/>
          <w:szCs w:val="32"/>
        </w:rPr>
      </w:pP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日在市发生了  （灾害名称）  。因现场救援处置难度较大，现有应急救援力量短缺，急需专业、   人员、   装备等救援力量支援，现请求贵部协调所属应急救援力量前往增援。</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望回复为盼。</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申请单位XXXX，联系人XX，联系电话XXXXX。</w:t>
      </w: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新华区</w:t>
      </w:r>
      <w:r>
        <w:rPr>
          <w:rFonts w:hint="eastAsia" w:ascii="仿宋_GB2312" w:eastAsia="仿宋_GB2312"/>
          <w:sz w:val="32"/>
          <w:szCs w:val="32"/>
        </w:rPr>
        <w:t>防汛抗旱指挥部办公室</w:t>
      </w:r>
    </w:p>
    <w:p>
      <w:pPr>
        <w:pageBreakBefore w:val="0"/>
        <w:kinsoku/>
        <w:wordWrap/>
        <w:topLinePunct w:val="0"/>
        <w:autoSpaceDE/>
        <w:bidi w:val="0"/>
        <w:spacing w:line="576"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pageBreakBefore w:val="0"/>
        <w:kinsoku/>
        <w:wordWrap/>
        <w:topLinePunct w:val="0"/>
        <w:autoSpaceDE/>
        <w:bidi w:val="0"/>
        <w:spacing w:line="576" w:lineRule="exact"/>
        <w:rPr>
          <w:rFonts w:hint="eastAsia" w:ascii="黑体" w:hAnsi="黑体" w:eastAsia="黑体"/>
          <w:sz w:val="32"/>
          <w:szCs w:val="32"/>
        </w:rPr>
      </w:pPr>
      <w:r>
        <w:rPr>
          <w:rFonts w:hint="eastAsia" w:ascii="仿宋_GB2312" w:eastAsia="仿宋_GB2312"/>
          <w:sz w:val="32"/>
          <w:szCs w:val="32"/>
        </w:rPr>
        <w:br w:type="page"/>
      </w:r>
      <w:bookmarkEnd w:id="222"/>
    </w:p>
    <w:p>
      <w:pPr>
        <w:pageBreakBefore w:val="0"/>
        <w:kinsoku/>
        <w:wordWrap/>
        <w:topLinePunct w:val="0"/>
        <w:autoSpaceDE/>
        <w:bidi w:val="0"/>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新华区</w:t>
      </w:r>
      <w:r>
        <w:rPr>
          <w:rFonts w:hint="eastAsia" w:ascii="方正小标宋_GBK" w:hAnsi="方正小标宋_GBK" w:eastAsia="方正小标宋_GBK" w:cs="方正小标宋_GBK"/>
          <w:sz w:val="44"/>
          <w:szCs w:val="44"/>
        </w:rPr>
        <w:t>防汛抗旱指挥部</w:t>
      </w:r>
    </w:p>
    <w:p>
      <w:pPr>
        <w:pageBreakBefore w:val="0"/>
        <w:kinsoku/>
        <w:wordWrap/>
        <w:topLinePunct w:val="0"/>
        <w:autoSpaceDE/>
        <w:bidi w:val="0"/>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消防救援力量调动令</w:t>
      </w:r>
    </w:p>
    <w:p>
      <w:pPr>
        <w:pageBreakBefore w:val="0"/>
        <w:kinsoku/>
        <w:wordWrap/>
        <w:topLinePunct w:val="0"/>
        <w:autoSpaceDE/>
        <w:bidi w:val="0"/>
        <w:spacing w:line="576"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〔20XX〕1号</w:t>
      </w:r>
    </w:p>
    <w:p>
      <w:pPr>
        <w:pageBreakBefore w:val="0"/>
        <w:kinsoku/>
        <w:wordWrap/>
        <w:topLinePunct w:val="0"/>
        <w:autoSpaceDE/>
        <w:bidi w:val="0"/>
        <w:spacing w:line="576" w:lineRule="exact"/>
        <w:rPr>
          <w:rFonts w:hint="eastAsia" w:ascii="仿宋_GB2312" w:hAnsi="Times New Roman" w:eastAsia="仿宋_GB2312"/>
          <w:sz w:val="32"/>
          <w:szCs w:val="32"/>
        </w:rPr>
      </w:pPr>
    </w:p>
    <w:p>
      <w:pPr>
        <w:pageBreakBefore w:val="0"/>
        <w:kinsoku/>
        <w:wordWrap/>
        <w:overflowPunct w:val="0"/>
        <w:topLinePunct w:val="0"/>
        <w:autoSpaceDE/>
        <w:bidi w:val="0"/>
        <w:spacing w:line="576" w:lineRule="exact"/>
        <w:rPr>
          <w:rFonts w:hint="eastAsia" w:ascii="仿宋_GB2312" w:eastAsia="仿宋_GB2312"/>
          <w:sz w:val="32"/>
          <w:szCs w:val="32"/>
        </w:rPr>
      </w:pPr>
      <w:r>
        <w:rPr>
          <w:rFonts w:hint="eastAsia" w:ascii="仿宋_GB2312" w:eastAsia="仿宋_GB2312"/>
          <w:sz w:val="32"/>
          <w:szCs w:val="32"/>
        </w:rPr>
        <w:t>市消防救援支队:</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经XX批准，现决定调派XX人、XX台龙吸水、XX套移动排水泵站、XX 台便携水泵，于XX月XX日出发赴XX执行抗洪抢险救援任务，任务结束时间根据当地抗洪抢险形势确定。请相关单位做好支持、保障等工作。</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申请单位XXXX，联系人XX，电话:、XXXXX。</w:t>
      </w: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ind w:firstLine="640" w:firstLineChars="200"/>
        <w:jc w:val="right"/>
        <w:rPr>
          <w:rFonts w:hint="eastAsia" w:ascii="仿宋_GB2312" w:eastAsia="仿宋_GB2312"/>
          <w:sz w:val="32"/>
          <w:szCs w:val="32"/>
        </w:rPr>
      </w:pPr>
      <w:r>
        <w:rPr>
          <w:rFonts w:hint="eastAsia" w:ascii="仿宋_GB2312" w:eastAsia="仿宋_GB2312"/>
          <w:sz w:val="32"/>
          <w:szCs w:val="32"/>
          <w:lang w:val="en-US" w:eastAsia="zh-CN"/>
        </w:rPr>
        <w:t>新华区</w:t>
      </w:r>
      <w:r>
        <w:rPr>
          <w:rFonts w:hint="eastAsia" w:ascii="仿宋_GB2312" w:eastAsia="仿宋_GB2312"/>
          <w:sz w:val="32"/>
          <w:szCs w:val="32"/>
        </w:rPr>
        <w:t>防汛抗旱指挥部办公室</w:t>
      </w:r>
    </w:p>
    <w:p>
      <w:pPr>
        <w:pageBreakBefore w:val="0"/>
        <w:kinsoku/>
        <w:wordWrap/>
        <w:topLinePunct w:val="0"/>
        <w:autoSpaceDE/>
        <w:bidi w:val="0"/>
        <w:spacing w:line="576" w:lineRule="exact"/>
        <w:ind w:firstLine="640" w:firstLineChars="200"/>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20XX年XX月XX日</w:t>
      </w:r>
    </w:p>
    <w:p>
      <w:pPr>
        <w:pageBreakBefore w:val="0"/>
        <w:kinsoku/>
        <w:wordWrap/>
        <w:topLinePunct w:val="0"/>
        <w:autoSpaceDE/>
        <w:bidi w:val="0"/>
        <w:spacing w:line="576" w:lineRule="exact"/>
        <w:ind w:firstLine="4480" w:firstLineChars="1400"/>
        <w:rPr>
          <w:rFonts w:hint="eastAsia" w:ascii="仿宋_GB2312" w:eastAsia="仿宋_GB2312"/>
          <w:sz w:val="32"/>
          <w:szCs w:val="32"/>
        </w:rPr>
      </w:pPr>
      <w:r>
        <w:rPr>
          <w:rFonts w:hint="eastAsia" w:ascii="仿宋_GB2312" w:eastAsia="仿宋_GB2312"/>
          <w:sz w:val="32"/>
          <w:szCs w:val="32"/>
        </w:rPr>
        <w:br w:type="page"/>
      </w:r>
    </w:p>
    <w:p>
      <w:pPr>
        <w:pageBreakBefore w:val="0"/>
        <w:kinsoku/>
        <w:wordWrap/>
        <w:topLinePunct w:val="0"/>
        <w:autoSpaceDE/>
        <w:bidi w:val="0"/>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新华区</w:t>
      </w:r>
      <w:r>
        <w:rPr>
          <w:rFonts w:hint="eastAsia" w:ascii="方正小标宋_GBK" w:hAnsi="方正小标宋_GBK" w:eastAsia="方正小标宋_GBK" w:cs="方正小标宋_GBK"/>
          <w:sz w:val="44"/>
          <w:szCs w:val="44"/>
        </w:rPr>
        <w:t>防汛抗旱指挥部</w:t>
      </w:r>
    </w:p>
    <w:p>
      <w:pPr>
        <w:pageBreakBefore w:val="0"/>
        <w:kinsoku/>
        <w:wordWrap/>
        <w:topLinePunct w:val="0"/>
        <w:autoSpaceDE/>
        <w:bidi w:val="0"/>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关于紧急调运防汛物资的通知</w:t>
      </w:r>
    </w:p>
    <w:p>
      <w:pPr>
        <w:pageBreakBefore w:val="0"/>
        <w:kinsoku/>
        <w:wordWrap/>
        <w:topLinePunct w:val="0"/>
        <w:autoSpaceDE/>
        <w:bidi w:val="0"/>
        <w:spacing w:line="576" w:lineRule="exact"/>
        <w:rPr>
          <w:rFonts w:hint="eastAsia" w:ascii="仿宋_GB2312" w:hAnsi="Times New Roman" w:eastAsia="仿宋_GB2312"/>
          <w:sz w:val="32"/>
          <w:szCs w:val="32"/>
        </w:rPr>
      </w:pPr>
    </w:p>
    <w:p>
      <w:pPr>
        <w:pageBreakBefore w:val="0"/>
        <w:kinsoku/>
        <w:wordWrap/>
        <w:overflowPunct w:val="0"/>
        <w:topLinePunct w:val="0"/>
        <w:autoSpaceDE/>
        <w:bidi w:val="0"/>
        <w:spacing w:line="576" w:lineRule="exact"/>
        <w:rPr>
          <w:rFonts w:hint="eastAsia" w:ascii="仿宋_GB2312" w:eastAsia="仿宋_GB2312"/>
          <w:sz w:val="32"/>
          <w:szCs w:val="32"/>
        </w:rPr>
      </w:pPr>
      <w:r>
        <w:rPr>
          <w:rFonts w:hint="eastAsia" w:ascii="仿宋_GB2312" w:eastAsia="仿宋_GB2312"/>
          <w:sz w:val="32"/>
          <w:szCs w:val="32"/>
        </w:rPr>
        <w:t>粮食和物资储备局XX仓库（防汛物资XX储备库）：</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按照防指调用防汛物资的紧急通知，经研究，决定从你单位调运如下防汛抗旱物资支持XX防汛抗洪抢险救援工作。</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一、玻璃钢冲锋舟XX艘（XX年XX月入库）</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二、玻璃钢冲锋舟XX艘（XX年XX月入库）</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三、48马力船外机XX台（XX年XX月入库）</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接通知后，请迅速将物资运抵XX指定地点，办理所调物资交接手续。</w:t>
      </w:r>
    </w:p>
    <w:p>
      <w:pPr>
        <w:pageBreakBefore w:val="0"/>
        <w:kinsoku/>
        <w:wordWrap/>
        <w:overflowPunct w:val="0"/>
        <w:topLinePunct w:val="0"/>
        <w:autoSpaceDE/>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申请物资单位接收联系人：XXXX，电话XX。</w:t>
      </w: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rPr>
          <w:rFonts w:hint="eastAsia" w:ascii="仿宋_GB2312" w:eastAsia="仿宋_GB2312"/>
          <w:sz w:val="32"/>
          <w:szCs w:val="32"/>
        </w:rPr>
      </w:pPr>
    </w:p>
    <w:p>
      <w:pPr>
        <w:pageBreakBefore w:val="0"/>
        <w:kinsoku/>
        <w:wordWrap/>
        <w:topLinePunct w:val="0"/>
        <w:autoSpaceDE/>
        <w:bidi w:val="0"/>
        <w:spacing w:line="576"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新华区</w:t>
      </w:r>
      <w:r>
        <w:rPr>
          <w:rFonts w:hint="eastAsia" w:ascii="仿宋_GB2312" w:eastAsia="仿宋_GB2312"/>
          <w:sz w:val="32"/>
          <w:szCs w:val="32"/>
        </w:rPr>
        <w:t>防汛抗旱指挥部办公室</w:t>
      </w:r>
    </w:p>
    <w:p>
      <w:pPr>
        <w:pageBreakBefore w:val="0"/>
        <w:kinsoku/>
        <w:wordWrap/>
        <w:topLinePunct w:val="0"/>
        <w:autoSpaceDE/>
        <w:bidi w:val="0"/>
        <w:spacing w:line="576"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20XX年XX月XX日</w:t>
      </w:r>
      <w:r>
        <w:rPr>
          <w:rFonts w:hint="eastAsia" w:ascii="仿宋_GB2312" w:eastAsia="仿宋_GB2312"/>
          <w:sz w:val="32"/>
          <w:szCs w:val="32"/>
        </w:rPr>
        <w:br w:type="page"/>
      </w:r>
    </w:p>
    <w:p>
      <w:pPr>
        <w:pageBreakBefore w:val="0"/>
        <w:kinsoku/>
        <w:wordWrap/>
        <w:topLinePunct w:val="0"/>
        <w:autoSpaceDE/>
        <w:bidi w:val="0"/>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新华区</w:t>
      </w:r>
      <w:r>
        <w:rPr>
          <w:rFonts w:hint="eastAsia" w:ascii="方正小标宋_GBK" w:hAnsi="方正小标宋_GBK" w:eastAsia="方正小标宋_GBK" w:cs="方正小标宋_GBK"/>
          <w:sz w:val="44"/>
          <w:szCs w:val="44"/>
        </w:rPr>
        <w:t>防汛抗旱指挥部</w:t>
      </w:r>
    </w:p>
    <w:p>
      <w:pPr>
        <w:pageBreakBefore w:val="0"/>
        <w:kinsoku/>
        <w:wordWrap/>
        <w:topLinePunct w:val="0"/>
        <w:autoSpaceDE/>
        <w:bidi w:val="0"/>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关于物资调运的通知</w:t>
      </w:r>
    </w:p>
    <w:p>
      <w:pPr>
        <w:pageBreakBefore w:val="0"/>
        <w:kinsoku/>
        <w:wordWrap/>
        <w:topLinePunct w:val="0"/>
        <w:autoSpaceDE/>
        <w:bidi w:val="0"/>
        <w:spacing w:line="576" w:lineRule="exact"/>
        <w:rPr>
          <w:rFonts w:hint="eastAsia" w:ascii="仿宋_GB2312" w:hAnsi="Times New Roman" w:eastAsia="仿宋_GB2312"/>
          <w:sz w:val="32"/>
          <w:szCs w:val="32"/>
        </w:rPr>
      </w:pPr>
    </w:p>
    <w:p>
      <w:pPr>
        <w:keepNext w:val="0"/>
        <w:keepLines w:val="0"/>
        <w:pageBreakBefore w:val="0"/>
        <w:widowControl w:val="0"/>
        <w:kinsoku/>
        <w:wordWrap/>
        <w:overflowPunct w:val="0"/>
        <w:topLinePunct w:val="0"/>
        <w:autoSpaceDE/>
        <w:autoSpaceDN/>
        <w:bidi w:val="0"/>
        <w:adjustRightInd/>
        <w:snapToGrid/>
        <w:spacing w:line="576" w:lineRule="exact"/>
        <w:textAlignment w:val="auto"/>
        <w:rPr>
          <w:rFonts w:hint="eastAsia" w:ascii="仿宋_GB2312" w:eastAsia="仿宋_GB2312"/>
          <w:sz w:val="32"/>
          <w:szCs w:val="32"/>
        </w:rPr>
      </w:pPr>
      <w:r>
        <w:rPr>
          <w:rFonts w:hint="eastAsia" w:ascii="仿宋_GB2312" w:eastAsia="仿宋_GB2312"/>
          <w:sz w:val="32"/>
          <w:szCs w:val="32"/>
        </w:rPr>
        <w:t>XXX防汛抗旱（抢险救援）指挥部办公室：</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你办申请排水设备的请示已收悉，经研究，决定于XX月XX日从省级防汛物资XX仓库调运1200立方移动泵站XX台、500立方车载移动泵站XX台，</w:t>
      </w:r>
      <w:r>
        <w:rPr>
          <w:rFonts w:hint="eastAsia" w:ascii="仿宋_GB2312" w:eastAsia="仿宋_GB2312"/>
          <w:sz w:val="32"/>
          <w:szCs w:val="32"/>
          <w:lang w:val="en-US" w:eastAsia="zh-CN"/>
        </w:rPr>
        <w:t>支援新华区</w:t>
      </w:r>
      <w:r>
        <w:rPr>
          <w:rFonts w:hint="eastAsia" w:ascii="仿宋_GB2312" w:eastAsia="仿宋_GB2312"/>
          <w:sz w:val="32"/>
          <w:szCs w:val="32"/>
        </w:rPr>
        <w:t>抢险救援，该批物资由你部负责组织并保障安全运达至抢险地点，</w:t>
      </w:r>
      <w:r>
        <w:rPr>
          <w:rFonts w:hint="eastAsia" w:ascii="仿宋_GB2312" w:eastAsia="仿宋_GB2312"/>
          <w:sz w:val="32"/>
          <w:szCs w:val="32"/>
          <w:lang w:val="en-US" w:eastAsia="zh-CN"/>
        </w:rPr>
        <w:t>区</w:t>
      </w:r>
      <w:r>
        <w:rPr>
          <w:rFonts w:hint="eastAsia" w:ascii="仿宋_GB2312" w:eastAsia="仿宋_GB2312"/>
          <w:sz w:val="32"/>
          <w:szCs w:val="32"/>
        </w:rPr>
        <w:t>级防汛物资XX仓库配合调运工作。</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联系人:XX，电话XXXXXX</w:t>
      </w:r>
    </w:p>
    <w:p>
      <w:pPr>
        <w:keepNext w:val="0"/>
        <w:keepLines w:val="0"/>
        <w:pageBreakBefore w:val="0"/>
        <w:widowControl w:val="0"/>
        <w:kinsoku/>
        <w:wordWrap/>
        <w:topLinePunct w:val="0"/>
        <w:autoSpaceDE/>
        <w:autoSpaceDN/>
        <w:bidi w:val="0"/>
        <w:adjustRightInd/>
        <w:snapToGrid/>
        <w:spacing w:line="576" w:lineRule="exact"/>
        <w:textAlignment w:val="auto"/>
        <w:rPr>
          <w:rFonts w:hint="eastAsia" w:ascii="仿宋_GB2312" w:eastAsia="仿宋_GB2312"/>
          <w:sz w:val="32"/>
          <w:szCs w:val="32"/>
        </w:rPr>
      </w:pPr>
    </w:p>
    <w:p>
      <w:pPr>
        <w:keepNext w:val="0"/>
        <w:keepLines w:val="0"/>
        <w:pageBreakBefore w:val="0"/>
        <w:widowControl w:val="0"/>
        <w:kinsoku/>
        <w:wordWrap/>
        <w:topLinePunct w:val="0"/>
        <w:autoSpaceDE/>
        <w:autoSpaceDN/>
        <w:bidi w:val="0"/>
        <w:adjustRightInd/>
        <w:snapToGrid/>
        <w:spacing w:line="576" w:lineRule="exact"/>
        <w:textAlignment w:val="auto"/>
        <w:rPr>
          <w:rFonts w:hint="eastAsia" w:ascii="仿宋_GB2312" w:eastAsia="仿宋_GB2312"/>
          <w:sz w:val="32"/>
          <w:szCs w:val="32"/>
        </w:rPr>
      </w:pPr>
    </w:p>
    <w:p>
      <w:pPr>
        <w:keepNext w:val="0"/>
        <w:keepLines w:val="0"/>
        <w:pageBreakBefore w:val="0"/>
        <w:widowControl w:val="0"/>
        <w:kinsoku/>
        <w:wordWrap/>
        <w:topLinePunct w:val="0"/>
        <w:autoSpaceDE/>
        <w:autoSpaceDN/>
        <w:bidi w:val="0"/>
        <w:adjustRightInd/>
        <w:snapToGrid/>
        <w:spacing w:line="576" w:lineRule="exact"/>
        <w:ind w:firstLine="4320" w:firstLineChars="1350"/>
        <w:textAlignment w:val="auto"/>
        <w:rPr>
          <w:rFonts w:hint="eastAsia" w:ascii="仿宋_GB2312" w:eastAsia="仿宋_GB2312"/>
          <w:sz w:val="32"/>
          <w:szCs w:val="32"/>
        </w:rPr>
      </w:pPr>
      <w:r>
        <w:rPr>
          <w:rFonts w:hint="eastAsia" w:ascii="仿宋_GB2312" w:eastAsia="仿宋_GB2312"/>
          <w:sz w:val="32"/>
          <w:szCs w:val="32"/>
          <w:lang w:val="en-US" w:eastAsia="zh-CN"/>
        </w:rPr>
        <w:t>新华区</w:t>
      </w:r>
      <w:r>
        <w:rPr>
          <w:rFonts w:hint="eastAsia" w:ascii="仿宋_GB2312" w:eastAsia="仿宋_GB2312"/>
          <w:sz w:val="32"/>
          <w:szCs w:val="32"/>
        </w:rPr>
        <w:t xml:space="preserve">防汛抗旱指挥部办公室      </w:t>
      </w:r>
    </w:p>
    <w:p>
      <w:pPr>
        <w:keepNext w:val="0"/>
        <w:keepLines w:val="0"/>
        <w:pageBreakBefore w:val="0"/>
        <w:widowControl w:val="0"/>
        <w:kinsoku/>
        <w:wordWrap/>
        <w:topLinePunct w:val="0"/>
        <w:autoSpaceDE/>
        <w:autoSpaceDN/>
        <w:bidi w:val="0"/>
        <w:adjustRightInd/>
        <w:snapToGrid/>
        <w:spacing w:line="576" w:lineRule="exact"/>
        <w:ind w:firstLine="5120" w:firstLineChars="1600"/>
        <w:textAlignment w:val="auto"/>
        <w:rPr>
          <w:rFonts w:hint="eastAsia" w:ascii="仿宋_GB2312" w:eastAsia="仿宋_GB2312"/>
          <w:sz w:val="32"/>
          <w:szCs w:val="32"/>
        </w:rPr>
      </w:pPr>
      <w:r>
        <w:rPr>
          <w:rFonts w:hint="eastAsia" w:ascii="仿宋_GB2312" w:eastAsia="仿宋_GB2312"/>
          <w:sz w:val="32"/>
          <w:szCs w:val="32"/>
        </w:rPr>
        <w:t xml:space="preserve">20XX年XX月XX日 </w:t>
      </w:r>
    </w:p>
    <w:sectPr>
      <w:pgSz w:w="11905" w:h="16838"/>
      <w:pgMar w:top="2098" w:right="1474" w:bottom="1984" w:left="1587" w:header="851" w:footer="992" w:gutter="0"/>
      <w:pgNumType w:fmt="decimal"/>
      <w:cols w:space="0" w:num="1"/>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855136-F102-449F-89DF-61E758AFE39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embedRegular r:id="rId2" w:fontKey="{90C24D72-EFC2-4522-85DB-003DD413A3DB}"/>
  </w:font>
  <w:font w:name="仿宋_GB2312">
    <w:panose1 w:val="02010609030101010101"/>
    <w:charset w:val="86"/>
    <w:family w:val="modern"/>
    <w:pitch w:val="default"/>
    <w:sig w:usb0="00000001" w:usb1="080E0000" w:usb2="00000000" w:usb3="00000000" w:csb0="00040000" w:csb1="00000000"/>
    <w:embedRegular r:id="rId3" w:fontKey="{B3748E57-9E09-4918-8344-A654AD8BC536}"/>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panose1 w:val="02000000000000000000"/>
    <w:charset w:val="86"/>
    <w:family w:val="auto"/>
    <w:pitch w:val="default"/>
    <w:sig w:usb0="A00002BF" w:usb1="38CF7CFA" w:usb2="00082016" w:usb3="00000000" w:csb0="00040001" w:csb1="00000000"/>
    <w:embedRegular r:id="rId4" w:fontKey="{C9ABE293-56F7-459F-8F61-B3EDFBB0CBFD}"/>
  </w:font>
  <w:font w:name="楷体_GB2312">
    <w:panose1 w:val="02010609030101010101"/>
    <w:charset w:val="86"/>
    <w:family w:val="modern"/>
    <w:pitch w:val="default"/>
    <w:sig w:usb0="00000001" w:usb1="080E0000" w:usb2="00000000" w:usb3="00000000" w:csb0="00040000" w:csb1="00000000"/>
    <w:embedRegular r:id="rId5" w:fontKey="{3B8712AF-8BCC-4A67-BA99-F2EE30BA2CF3}"/>
  </w:font>
  <w:font w:name="方正小标宋简体">
    <w:panose1 w:val="03000509000000000000"/>
    <w:charset w:val="86"/>
    <w:family w:val="auto"/>
    <w:pitch w:val="default"/>
    <w:sig w:usb0="00000001" w:usb1="080E0000" w:usb2="00000000" w:usb3="00000000" w:csb0="00040000" w:csb1="00000000"/>
    <w:embedRegular r:id="rId6" w:fontKey="{D5815A4E-DC1D-4C75-BE5F-9F1A1F9406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14"/>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896A47"/>
    <w:multiLevelType w:val="singleLevel"/>
    <w:tmpl w:val="B4896A47"/>
    <w:lvl w:ilvl="0" w:tentative="0">
      <w:start w:val="1"/>
      <w:numFmt w:val="decimal"/>
      <w:suff w:val="nothing"/>
      <w:lvlText w:val="（%1）"/>
      <w:lvlJc w:val="left"/>
    </w:lvl>
  </w:abstractNum>
  <w:abstractNum w:abstractNumId="1">
    <w:nsid w:val="00000001"/>
    <w:multiLevelType w:val="multilevel"/>
    <w:tmpl w:val="00000001"/>
    <w:lvl w:ilvl="0" w:tentative="0">
      <w:start w:val="1"/>
      <w:numFmt w:val="chineseCountingThousand"/>
      <w:pStyle w:val="20"/>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34F72CF"/>
    <w:multiLevelType w:val="singleLevel"/>
    <w:tmpl w:val="134F72CF"/>
    <w:lvl w:ilvl="0" w:tentative="0">
      <w:start w:val="1"/>
      <w:numFmt w:val="chineseCounting"/>
      <w:suff w:val="nothing"/>
      <w:lvlText w:val="%1、"/>
      <w:lvlJc w:val="left"/>
      <w:rPr>
        <w:rFonts w:hint="eastAsia"/>
      </w:rPr>
    </w:lvl>
  </w:abstractNum>
  <w:abstractNum w:abstractNumId="3">
    <w:nsid w:val="168CEFD3"/>
    <w:multiLevelType w:val="singleLevel"/>
    <w:tmpl w:val="168CEFD3"/>
    <w:lvl w:ilvl="0" w:tentative="0">
      <w:start w:val="1"/>
      <w:numFmt w:val="chineseCounting"/>
      <w:suff w:val="nothing"/>
      <w:lvlText w:val="%1、"/>
      <w:lvlJc w:val="left"/>
      <w:pPr>
        <w:ind w:left="-13"/>
      </w:pPr>
      <w:rPr>
        <w:rFonts w:hint="eastAsia"/>
      </w:rPr>
    </w:lvl>
  </w:abstractNum>
  <w:abstractNum w:abstractNumId="4">
    <w:nsid w:val="1DEC58D7"/>
    <w:multiLevelType w:val="singleLevel"/>
    <w:tmpl w:val="1DEC58D7"/>
    <w:lvl w:ilvl="0" w:tentative="0">
      <w:start w:val="7"/>
      <w:numFmt w:val="chineseCounting"/>
      <w:suff w:val="nothing"/>
      <w:lvlText w:val="%1、"/>
      <w:lvlJc w:val="left"/>
      <w:pPr>
        <w:ind w:left="-13"/>
      </w:pPr>
      <w:rPr>
        <w:rFonts w:hint="eastAsia"/>
      </w:rPr>
    </w:lvl>
  </w:abstractNum>
  <w:abstractNum w:abstractNumId="5">
    <w:nsid w:val="61FF7736"/>
    <w:multiLevelType w:val="singleLevel"/>
    <w:tmpl w:val="61FF7736"/>
    <w:lvl w:ilvl="0" w:tentative="0">
      <w:start w:val="1"/>
      <w:numFmt w:val="decimal"/>
      <w:suff w:val="nothing"/>
      <w:lvlText w:val="（%1）"/>
      <w:lvlJc w:val="left"/>
    </w:lvl>
  </w:abstractNum>
  <w:abstractNum w:abstractNumId="6">
    <w:nsid w:val="7B37A2EE"/>
    <w:multiLevelType w:val="singleLevel"/>
    <w:tmpl w:val="7B37A2EE"/>
    <w:lvl w:ilvl="0" w:tentative="0">
      <w:start w:val="1"/>
      <w:numFmt w:val="chineseCounting"/>
      <w:suff w:val="nothing"/>
      <w:lvlText w:val="%1、"/>
      <w:lvlJc w:val="left"/>
      <w:rPr>
        <w:rFonts w:hint="eastAsia"/>
      </w:r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displayBackgroundShape w:val="1"/>
  <w:embedTrueTypeFonts/>
  <w:saveSubsetFonts/>
  <w:bordersDoNotSurroundHeader w:val="0"/>
  <w:bordersDoNotSurroundFooter w:val="0"/>
  <w:documentProtection w:enforcement="0"/>
  <w:defaultTabStop w:val="420"/>
  <w:drawingGridHorizontalSpacing w:val="105"/>
  <w:drawingGridVerticalSpacing w:val="16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MTdhN2VlMTc5OTgyZmI1ZTU0YzkzYjZlN2IwNjMifQ=="/>
  </w:docVars>
  <w:rsids>
    <w:rsidRoot w:val="00172A27"/>
    <w:rsid w:val="00016950"/>
    <w:rsid w:val="00016A80"/>
    <w:rsid w:val="00017870"/>
    <w:rsid w:val="00020409"/>
    <w:rsid w:val="000247E4"/>
    <w:rsid w:val="000272F0"/>
    <w:rsid w:val="000344E7"/>
    <w:rsid w:val="000372C5"/>
    <w:rsid w:val="00040CF5"/>
    <w:rsid w:val="00040E83"/>
    <w:rsid w:val="00054215"/>
    <w:rsid w:val="0005661B"/>
    <w:rsid w:val="000654D4"/>
    <w:rsid w:val="000677A9"/>
    <w:rsid w:val="00076227"/>
    <w:rsid w:val="000815E4"/>
    <w:rsid w:val="00092592"/>
    <w:rsid w:val="00097068"/>
    <w:rsid w:val="000A3A29"/>
    <w:rsid w:val="000B0473"/>
    <w:rsid w:val="000B1B73"/>
    <w:rsid w:val="000C65EF"/>
    <w:rsid w:val="000D3BF1"/>
    <w:rsid w:val="000E040C"/>
    <w:rsid w:val="000E0748"/>
    <w:rsid w:val="000E208B"/>
    <w:rsid w:val="000E22CA"/>
    <w:rsid w:val="000E70C8"/>
    <w:rsid w:val="000E79DF"/>
    <w:rsid w:val="000F0537"/>
    <w:rsid w:val="000F1C4C"/>
    <w:rsid w:val="000F3C53"/>
    <w:rsid w:val="001016A2"/>
    <w:rsid w:val="0010181E"/>
    <w:rsid w:val="00102DC2"/>
    <w:rsid w:val="00110624"/>
    <w:rsid w:val="00111C63"/>
    <w:rsid w:val="00117A6B"/>
    <w:rsid w:val="00124955"/>
    <w:rsid w:val="0014049D"/>
    <w:rsid w:val="00143263"/>
    <w:rsid w:val="001502CB"/>
    <w:rsid w:val="0015318A"/>
    <w:rsid w:val="00160875"/>
    <w:rsid w:val="00171EBA"/>
    <w:rsid w:val="00172A27"/>
    <w:rsid w:val="00177DC1"/>
    <w:rsid w:val="0018111B"/>
    <w:rsid w:val="00181FF5"/>
    <w:rsid w:val="00185DDD"/>
    <w:rsid w:val="00187329"/>
    <w:rsid w:val="001919AC"/>
    <w:rsid w:val="00194BA5"/>
    <w:rsid w:val="001B173A"/>
    <w:rsid w:val="001B1F6A"/>
    <w:rsid w:val="001B27F9"/>
    <w:rsid w:val="001B6584"/>
    <w:rsid w:val="001C058C"/>
    <w:rsid w:val="001C4CBA"/>
    <w:rsid w:val="001C6AAC"/>
    <w:rsid w:val="001E1FEC"/>
    <w:rsid w:val="001E4715"/>
    <w:rsid w:val="002112EA"/>
    <w:rsid w:val="002202F8"/>
    <w:rsid w:val="002318EC"/>
    <w:rsid w:val="00233A28"/>
    <w:rsid w:val="00234F9B"/>
    <w:rsid w:val="0023723F"/>
    <w:rsid w:val="002433F8"/>
    <w:rsid w:val="0024519E"/>
    <w:rsid w:val="00247681"/>
    <w:rsid w:val="0025081F"/>
    <w:rsid w:val="00251B35"/>
    <w:rsid w:val="00253E9B"/>
    <w:rsid w:val="002607D5"/>
    <w:rsid w:val="00261EA2"/>
    <w:rsid w:val="0026322E"/>
    <w:rsid w:val="00272F32"/>
    <w:rsid w:val="00274CF7"/>
    <w:rsid w:val="00280160"/>
    <w:rsid w:val="0028084E"/>
    <w:rsid w:val="00281C73"/>
    <w:rsid w:val="00285357"/>
    <w:rsid w:val="002879D0"/>
    <w:rsid w:val="00290521"/>
    <w:rsid w:val="002958F3"/>
    <w:rsid w:val="00296144"/>
    <w:rsid w:val="002967DF"/>
    <w:rsid w:val="002A5E8C"/>
    <w:rsid w:val="002B0AAB"/>
    <w:rsid w:val="002B258F"/>
    <w:rsid w:val="002D30D8"/>
    <w:rsid w:val="002D330B"/>
    <w:rsid w:val="002D37A2"/>
    <w:rsid w:val="002E0EA9"/>
    <w:rsid w:val="002F36DA"/>
    <w:rsid w:val="002F5FAE"/>
    <w:rsid w:val="002F6007"/>
    <w:rsid w:val="003046E9"/>
    <w:rsid w:val="0030584B"/>
    <w:rsid w:val="003074CE"/>
    <w:rsid w:val="00310621"/>
    <w:rsid w:val="003137B7"/>
    <w:rsid w:val="00316972"/>
    <w:rsid w:val="00317811"/>
    <w:rsid w:val="00320368"/>
    <w:rsid w:val="003224D7"/>
    <w:rsid w:val="00326FF4"/>
    <w:rsid w:val="00331DDD"/>
    <w:rsid w:val="0033632D"/>
    <w:rsid w:val="00336F2A"/>
    <w:rsid w:val="00340A39"/>
    <w:rsid w:val="00342C54"/>
    <w:rsid w:val="00350AC4"/>
    <w:rsid w:val="00350C40"/>
    <w:rsid w:val="00353BC7"/>
    <w:rsid w:val="00356427"/>
    <w:rsid w:val="00361275"/>
    <w:rsid w:val="003674C7"/>
    <w:rsid w:val="00373655"/>
    <w:rsid w:val="00375E01"/>
    <w:rsid w:val="00383360"/>
    <w:rsid w:val="00385B13"/>
    <w:rsid w:val="003A04C3"/>
    <w:rsid w:val="003A5FD1"/>
    <w:rsid w:val="003B4345"/>
    <w:rsid w:val="003B5267"/>
    <w:rsid w:val="003C2DF4"/>
    <w:rsid w:val="003C2E01"/>
    <w:rsid w:val="003C6262"/>
    <w:rsid w:val="003D176D"/>
    <w:rsid w:val="003D6E8E"/>
    <w:rsid w:val="003D706B"/>
    <w:rsid w:val="003E4517"/>
    <w:rsid w:val="003F54F5"/>
    <w:rsid w:val="003F61AE"/>
    <w:rsid w:val="003F7263"/>
    <w:rsid w:val="00410BFF"/>
    <w:rsid w:val="00417CF6"/>
    <w:rsid w:val="00421E6A"/>
    <w:rsid w:val="0042340F"/>
    <w:rsid w:val="00430622"/>
    <w:rsid w:val="004317DA"/>
    <w:rsid w:val="0043251A"/>
    <w:rsid w:val="004375BF"/>
    <w:rsid w:val="0044155C"/>
    <w:rsid w:val="00451681"/>
    <w:rsid w:val="00452293"/>
    <w:rsid w:val="00452D01"/>
    <w:rsid w:val="0046222A"/>
    <w:rsid w:val="00473A2B"/>
    <w:rsid w:val="00474D40"/>
    <w:rsid w:val="00476536"/>
    <w:rsid w:val="00491283"/>
    <w:rsid w:val="004922BD"/>
    <w:rsid w:val="00492CE8"/>
    <w:rsid w:val="004C1513"/>
    <w:rsid w:val="004C29B8"/>
    <w:rsid w:val="004C62EB"/>
    <w:rsid w:val="004D0DC0"/>
    <w:rsid w:val="004E2FA4"/>
    <w:rsid w:val="004F2BD7"/>
    <w:rsid w:val="004F6806"/>
    <w:rsid w:val="005026AD"/>
    <w:rsid w:val="00502D49"/>
    <w:rsid w:val="00505D4C"/>
    <w:rsid w:val="00514D51"/>
    <w:rsid w:val="0052019F"/>
    <w:rsid w:val="005203D0"/>
    <w:rsid w:val="0052625B"/>
    <w:rsid w:val="00531B81"/>
    <w:rsid w:val="00542C73"/>
    <w:rsid w:val="00543D7E"/>
    <w:rsid w:val="005506F9"/>
    <w:rsid w:val="0055596F"/>
    <w:rsid w:val="00565A32"/>
    <w:rsid w:val="00570D5B"/>
    <w:rsid w:val="00573BF4"/>
    <w:rsid w:val="0058106F"/>
    <w:rsid w:val="00581201"/>
    <w:rsid w:val="005830F1"/>
    <w:rsid w:val="00583DC1"/>
    <w:rsid w:val="005B2F8B"/>
    <w:rsid w:val="005B36A5"/>
    <w:rsid w:val="005B579F"/>
    <w:rsid w:val="005C02CC"/>
    <w:rsid w:val="005C2E9D"/>
    <w:rsid w:val="005C50BC"/>
    <w:rsid w:val="005D4025"/>
    <w:rsid w:val="005D4829"/>
    <w:rsid w:val="005E0C19"/>
    <w:rsid w:val="005E55A3"/>
    <w:rsid w:val="005F0567"/>
    <w:rsid w:val="005F07D3"/>
    <w:rsid w:val="005F0B7E"/>
    <w:rsid w:val="00607D55"/>
    <w:rsid w:val="00610BEC"/>
    <w:rsid w:val="0061531A"/>
    <w:rsid w:val="00621634"/>
    <w:rsid w:val="00621F2B"/>
    <w:rsid w:val="00634AA3"/>
    <w:rsid w:val="006466A2"/>
    <w:rsid w:val="00650CCB"/>
    <w:rsid w:val="006604AB"/>
    <w:rsid w:val="00662379"/>
    <w:rsid w:val="0066308E"/>
    <w:rsid w:val="00667947"/>
    <w:rsid w:val="006715B4"/>
    <w:rsid w:val="00680266"/>
    <w:rsid w:val="00682BF9"/>
    <w:rsid w:val="00683F27"/>
    <w:rsid w:val="00685131"/>
    <w:rsid w:val="0069156A"/>
    <w:rsid w:val="00697EBB"/>
    <w:rsid w:val="006A00E8"/>
    <w:rsid w:val="006A3132"/>
    <w:rsid w:val="006A365E"/>
    <w:rsid w:val="006B0F7F"/>
    <w:rsid w:val="006B4D8A"/>
    <w:rsid w:val="006B66AC"/>
    <w:rsid w:val="006C0E0A"/>
    <w:rsid w:val="006C7E09"/>
    <w:rsid w:val="006D678A"/>
    <w:rsid w:val="006E24C2"/>
    <w:rsid w:val="006E30F8"/>
    <w:rsid w:val="006E62A3"/>
    <w:rsid w:val="006E683D"/>
    <w:rsid w:val="007018BC"/>
    <w:rsid w:val="0071586A"/>
    <w:rsid w:val="00723D80"/>
    <w:rsid w:val="0072480E"/>
    <w:rsid w:val="0073066C"/>
    <w:rsid w:val="007361D5"/>
    <w:rsid w:val="007365FF"/>
    <w:rsid w:val="00736D8F"/>
    <w:rsid w:val="007419E4"/>
    <w:rsid w:val="00750C25"/>
    <w:rsid w:val="007525CA"/>
    <w:rsid w:val="0075558D"/>
    <w:rsid w:val="00766DFE"/>
    <w:rsid w:val="0077526D"/>
    <w:rsid w:val="00791FED"/>
    <w:rsid w:val="00795DF8"/>
    <w:rsid w:val="007A26C7"/>
    <w:rsid w:val="007B0717"/>
    <w:rsid w:val="007B120A"/>
    <w:rsid w:val="007B203C"/>
    <w:rsid w:val="007B3E18"/>
    <w:rsid w:val="007B7024"/>
    <w:rsid w:val="007C0587"/>
    <w:rsid w:val="007C0716"/>
    <w:rsid w:val="007C1712"/>
    <w:rsid w:val="007D5E10"/>
    <w:rsid w:val="007E46AB"/>
    <w:rsid w:val="007E5F40"/>
    <w:rsid w:val="007F0130"/>
    <w:rsid w:val="007F5255"/>
    <w:rsid w:val="007F579C"/>
    <w:rsid w:val="00800E84"/>
    <w:rsid w:val="008010DB"/>
    <w:rsid w:val="0080341F"/>
    <w:rsid w:val="008039AB"/>
    <w:rsid w:val="008043FB"/>
    <w:rsid w:val="00805C75"/>
    <w:rsid w:val="0081406B"/>
    <w:rsid w:val="00817015"/>
    <w:rsid w:val="008215F2"/>
    <w:rsid w:val="00827288"/>
    <w:rsid w:val="00830D23"/>
    <w:rsid w:val="008313BF"/>
    <w:rsid w:val="00832A62"/>
    <w:rsid w:val="00835587"/>
    <w:rsid w:val="00836AC7"/>
    <w:rsid w:val="008441F9"/>
    <w:rsid w:val="00846F4C"/>
    <w:rsid w:val="00850732"/>
    <w:rsid w:val="00857245"/>
    <w:rsid w:val="008631B8"/>
    <w:rsid w:val="008656E1"/>
    <w:rsid w:val="00865F7C"/>
    <w:rsid w:val="0087112A"/>
    <w:rsid w:val="008829C0"/>
    <w:rsid w:val="0088383B"/>
    <w:rsid w:val="008930E9"/>
    <w:rsid w:val="008948BD"/>
    <w:rsid w:val="008A10C8"/>
    <w:rsid w:val="008A65BB"/>
    <w:rsid w:val="008A6B20"/>
    <w:rsid w:val="008B2E4D"/>
    <w:rsid w:val="008C1EE3"/>
    <w:rsid w:val="008D03B2"/>
    <w:rsid w:val="008D2310"/>
    <w:rsid w:val="008D398A"/>
    <w:rsid w:val="008E41DD"/>
    <w:rsid w:val="008F1B5D"/>
    <w:rsid w:val="008F4E3F"/>
    <w:rsid w:val="00901300"/>
    <w:rsid w:val="00903A4F"/>
    <w:rsid w:val="00906FF3"/>
    <w:rsid w:val="009071F5"/>
    <w:rsid w:val="0092199D"/>
    <w:rsid w:val="009329A6"/>
    <w:rsid w:val="00937676"/>
    <w:rsid w:val="00937DB3"/>
    <w:rsid w:val="0094050D"/>
    <w:rsid w:val="00941D01"/>
    <w:rsid w:val="00952A8A"/>
    <w:rsid w:val="00955BCC"/>
    <w:rsid w:val="00956ECC"/>
    <w:rsid w:val="009609D3"/>
    <w:rsid w:val="00971BC1"/>
    <w:rsid w:val="00971CD1"/>
    <w:rsid w:val="00977B62"/>
    <w:rsid w:val="00983B5E"/>
    <w:rsid w:val="00993E28"/>
    <w:rsid w:val="00996CE7"/>
    <w:rsid w:val="009A14AB"/>
    <w:rsid w:val="009A64F4"/>
    <w:rsid w:val="009B20D9"/>
    <w:rsid w:val="009B37B8"/>
    <w:rsid w:val="009B5D2E"/>
    <w:rsid w:val="009C1316"/>
    <w:rsid w:val="009C296A"/>
    <w:rsid w:val="009E0D97"/>
    <w:rsid w:val="009F1063"/>
    <w:rsid w:val="009F27FB"/>
    <w:rsid w:val="00A00A49"/>
    <w:rsid w:val="00A045CC"/>
    <w:rsid w:val="00A06FAC"/>
    <w:rsid w:val="00A16EA7"/>
    <w:rsid w:val="00A20F38"/>
    <w:rsid w:val="00A30C8D"/>
    <w:rsid w:val="00A34A52"/>
    <w:rsid w:val="00A41908"/>
    <w:rsid w:val="00A41E85"/>
    <w:rsid w:val="00A463B9"/>
    <w:rsid w:val="00A470A3"/>
    <w:rsid w:val="00A53280"/>
    <w:rsid w:val="00A5402B"/>
    <w:rsid w:val="00A54AB8"/>
    <w:rsid w:val="00A55710"/>
    <w:rsid w:val="00A62687"/>
    <w:rsid w:val="00A737B4"/>
    <w:rsid w:val="00A775C8"/>
    <w:rsid w:val="00A80FD7"/>
    <w:rsid w:val="00A8302C"/>
    <w:rsid w:val="00A84283"/>
    <w:rsid w:val="00A94785"/>
    <w:rsid w:val="00A96907"/>
    <w:rsid w:val="00AA15A4"/>
    <w:rsid w:val="00AA1DE1"/>
    <w:rsid w:val="00AA2F3E"/>
    <w:rsid w:val="00AB4CF0"/>
    <w:rsid w:val="00AB5603"/>
    <w:rsid w:val="00AB5E8C"/>
    <w:rsid w:val="00AB70A7"/>
    <w:rsid w:val="00AD0917"/>
    <w:rsid w:val="00AD21C3"/>
    <w:rsid w:val="00AD40F6"/>
    <w:rsid w:val="00AD666B"/>
    <w:rsid w:val="00AE1E3C"/>
    <w:rsid w:val="00AE1E6F"/>
    <w:rsid w:val="00AE33A5"/>
    <w:rsid w:val="00AF7AB1"/>
    <w:rsid w:val="00B05DFD"/>
    <w:rsid w:val="00B05EE8"/>
    <w:rsid w:val="00B1443A"/>
    <w:rsid w:val="00B16146"/>
    <w:rsid w:val="00B169CE"/>
    <w:rsid w:val="00B40150"/>
    <w:rsid w:val="00B418B3"/>
    <w:rsid w:val="00B46092"/>
    <w:rsid w:val="00B46271"/>
    <w:rsid w:val="00B63A72"/>
    <w:rsid w:val="00B64CBC"/>
    <w:rsid w:val="00B81515"/>
    <w:rsid w:val="00B83FF1"/>
    <w:rsid w:val="00B877E9"/>
    <w:rsid w:val="00B94E5B"/>
    <w:rsid w:val="00BA18C1"/>
    <w:rsid w:val="00BA1FAD"/>
    <w:rsid w:val="00BA2E8B"/>
    <w:rsid w:val="00BB1E13"/>
    <w:rsid w:val="00BB445B"/>
    <w:rsid w:val="00BB48FD"/>
    <w:rsid w:val="00BB6198"/>
    <w:rsid w:val="00BC306A"/>
    <w:rsid w:val="00BC3387"/>
    <w:rsid w:val="00BC6C70"/>
    <w:rsid w:val="00BD070A"/>
    <w:rsid w:val="00BD0BEE"/>
    <w:rsid w:val="00BD2AB9"/>
    <w:rsid w:val="00BD3711"/>
    <w:rsid w:val="00BD5A66"/>
    <w:rsid w:val="00BD64A1"/>
    <w:rsid w:val="00BD69AC"/>
    <w:rsid w:val="00BE0D53"/>
    <w:rsid w:val="00BE216A"/>
    <w:rsid w:val="00BE39BD"/>
    <w:rsid w:val="00BE7248"/>
    <w:rsid w:val="00BF24F3"/>
    <w:rsid w:val="00C02844"/>
    <w:rsid w:val="00C03D8D"/>
    <w:rsid w:val="00C042D8"/>
    <w:rsid w:val="00C0453A"/>
    <w:rsid w:val="00C04F62"/>
    <w:rsid w:val="00C07A96"/>
    <w:rsid w:val="00C112A2"/>
    <w:rsid w:val="00C13682"/>
    <w:rsid w:val="00C13829"/>
    <w:rsid w:val="00C13A4E"/>
    <w:rsid w:val="00C162E2"/>
    <w:rsid w:val="00C27D67"/>
    <w:rsid w:val="00C32B44"/>
    <w:rsid w:val="00C33CB5"/>
    <w:rsid w:val="00C37305"/>
    <w:rsid w:val="00C41C4B"/>
    <w:rsid w:val="00C5146C"/>
    <w:rsid w:val="00C5557C"/>
    <w:rsid w:val="00C57AA9"/>
    <w:rsid w:val="00C64357"/>
    <w:rsid w:val="00C65589"/>
    <w:rsid w:val="00C676B4"/>
    <w:rsid w:val="00C678C3"/>
    <w:rsid w:val="00C969C8"/>
    <w:rsid w:val="00CB1B58"/>
    <w:rsid w:val="00CB61D2"/>
    <w:rsid w:val="00CB79F3"/>
    <w:rsid w:val="00CD206E"/>
    <w:rsid w:val="00CD3F2F"/>
    <w:rsid w:val="00CE0A53"/>
    <w:rsid w:val="00CE1874"/>
    <w:rsid w:val="00CE35E8"/>
    <w:rsid w:val="00CE3657"/>
    <w:rsid w:val="00CE44B6"/>
    <w:rsid w:val="00CE600A"/>
    <w:rsid w:val="00D02562"/>
    <w:rsid w:val="00D056A8"/>
    <w:rsid w:val="00D1443E"/>
    <w:rsid w:val="00D25CA9"/>
    <w:rsid w:val="00D31750"/>
    <w:rsid w:val="00D32D5C"/>
    <w:rsid w:val="00D43C66"/>
    <w:rsid w:val="00D44D24"/>
    <w:rsid w:val="00D4670C"/>
    <w:rsid w:val="00D518F5"/>
    <w:rsid w:val="00D63834"/>
    <w:rsid w:val="00D653B0"/>
    <w:rsid w:val="00D67C2E"/>
    <w:rsid w:val="00D70D23"/>
    <w:rsid w:val="00D77B24"/>
    <w:rsid w:val="00D84D3D"/>
    <w:rsid w:val="00D91321"/>
    <w:rsid w:val="00D948B4"/>
    <w:rsid w:val="00D96790"/>
    <w:rsid w:val="00DB1C14"/>
    <w:rsid w:val="00DB294B"/>
    <w:rsid w:val="00DB3384"/>
    <w:rsid w:val="00DB4338"/>
    <w:rsid w:val="00DC03A3"/>
    <w:rsid w:val="00DC14DA"/>
    <w:rsid w:val="00DD267E"/>
    <w:rsid w:val="00DE0AC1"/>
    <w:rsid w:val="00DE1021"/>
    <w:rsid w:val="00DE368C"/>
    <w:rsid w:val="00DE52BA"/>
    <w:rsid w:val="00DE5B9E"/>
    <w:rsid w:val="00DF19B6"/>
    <w:rsid w:val="00DF79C4"/>
    <w:rsid w:val="00E011D6"/>
    <w:rsid w:val="00E076F2"/>
    <w:rsid w:val="00E1765F"/>
    <w:rsid w:val="00E20B6B"/>
    <w:rsid w:val="00E214C0"/>
    <w:rsid w:val="00E22458"/>
    <w:rsid w:val="00E264AB"/>
    <w:rsid w:val="00E264F7"/>
    <w:rsid w:val="00E265A8"/>
    <w:rsid w:val="00E311F8"/>
    <w:rsid w:val="00E340AA"/>
    <w:rsid w:val="00E50D7B"/>
    <w:rsid w:val="00E523CC"/>
    <w:rsid w:val="00E5475B"/>
    <w:rsid w:val="00E56E0E"/>
    <w:rsid w:val="00E570CE"/>
    <w:rsid w:val="00E643B6"/>
    <w:rsid w:val="00E70FB5"/>
    <w:rsid w:val="00E927B6"/>
    <w:rsid w:val="00E94FED"/>
    <w:rsid w:val="00E95605"/>
    <w:rsid w:val="00EA065B"/>
    <w:rsid w:val="00EA0980"/>
    <w:rsid w:val="00EA59B9"/>
    <w:rsid w:val="00EA6A0B"/>
    <w:rsid w:val="00EB0CEC"/>
    <w:rsid w:val="00EB47F1"/>
    <w:rsid w:val="00EC0B8F"/>
    <w:rsid w:val="00EC6254"/>
    <w:rsid w:val="00ED0223"/>
    <w:rsid w:val="00ED2295"/>
    <w:rsid w:val="00ED372A"/>
    <w:rsid w:val="00ED5246"/>
    <w:rsid w:val="00EE4CFD"/>
    <w:rsid w:val="00F15126"/>
    <w:rsid w:val="00F213FF"/>
    <w:rsid w:val="00F40AFF"/>
    <w:rsid w:val="00F4355D"/>
    <w:rsid w:val="00F458D2"/>
    <w:rsid w:val="00F512CF"/>
    <w:rsid w:val="00F606C6"/>
    <w:rsid w:val="00F620EA"/>
    <w:rsid w:val="00F745D5"/>
    <w:rsid w:val="00F82AF9"/>
    <w:rsid w:val="00F83134"/>
    <w:rsid w:val="00F84461"/>
    <w:rsid w:val="00F84D13"/>
    <w:rsid w:val="00F85D4E"/>
    <w:rsid w:val="00F96174"/>
    <w:rsid w:val="00FB528D"/>
    <w:rsid w:val="00FB6F39"/>
    <w:rsid w:val="00FC358E"/>
    <w:rsid w:val="00FC5906"/>
    <w:rsid w:val="00FC7FDE"/>
    <w:rsid w:val="00FD21D6"/>
    <w:rsid w:val="00FD2B91"/>
    <w:rsid w:val="00FE49CC"/>
    <w:rsid w:val="00FF6044"/>
    <w:rsid w:val="014343A6"/>
    <w:rsid w:val="01441476"/>
    <w:rsid w:val="0146420F"/>
    <w:rsid w:val="014B23D0"/>
    <w:rsid w:val="014E6368"/>
    <w:rsid w:val="01540EFC"/>
    <w:rsid w:val="01B61DE3"/>
    <w:rsid w:val="0204184A"/>
    <w:rsid w:val="022A6B3F"/>
    <w:rsid w:val="026351A5"/>
    <w:rsid w:val="027A04E7"/>
    <w:rsid w:val="02B36471"/>
    <w:rsid w:val="02F57BF2"/>
    <w:rsid w:val="02FB1571"/>
    <w:rsid w:val="031A3B80"/>
    <w:rsid w:val="035B2B99"/>
    <w:rsid w:val="03627DF6"/>
    <w:rsid w:val="03722BA9"/>
    <w:rsid w:val="03845581"/>
    <w:rsid w:val="047D252D"/>
    <w:rsid w:val="047E24A0"/>
    <w:rsid w:val="049A1D84"/>
    <w:rsid w:val="04C45D32"/>
    <w:rsid w:val="053E4BE0"/>
    <w:rsid w:val="05857BCC"/>
    <w:rsid w:val="05E111E7"/>
    <w:rsid w:val="05EA7EE3"/>
    <w:rsid w:val="05EF512D"/>
    <w:rsid w:val="060F2A66"/>
    <w:rsid w:val="062619A4"/>
    <w:rsid w:val="06987776"/>
    <w:rsid w:val="06DA466A"/>
    <w:rsid w:val="07024931"/>
    <w:rsid w:val="07097F6D"/>
    <w:rsid w:val="073337C3"/>
    <w:rsid w:val="07485DD2"/>
    <w:rsid w:val="076F3022"/>
    <w:rsid w:val="07953A25"/>
    <w:rsid w:val="07A740E1"/>
    <w:rsid w:val="07B719BE"/>
    <w:rsid w:val="07B8652F"/>
    <w:rsid w:val="089557E5"/>
    <w:rsid w:val="08AA7203"/>
    <w:rsid w:val="094B05B2"/>
    <w:rsid w:val="098453F6"/>
    <w:rsid w:val="099B5C63"/>
    <w:rsid w:val="09C97060"/>
    <w:rsid w:val="09F9259A"/>
    <w:rsid w:val="09FC3055"/>
    <w:rsid w:val="0A051CA7"/>
    <w:rsid w:val="0A2935E9"/>
    <w:rsid w:val="0A875CE6"/>
    <w:rsid w:val="0A8C7D3A"/>
    <w:rsid w:val="0A9D4CC0"/>
    <w:rsid w:val="0ABE38AF"/>
    <w:rsid w:val="0B3B2882"/>
    <w:rsid w:val="0B4A7129"/>
    <w:rsid w:val="0B901A6C"/>
    <w:rsid w:val="0B93428C"/>
    <w:rsid w:val="0BF87246"/>
    <w:rsid w:val="0C0B7183"/>
    <w:rsid w:val="0C0E2F4B"/>
    <w:rsid w:val="0C2E4D4A"/>
    <w:rsid w:val="0C53271D"/>
    <w:rsid w:val="0C615746"/>
    <w:rsid w:val="0C7135CC"/>
    <w:rsid w:val="0CCB6D13"/>
    <w:rsid w:val="0D2D6453"/>
    <w:rsid w:val="0D30094D"/>
    <w:rsid w:val="0D340C08"/>
    <w:rsid w:val="0D355013"/>
    <w:rsid w:val="0D662A4B"/>
    <w:rsid w:val="0DA135C5"/>
    <w:rsid w:val="0DCB3D4B"/>
    <w:rsid w:val="0DE2460E"/>
    <w:rsid w:val="0DFA33DF"/>
    <w:rsid w:val="0E166F9A"/>
    <w:rsid w:val="0E1772E0"/>
    <w:rsid w:val="0E2605E0"/>
    <w:rsid w:val="0E3E6C7B"/>
    <w:rsid w:val="0E720945"/>
    <w:rsid w:val="0E7E661C"/>
    <w:rsid w:val="0E902BCF"/>
    <w:rsid w:val="0EAF0F31"/>
    <w:rsid w:val="0ED93B97"/>
    <w:rsid w:val="0EFD74E8"/>
    <w:rsid w:val="0F055521"/>
    <w:rsid w:val="0F3B3104"/>
    <w:rsid w:val="0F5E1786"/>
    <w:rsid w:val="0F7D7666"/>
    <w:rsid w:val="0FEE0114"/>
    <w:rsid w:val="0FF37FD6"/>
    <w:rsid w:val="106A2B2B"/>
    <w:rsid w:val="10931965"/>
    <w:rsid w:val="10B63F9A"/>
    <w:rsid w:val="1119706E"/>
    <w:rsid w:val="113D4CE7"/>
    <w:rsid w:val="114B314A"/>
    <w:rsid w:val="11E65BFE"/>
    <w:rsid w:val="11F15B45"/>
    <w:rsid w:val="11F91820"/>
    <w:rsid w:val="12004248"/>
    <w:rsid w:val="123C2C89"/>
    <w:rsid w:val="1241170A"/>
    <w:rsid w:val="1284052B"/>
    <w:rsid w:val="129335B1"/>
    <w:rsid w:val="12933F22"/>
    <w:rsid w:val="129F7BA0"/>
    <w:rsid w:val="12BD1A56"/>
    <w:rsid w:val="12E3669F"/>
    <w:rsid w:val="131256C1"/>
    <w:rsid w:val="1388717C"/>
    <w:rsid w:val="13AB06E1"/>
    <w:rsid w:val="13E2756B"/>
    <w:rsid w:val="13FC5BD2"/>
    <w:rsid w:val="1415574A"/>
    <w:rsid w:val="14306EFD"/>
    <w:rsid w:val="143B2362"/>
    <w:rsid w:val="144A25DA"/>
    <w:rsid w:val="14636FBF"/>
    <w:rsid w:val="146866AE"/>
    <w:rsid w:val="1526502F"/>
    <w:rsid w:val="15645EAD"/>
    <w:rsid w:val="15804047"/>
    <w:rsid w:val="15A3623B"/>
    <w:rsid w:val="15BB750F"/>
    <w:rsid w:val="163500CD"/>
    <w:rsid w:val="169B62AA"/>
    <w:rsid w:val="16A85ACD"/>
    <w:rsid w:val="17123C48"/>
    <w:rsid w:val="17783FA5"/>
    <w:rsid w:val="17D33137"/>
    <w:rsid w:val="180627A4"/>
    <w:rsid w:val="18385A71"/>
    <w:rsid w:val="183C47A2"/>
    <w:rsid w:val="18687FEF"/>
    <w:rsid w:val="187753A2"/>
    <w:rsid w:val="187D2763"/>
    <w:rsid w:val="18D21885"/>
    <w:rsid w:val="18E408BA"/>
    <w:rsid w:val="18F55097"/>
    <w:rsid w:val="19091770"/>
    <w:rsid w:val="190A761A"/>
    <w:rsid w:val="195475A9"/>
    <w:rsid w:val="19832A04"/>
    <w:rsid w:val="198C6B4A"/>
    <w:rsid w:val="19B42543"/>
    <w:rsid w:val="19E97822"/>
    <w:rsid w:val="19F71EC6"/>
    <w:rsid w:val="19FC5868"/>
    <w:rsid w:val="1A3030D8"/>
    <w:rsid w:val="1A6271FF"/>
    <w:rsid w:val="1A9E4521"/>
    <w:rsid w:val="1AA2590D"/>
    <w:rsid w:val="1AC700D6"/>
    <w:rsid w:val="1AF2469C"/>
    <w:rsid w:val="1AFF0039"/>
    <w:rsid w:val="1B12329A"/>
    <w:rsid w:val="1B9A7A50"/>
    <w:rsid w:val="1BD20378"/>
    <w:rsid w:val="1BDE2D2C"/>
    <w:rsid w:val="1C683EFB"/>
    <w:rsid w:val="1C9C6012"/>
    <w:rsid w:val="1CD80742"/>
    <w:rsid w:val="1CFD3D6A"/>
    <w:rsid w:val="1D005858"/>
    <w:rsid w:val="1D0B2214"/>
    <w:rsid w:val="1D200427"/>
    <w:rsid w:val="1DDB1540"/>
    <w:rsid w:val="1DDB207F"/>
    <w:rsid w:val="1E2852D3"/>
    <w:rsid w:val="1E6A60A6"/>
    <w:rsid w:val="1E716944"/>
    <w:rsid w:val="1E9A7EC3"/>
    <w:rsid w:val="1EB00FAE"/>
    <w:rsid w:val="1EBA6CFF"/>
    <w:rsid w:val="1ECE06D1"/>
    <w:rsid w:val="1EDA3ADF"/>
    <w:rsid w:val="1FA94632"/>
    <w:rsid w:val="1FF350D8"/>
    <w:rsid w:val="20112CE8"/>
    <w:rsid w:val="20B36E08"/>
    <w:rsid w:val="20E10FE0"/>
    <w:rsid w:val="21162880"/>
    <w:rsid w:val="21472A39"/>
    <w:rsid w:val="2167036D"/>
    <w:rsid w:val="21A76E9D"/>
    <w:rsid w:val="21DA4308"/>
    <w:rsid w:val="22041D2B"/>
    <w:rsid w:val="22270CCD"/>
    <w:rsid w:val="222B4BF0"/>
    <w:rsid w:val="22637EB4"/>
    <w:rsid w:val="22A1799E"/>
    <w:rsid w:val="22BF346A"/>
    <w:rsid w:val="232E16B7"/>
    <w:rsid w:val="2339539D"/>
    <w:rsid w:val="235A2219"/>
    <w:rsid w:val="23805631"/>
    <w:rsid w:val="238E2BA1"/>
    <w:rsid w:val="23B556D9"/>
    <w:rsid w:val="23D430A1"/>
    <w:rsid w:val="23D629B6"/>
    <w:rsid w:val="23D87FB3"/>
    <w:rsid w:val="23E057D4"/>
    <w:rsid w:val="24840555"/>
    <w:rsid w:val="249849AC"/>
    <w:rsid w:val="249D294C"/>
    <w:rsid w:val="24BA5096"/>
    <w:rsid w:val="24D209BE"/>
    <w:rsid w:val="25D4117E"/>
    <w:rsid w:val="25EF3D4F"/>
    <w:rsid w:val="26150B57"/>
    <w:rsid w:val="262023A3"/>
    <w:rsid w:val="264E205A"/>
    <w:rsid w:val="267215F7"/>
    <w:rsid w:val="268F3578"/>
    <w:rsid w:val="26F41C6F"/>
    <w:rsid w:val="2738723C"/>
    <w:rsid w:val="275B00FA"/>
    <w:rsid w:val="277C3B38"/>
    <w:rsid w:val="278D3E53"/>
    <w:rsid w:val="27B200BB"/>
    <w:rsid w:val="27B5216E"/>
    <w:rsid w:val="27C17616"/>
    <w:rsid w:val="285A67DC"/>
    <w:rsid w:val="286B430D"/>
    <w:rsid w:val="287F7CCA"/>
    <w:rsid w:val="28A4613D"/>
    <w:rsid w:val="29174085"/>
    <w:rsid w:val="291F2393"/>
    <w:rsid w:val="297A70C5"/>
    <w:rsid w:val="29864893"/>
    <w:rsid w:val="299A084C"/>
    <w:rsid w:val="29F03D49"/>
    <w:rsid w:val="2A0456DE"/>
    <w:rsid w:val="2A2657D5"/>
    <w:rsid w:val="2A385239"/>
    <w:rsid w:val="2A3E11DC"/>
    <w:rsid w:val="2A536A63"/>
    <w:rsid w:val="2A564C53"/>
    <w:rsid w:val="2ABF399B"/>
    <w:rsid w:val="2AC62616"/>
    <w:rsid w:val="2AFF2A31"/>
    <w:rsid w:val="2B60772A"/>
    <w:rsid w:val="2B62372A"/>
    <w:rsid w:val="2BBC47DE"/>
    <w:rsid w:val="2BC42407"/>
    <w:rsid w:val="2C211EEF"/>
    <w:rsid w:val="2C9423D8"/>
    <w:rsid w:val="2CF3108A"/>
    <w:rsid w:val="2CF623D8"/>
    <w:rsid w:val="2D2A2F28"/>
    <w:rsid w:val="2D3019CE"/>
    <w:rsid w:val="2D490806"/>
    <w:rsid w:val="2D7215C0"/>
    <w:rsid w:val="2DD536C3"/>
    <w:rsid w:val="2E1F6C83"/>
    <w:rsid w:val="2E270020"/>
    <w:rsid w:val="2E4A4955"/>
    <w:rsid w:val="2E943A6D"/>
    <w:rsid w:val="2EE05038"/>
    <w:rsid w:val="2F0D77D3"/>
    <w:rsid w:val="2F654C09"/>
    <w:rsid w:val="2FDF5CAD"/>
    <w:rsid w:val="2FF96848"/>
    <w:rsid w:val="30AC0671"/>
    <w:rsid w:val="31055725"/>
    <w:rsid w:val="313849B0"/>
    <w:rsid w:val="316E3D21"/>
    <w:rsid w:val="31ED73A8"/>
    <w:rsid w:val="31FA0AE7"/>
    <w:rsid w:val="32984B62"/>
    <w:rsid w:val="329B1D58"/>
    <w:rsid w:val="32AC1137"/>
    <w:rsid w:val="32C04FF8"/>
    <w:rsid w:val="32D74FA9"/>
    <w:rsid w:val="334B673D"/>
    <w:rsid w:val="33BB45F8"/>
    <w:rsid w:val="33F25B54"/>
    <w:rsid w:val="34206015"/>
    <w:rsid w:val="345F7E88"/>
    <w:rsid w:val="34644C99"/>
    <w:rsid w:val="346B73FA"/>
    <w:rsid w:val="346D2511"/>
    <w:rsid w:val="34850579"/>
    <w:rsid w:val="348F3743"/>
    <w:rsid w:val="34925D85"/>
    <w:rsid w:val="34A049A7"/>
    <w:rsid w:val="34CB6FBD"/>
    <w:rsid w:val="34D0402B"/>
    <w:rsid w:val="34D91D80"/>
    <w:rsid w:val="34E33CA6"/>
    <w:rsid w:val="3595728D"/>
    <w:rsid w:val="35C37100"/>
    <w:rsid w:val="35EF1380"/>
    <w:rsid w:val="36014DDD"/>
    <w:rsid w:val="36121CC0"/>
    <w:rsid w:val="36476558"/>
    <w:rsid w:val="366B72DB"/>
    <w:rsid w:val="366F682D"/>
    <w:rsid w:val="36FA22C3"/>
    <w:rsid w:val="36FA4E99"/>
    <w:rsid w:val="36FD4F33"/>
    <w:rsid w:val="37144CFC"/>
    <w:rsid w:val="37652B57"/>
    <w:rsid w:val="377C2E8D"/>
    <w:rsid w:val="37F3644F"/>
    <w:rsid w:val="37F82410"/>
    <w:rsid w:val="38167D5B"/>
    <w:rsid w:val="383B00DE"/>
    <w:rsid w:val="384F1A1D"/>
    <w:rsid w:val="38D809AA"/>
    <w:rsid w:val="39745A3A"/>
    <w:rsid w:val="399C4100"/>
    <w:rsid w:val="399E5948"/>
    <w:rsid w:val="39D436EF"/>
    <w:rsid w:val="39D6213B"/>
    <w:rsid w:val="39E47248"/>
    <w:rsid w:val="39FB78A4"/>
    <w:rsid w:val="3A1E677D"/>
    <w:rsid w:val="3A702926"/>
    <w:rsid w:val="3A730F67"/>
    <w:rsid w:val="3AC16F61"/>
    <w:rsid w:val="3AC17E47"/>
    <w:rsid w:val="3AFC4F2B"/>
    <w:rsid w:val="3B3E1ED4"/>
    <w:rsid w:val="3B6E208A"/>
    <w:rsid w:val="3B7D290F"/>
    <w:rsid w:val="3BEB7D91"/>
    <w:rsid w:val="3BF075D2"/>
    <w:rsid w:val="3C0C45ED"/>
    <w:rsid w:val="3C2244F3"/>
    <w:rsid w:val="3C3C1FEA"/>
    <w:rsid w:val="3C532483"/>
    <w:rsid w:val="3C705639"/>
    <w:rsid w:val="3C7D0120"/>
    <w:rsid w:val="3C985094"/>
    <w:rsid w:val="3CBC3958"/>
    <w:rsid w:val="3CE06CF1"/>
    <w:rsid w:val="3D1578F0"/>
    <w:rsid w:val="3D1955F5"/>
    <w:rsid w:val="3D2F3545"/>
    <w:rsid w:val="3D627C34"/>
    <w:rsid w:val="3DF102D2"/>
    <w:rsid w:val="3E1C74DA"/>
    <w:rsid w:val="3E212EA4"/>
    <w:rsid w:val="3E58688A"/>
    <w:rsid w:val="3EC06EE1"/>
    <w:rsid w:val="3EC3599D"/>
    <w:rsid w:val="3F1167F4"/>
    <w:rsid w:val="3F5D79C9"/>
    <w:rsid w:val="3F6E7BD3"/>
    <w:rsid w:val="3F815F55"/>
    <w:rsid w:val="3F9C7782"/>
    <w:rsid w:val="3FA34562"/>
    <w:rsid w:val="400E3F0F"/>
    <w:rsid w:val="40805C97"/>
    <w:rsid w:val="40EB0A78"/>
    <w:rsid w:val="40EE3293"/>
    <w:rsid w:val="41104318"/>
    <w:rsid w:val="41276AD1"/>
    <w:rsid w:val="413B04DB"/>
    <w:rsid w:val="415B67B2"/>
    <w:rsid w:val="41AB5214"/>
    <w:rsid w:val="41C15B43"/>
    <w:rsid w:val="41F12468"/>
    <w:rsid w:val="42151A11"/>
    <w:rsid w:val="421701E9"/>
    <w:rsid w:val="42231052"/>
    <w:rsid w:val="42246A8E"/>
    <w:rsid w:val="424E1A22"/>
    <w:rsid w:val="42947A00"/>
    <w:rsid w:val="42B20571"/>
    <w:rsid w:val="42E732A9"/>
    <w:rsid w:val="42F703D1"/>
    <w:rsid w:val="435A15E5"/>
    <w:rsid w:val="43685E1E"/>
    <w:rsid w:val="43BB43A7"/>
    <w:rsid w:val="43DE64F8"/>
    <w:rsid w:val="440E3DF1"/>
    <w:rsid w:val="44522BEC"/>
    <w:rsid w:val="44A56E23"/>
    <w:rsid w:val="45660313"/>
    <w:rsid w:val="45A07BEB"/>
    <w:rsid w:val="461E6701"/>
    <w:rsid w:val="4635366A"/>
    <w:rsid w:val="46380F10"/>
    <w:rsid w:val="464B1D43"/>
    <w:rsid w:val="46534CB1"/>
    <w:rsid w:val="466D1BD6"/>
    <w:rsid w:val="46E92E4F"/>
    <w:rsid w:val="47103B75"/>
    <w:rsid w:val="471A2349"/>
    <w:rsid w:val="47631AAC"/>
    <w:rsid w:val="4770741D"/>
    <w:rsid w:val="47841B24"/>
    <w:rsid w:val="47995F32"/>
    <w:rsid w:val="480A17EB"/>
    <w:rsid w:val="485E27D5"/>
    <w:rsid w:val="488B6B4E"/>
    <w:rsid w:val="488C6E91"/>
    <w:rsid w:val="48C248F9"/>
    <w:rsid w:val="48D929B3"/>
    <w:rsid w:val="490E09AE"/>
    <w:rsid w:val="490E1AA3"/>
    <w:rsid w:val="49CD5A6C"/>
    <w:rsid w:val="49F36938"/>
    <w:rsid w:val="49F4392A"/>
    <w:rsid w:val="4A171FAE"/>
    <w:rsid w:val="4A397611"/>
    <w:rsid w:val="4A446980"/>
    <w:rsid w:val="4AC96DA0"/>
    <w:rsid w:val="4AE93A83"/>
    <w:rsid w:val="4B101C45"/>
    <w:rsid w:val="4B354CDB"/>
    <w:rsid w:val="4B6C732E"/>
    <w:rsid w:val="4B873082"/>
    <w:rsid w:val="4B9F2122"/>
    <w:rsid w:val="4BA36F78"/>
    <w:rsid w:val="4BDD75CD"/>
    <w:rsid w:val="4C8059E6"/>
    <w:rsid w:val="4CCA52D9"/>
    <w:rsid w:val="4D022D0F"/>
    <w:rsid w:val="4D596A40"/>
    <w:rsid w:val="4DB25706"/>
    <w:rsid w:val="4E0311A7"/>
    <w:rsid w:val="4EF85566"/>
    <w:rsid w:val="4F1528D9"/>
    <w:rsid w:val="4F2E2C1F"/>
    <w:rsid w:val="4F3835B4"/>
    <w:rsid w:val="4FB562AD"/>
    <w:rsid w:val="4FEE20BD"/>
    <w:rsid w:val="503B10B7"/>
    <w:rsid w:val="504476B5"/>
    <w:rsid w:val="50545DDA"/>
    <w:rsid w:val="507F4927"/>
    <w:rsid w:val="508E45D3"/>
    <w:rsid w:val="50E36286"/>
    <w:rsid w:val="50F6480C"/>
    <w:rsid w:val="51094E7C"/>
    <w:rsid w:val="513309FD"/>
    <w:rsid w:val="5135289E"/>
    <w:rsid w:val="51916EC3"/>
    <w:rsid w:val="51B72DD6"/>
    <w:rsid w:val="51D65B09"/>
    <w:rsid w:val="52076489"/>
    <w:rsid w:val="52332D2E"/>
    <w:rsid w:val="52351FE7"/>
    <w:rsid w:val="526B4C60"/>
    <w:rsid w:val="52990D78"/>
    <w:rsid w:val="52F05BD9"/>
    <w:rsid w:val="533D5927"/>
    <w:rsid w:val="5344426D"/>
    <w:rsid w:val="539B2F68"/>
    <w:rsid w:val="54436C12"/>
    <w:rsid w:val="54520F21"/>
    <w:rsid w:val="54550178"/>
    <w:rsid w:val="54580021"/>
    <w:rsid w:val="54610290"/>
    <w:rsid w:val="5475259C"/>
    <w:rsid w:val="54E225D9"/>
    <w:rsid w:val="54E31233"/>
    <w:rsid w:val="54E84B73"/>
    <w:rsid w:val="55183456"/>
    <w:rsid w:val="552D03E7"/>
    <w:rsid w:val="557B578A"/>
    <w:rsid w:val="558F1EA5"/>
    <w:rsid w:val="55A50AD7"/>
    <w:rsid w:val="55A972F7"/>
    <w:rsid w:val="56023F3B"/>
    <w:rsid w:val="562B1019"/>
    <w:rsid w:val="56A34236"/>
    <w:rsid w:val="56C47225"/>
    <w:rsid w:val="56E364B2"/>
    <w:rsid w:val="575C6130"/>
    <w:rsid w:val="577B1C50"/>
    <w:rsid w:val="57B65B01"/>
    <w:rsid w:val="57DE7483"/>
    <w:rsid w:val="581A2A49"/>
    <w:rsid w:val="58250CA1"/>
    <w:rsid w:val="58311296"/>
    <w:rsid w:val="585C65ED"/>
    <w:rsid w:val="58FC7C78"/>
    <w:rsid w:val="59AF54A3"/>
    <w:rsid w:val="59DE4EF9"/>
    <w:rsid w:val="5A141688"/>
    <w:rsid w:val="5AE740DA"/>
    <w:rsid w:val="5B004F76"/>
    <w:rsid w:val="5B79088F"/>
    <w:rsid w:val="5BAB3070"/>
    <w:rsid w:val="5BD17C04"/>
    <w:rsid w:val="5BFA4AAD"/>
    <w:rsid w:val="5C793891"/>
    <w:rsid w:val="5C7D3A54"/>
    <w:rsid w:val="5CB3536B"/>
    <w:rsid w:val="5CD233EB"/>
    <w:rsid w:val="5D2B1986"/>
    <w:rsid w:val="5D2D2657"/>
    <w:rsid w:val="5D316C77"/>
    <w:rsid w:val="5D7075AD"/>
    <w:rsid w:val="5D9B7B67"/>
    <w:rsid w:val="5DD3627B"/>
    <w:rsid w:val="5DF9063C"/>
    <w:rsid w:val="5E034AF5"/>
    <w:rsid w:val="5E082CB9"/>
    <w:rsid w:val="5E692BCC"/>
    <w:rsid w:val="5EAD5F82"/>
    <w:rsid w:val="5EEE211D"/>
    <w:rsid w:val="5F006386"/>
    <w:rsid w:val="5F0372FA"/>
    <w:rsid w:val="5F82615B"/>
    <w:rsid w:val="5FBA7C6C"/>
    <w:rsid w:val="5FBD6698"/>
    <w:rsid w:val="5FC07529"/>
    <w:rsid w:val="5FDE1CE8"/>
    <w:rsid w:val="604E44F7"/>
    <w:rsid w:val="60656A71"/>
    <w:rsid w:val="608355C2"/>
    <w:rsid w:val="60A52CFD"/>
    <w:rsid w:val="60CF32F1"/>
    <w:rsid w:val="613E156E"/>
    <w:rsid w:val="616B1F72"/>
    <w:rsid w:val="619B4002"/>
    <w:rsid w:val="62807BE7"/>
    <w:rsid w:val="62D50BBB"/>
    <w:rsid w:val="62F24963"/>
    <w:rsid w:val="630B35BC"/>
    <w:rsid w:val="632F6544"/>
    <w:rsid w:val="6357306F"/>
    <w:rsid w:val="63721656"/>
    <w:rsid w:val="637868F1"/>
    <w:rsid w:val="637F7A60"/>
    <w:rsid w:val="63C50BA1"/>
    <w:rsid w:val="63CF0609"/>
    <w:rsid w:val="640E1B0F"/>
    <w:rsid w:val="642556A7"/>
    <w:rsid w:val="643F3217"/>
    <w:rsid w:val="6442154A"/>
    <w:rsid w:val="64646D1D"/>
    <w:rsid w:val="646C0022"/>
    <w:rsid w:val="649477F5"/>
    <w:rsid w:val="64D52DCB"/>
    <w:rsid w:val="64E307D5"/>
    <w:rsid w:val="64F42DEC"/>
    <w:rsid w:val="65334405"/>
    <w:rsid w:val="656A188A"/>
    <w:rsid w:val="656A34A3"/>
    <w:rsid w:val="658B00C2"/>
    <w:rsid w:val="65D56AC2"/>
    <w:rsid w:val="66291CFB"/>
    <w:rsid w:val="66EE293B"/>
    <w:rsid w:val="66F238A2"/>
    <w:rsid w:val="67054B13"/>
    <w:rsid w:val="673A4EFD"/>
    <w:rsid w:val="67492235"/>
    <w:rsid w:val="6889076D"/>
    <w:rsid w:val="688C1489"/>
    <w:rsid w:val="68DC35C0"/>
    <w:rsid w:val="698E42DD"/>
    <w:rsid w:val="69EA3AD0"/>
    <w:rsid w:val="6A073A80"/>
    <w:rsid w:val="6A1751A0"/>
    <w:rsid w:val="6AAC2903"/>
    <w:rsid w:val="6AD23952"/>
    <w:rsid w:val="6AE306AA"/>
    <w:rsid w:val="6B3C078F"/>
    <w:rsid w:val="6B435D85"/>
    <w:rsid w:val="6B6F6C19"/>
    <w:rsid w:val="6B953076"/>
    <w:rsid w:val="6BCD70C1"/>
    <w:rsid w:val="6C402045"/>
    <w:rsid w:val="6C875E13"/>
    <w:rsid w:val="6CE36745"/>
    <w:rsid w:val="6CE74180"/>
    <w:rsid w:val="6CFF3F89"/>
    <w:rsid w:val="6D077484"/>
    <w:rsid w:val="6D3E6ECA"/>
    <w:rsid w:val="6D4F3181"/>
    <w:rsid w:val="6D691A78"/>
    <w:rsid w:val="6DA03AC4"/>
    <w:rsid w:val="6DA476F7"/>
    <w:rsid w:val="6DA9225D"/>
    <w:rsid w:val="6DCF6875"/>
    <w:rsid w:val="6DE070BC"/>
    <w:rsid w:val="6E356C3E"/>
    <w:rsid w:val="6E497668"/>
    <w:rsid w:val="6F67525C"/>
    <w:rsid w:val="6FC66AEC"/>
    <w:rsid w:val="7029760B"/>
    <w:rsid w:val="702E1AC6"/>
    <w:rsid w:val="70381538"/>
    <w:rsid w:val="703B54A7"/>
    <w:rsid w:val="704B1013"/>
    <w:rsid w:val="7054054D"/>
    <w:rsid w:val="70731E8D"/>
    <w:rsid w:val="70B1535D"/>
    <w:rsid w:val="70E31C30"/>
    <w:rsid w:val="70F830E9"/>
    <w:rsid w:val="710F6986"/>
    <w:rsid w:val="7110058A"/>
    <w:rsid w:val="716620E0"/>
    <w:rsid w:val="71673A28"/>
    <w:rsid w:val="71771BC0"/>
    <w:rsid w:val="71CD5F4B"/>
    <w:rsid w:val="71CF16A4"/>
    <w:rsid w:val="7208115C"/>
    <w:rsid w:val="72165755"/>
    <w:rsid w:val="72290AF8"/>
    <w:rsid w:val="726460B0"/>
    <w:rsid w:val="728A0A88"/>
    <w:rsid w:val="729777D6"/>
    <w:rsid w:val="72C41AF2"/>
    <w:rsid w:val="730A141F"/>
    <w:rsid w:val="732B7BFA"/>
    <w:rsid w:val="73AA3CF1"/>
    <w:rsid w:val="73C465A9"/>
    <w:rsid w:val="742C1E96"/>
    <w:rsid w:val="742E61DB"/>
    <w:rsid w:val="745D407A"/>
    <w:rsid w:val="747B4C0B"/>
    <w:rsid w:val="74FD039B"/>
    <w:rsid w:val="75001718"/>
    <w:rsid w:val="75184819"/>
    <w:rsid w:val="7659641A"/>
    <w:rsid w:val="76C457AC"/>
    <w:rsid w:val="76D60553"/>
    <w:rsid w:val="76DF401B"/>
    <w:rsid w:val="76E50C32"/>
    <w:rsid w:val="76E9579B"/>
    <w:rsid w:val="770D45F2"/>
    <w:rsid w:val="77265217"/>
    <w:rsid w:val="772A07EB"/>
    <w:rsid w:val="775F0DBA"/>
    <w:rsid w:val="77B02582"/>
    <w:rsid w:val="77B34A31"/>
    <w:rsid w:val="77B52C7F"/>
    <w:rsid w:val="77D83FAE"/>
    <w:rsid w:val="77EB0FB4"/>
    <w:rsid w:val="77EC553C"/>
    <w:rsid w:val="77EF43C9"/>
    <w:rsid w:val="77F01F62"/>
    <w:rsid w:val="77F40273"/>
    <w:rsid w:val="7805638B"/>
    <w:rsid w:val="781C11B1"/>
    <w:rsid w:val="78443ECA"/>
    <w:rsid w:val="78547CFC"/>
    <w:rsid w:val="78714881"/>
    <w:rsid w:val="78C255F4"/>
    <w:rsid w:val="78E21F05"/>
    <w:rsid w:val="78F74C70"/>
    <w:rsid w:val="79022B93"/>
    <w:rsid w:val="79197DD3"/>
    <w:rsid w:val="795D4020"/>
    <w:rsid w:val="797924EB"/>
    <w:rsid w:val="798B2F41"/>
    <w:rsid w:val="79B8097A"/>
    <w:rsid w:val="79C53EB4"/>
    <w:rsid w:val="79D3199A"/>
    <w:rsid w:val="79F81402"/>
    <w:rsid w:val="7AAE0791"/>
    <w:rsid w:val="7AB20CC5"/>
    <w:rsid w:val="7AB62608"/>
    <w:rsid w:val="7AB636E5"/>
    <w:rsid w:val="7ACD4C05"/>
    <w:rsid w:val="7AE06F70"/>
    <w:rsid w:val="7B075E52"/>
    <w:rsid w:val="7C1006D4"/>
    <w:rsid w:val="7C195732"/>
    <w:rsid w:val="7C1F4369"/>
    <w:rsid w:val="7C2B3A6F"/>
    <w:rsid w:val="7C44182C"/>
    <w:rsid w:val="7C5E128D"/>
    <w:rsid w:val="7C873F50"/>
    <w:rsid w:val="7C9068D2"/>
    <w:rsid w:val="7CB3562B"/>
    <w:rsid w:val="7CD555F2"/>
    <w:rsid w:val="7CDB17BD"/>
    <w:rsid w:val="7D1A7E1B"/>
    <w:rsid w:val="7D2B5E90"/>
    <w:rsid w:val="7D525DBF"/>
    <w:rsid w:val="7D8C3839"/>
    <w:rsid w:val="7DFC5359"/>
    <w:rsid w:val="7E1C779E"/>
    <w:rsid w:val="7EB1681E"/>
    <w:rsid w:val="7EB67401"/>
    <w:rsid w:val="7F3169D9"/>
    <w:rsid w:val="7F8B6D4B"/>
    <w:rsid w:val="7F9B27FE"/>
    <w:rsid w:val="7FDF2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8"/>
    <w:qFormat/>
    <w:uiPriority w:val="9"/>
    <w:pPr>
      <w:keepNext/>
      <w:keepLines/>
      <w:spacing w:line="560" w:lineRule="exact"/>
      <w:ind w:firstLine="200" w:firstLineChars="200"/>
      <w:outlineLvl w:val="0"/>
    </w:pPr>
    <w:rPr>
      <w:rFonts w:eastAsia="黑体"/>
      <w:bCs/>
      <w:kern w:val="44"/>
      <w:sz w:val="32"/>
      <w:szCs w:val="44"/>
    </w:rPr>
  </w:style>
  <w:style w:type="paragraph" w:styleId="3">
    <w:name w:val="heading 2"/>
    <w:basedOn w:val="1"/>
    <w:next w:val="1"/>
    <w:link w:val="35"/>
    <w:qFormat/>
    <w:uiPriority w:val="9"/>
    <w:pPr>
      <w:keepNext/>
      <w:keepLines/>
      <w:spacing w:line="560" w:lineRule="exact"/>
      <w:ind w:firstLine="200" w:firstLineChars="200"/>
      <w:outlineLvl w:val="1"/>
    </w:pPr>
    <w:rPr>
      <w:rFonts w:ascii="Cambria" w:hAnsi="Cambria" w:eastAsia="楷体"/>
      <w:bCs/>
      <w:kern w:val="0"/>
      <w:sz w:val="32"/>
    </w:rPr>
  </w:style>
  <w:style w:type="paragraph" w:styleId="4">
    <w:name w:val="heading 3"/>
    <w:basedOn w:val="1"/>
    <w:next w:val="1"/>
    <w:link w:val="39"/>
    <w:qFormat/>
    <w:uiPriority w:val="9"/>
    <w:pPr>
      <w:keepNext/>
      <w:keepLines/>
      <w:spacing w:line="560" w:lineRule="exact"/>
      <w:ind w:firstLine="200" w:firstLineChars="200"/>
      <w:outlineLvl w:val="2"/>
    </w:pPr>
    <w:rPr>
      <w:rFonts w:eastAsia="仿宋_GB2312"/>
      <w:b/>
      <w:bCs/>
      <w:kern w:val="0"/>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41"/>
    <w:semiHidden/>
    <w:unhideWhenUsed/>
    <w:qFormat/>
    <w:uiPriority w:val="99"/>
    <w:rPr>
      <w:rFonts w:ascii="宋体"/>
      <w:sz w:val="18"/>
      <w:szCs w:val="18"/>
    </w:rPr>
  </w:style>
  <w:style w:type="paragraph" w:styleId="6">
    <w:name w:val="annotation text"/>
    <w:basedOn w:val="1"/>
    <w:link w:val="55"/>
    <w:semiHidden/>
    <w:unhideWhenUsed/>
    <w:qFormat/>
    <w:uiPriority w:val="99"/>
    <w:pPr>
      <w:jc w:val="left"/>
    </w:pPr>
  </w:style>
  <w:style w:type="paragraph" w:styleId="7">
    <w:name w:val="Body Text"/>
    <w:basedOn w:val="1"/>
    <w:next w:val="1"/>
    <w:qFormat/>
    <w:uiPriority w:val="1"/>
    <w:pPr>
      <w:spacing w:before="1"/>
      <w:ind w:left="275" w:firstLine="480"/>
    </w:pPr>
    <w:rPr>
      <w:sz w:val="24"/>
    </w:rPr>
  </w:style>
  <w:style w:type="paragraph" w:styleId="8">
    <w:name w:val="Body Text Indent"/>
    <w:basedOn w:val="1"/>
    <w:semiHidden/>
    <w:unhideWhenUsed/>
    <w:qFormat/>
    <w:uiPriority w:val="99"/>
    <w:pPr>
      <w:spacing w:after="120"/>
      <w:ind w:left="420" w:leftChars="200"/>
    </w:pPr>
  </w:style>
  <w:style w:type="paragraph" w:styleId="9">
    <w:name w:val="toc 3"/>
    <w:basedOn w:val="1"/>
    <w:next w:val="1"/>
    <w:unhideWhenUsed/>
    <w:qFormat/>
    <w:uiPriority w:val="39"/>
    <w:pPr>
      <w:ind w:left="840" w:leftChars="400"/>
    </w:pPr>
  </w:style>
  <w:style w:type="paragraph" w:styleId="10">
    <w:name w:val="Plain Text"/>
    <w:basedOn w:val="1"/>
    <w:link w:val="43"/>
    <w:qFormat/>
    <w:uiPriority w:val="0"/>
    <w:rPr>
      <w:rFonts w:ascii="宋体" w:hAnsi="Courier New" w:cs="Courier New"/>
      <w:szCs w:val="21"/>
    </w:rPr>
  </w:style>
  <w:style w:type="paragraph" w:styleId="11">
    <w:name w:val="Date"/>
    <w:basedOn w:val="1"/>
    <w:next w:val="1"/>
    <w:link w:val="48"/>
    <w:semiHidden/>
    <w:unhideWhenUsed/>
    <w:qFormat/>
    <w:uiPriority w:val="99"/>
    <w:pPr>
      <w:ind w:left="100" w:leftChars="2500"/>
    </w:pPr>
  </w:style>
  <w:style w:type="paragraph" w:styleId="12">
    <w:name w:val="Body Text Indent 2"/>
    <w:basedOn w:val="1"/>
    <w:link w:val="44"/>
    <w:unhideWhenUsed/>
    <w:qFormat/>
    <w:uiPriority w:val="99"/>
    <w:pPr>
      <w:spacing w:line="360" w:lineRule="auto"/>
      <w:ind w:firstLine="640" w:firstLineChars="200"/>
    </w:pPr>
    <w:rPr>
      <w:rFonts w:ascii="仿宋_GB2312" w:hAnsi="Times New Roman" w:eastAsia="仿宋_GB2312"/>
      <w:sz w:val="32"/>
      <w:szCs w:val="20"/>
    </w:rPr>
  </w:style>
  <w:style w:type="paragraph" w:styleId="13">
    <w:name w:val="Balloon Text"/>
    <w:basedOn w:val="1"/>
    <w:link w:val="42"/>
    <w:semiHidden/>
    <w:unhideWhenUsed/>
    <w:qFormat/>
    <w:uiPriority w:val="99"/>
    <w:rPr>
      <w:sz w:val="18"/>
      <w:szCs w:val="18"/>
    </w:rPr>
  </w:style>
  <w:style w:type="paragraph" w:styleId="14">
    <w:name w:val="footer"/>
    <w:basedOn w:val="1"/>
    <w:link w:val="3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unhideWhenUsed/>
    <w:qFormat/>
    <w:uiPriority w:val="39"/>
    <w:pPr>
      <w:tabs>
        <w:tab w:val="right" w:leader="dot" w:pos="8834"/>
      </w:tabs>
      <w:jc w:val="center"/>
    </w:pPr>
    <w:rPr>
      <w:b/>
      <w:sz w:val="44"/>
      <w:szCs w:val="44"/>
    </w:rPr>
  </w:style>
  <w:style w:type="paragraph" w:styleId="17">
    <w:name w:val="footnote text"/>
    <w:basedOn w:val="1"/>
    <w:link w:val="50"/>
    <w:semiHidden/>
    <w:unhideWhenUsed/>
    <w:qFormat/>
    <w:uiPriority w:val="99"/>
    <w:pPr>
      <w:snapToGrid w:val="0"/>
      <w:jc w:val="left"/>
    </w:pPr>
    <w:rPr>
      <w:sz w:val="18"/>
      <w:szCs w:val="18"/>
    </w:rPr>
  </w:style>
  <w:style w:type="paragraph" w:styleId="18">
    <w:name w:val="Body Text Indent 3"/>
    <w:basedOn w:val="1"/>
    <w:link w:val="51"/>
    <w:unhideWhenUsed/>
    <w:qFormat/>
    <w:uiPriority w:val="99"/>
    <w:pPr>
      <w:spacing w:after="120"/>
      <w:ind w:left="420" w:leftChars="200"/>
    </w:pPr>
    <w:rPr>
      <w:sz w:val="16"/>
      <w:szCs w:val="16"/>
    </w:rPr>
  </w:style>
  <w:style w:type="paragraph" w:styleId="19">
    <w:name w:val="toc 2"/>
    <w:basedOn w:val="1"/>
    <w:next w:val="1"/>
    <w:unhideWhenUsed/>
    <w:qFormat/>
    <w:uiPriority w:val="39"/>
    <w:pPr>
      <w:ind w:left="420" w:leftChars="200"/>
    </w:pPr>
  </w:style>
  <w:style w:type="paragraph" w:styleId="20">
    <w:name w:val="Body Text 2"/>
    <w:basedOn w:val="1"/>
    <w:qFormat/>
    <w:uiPriority w:val="0"/>
    <w:pPr>
      <w:widowControl/>
      <w:numPr>
        <w:ilvl w:val="0"/>
        <w:numId w:val="1"/>
      </w:numPr>
      <w:spacing w:beforeLines="50" w:line="336" w:lineRule="auto"/>
      <w:ind w:left="0" w:firstLine="0"/>
    </w:pPr>
    <w:rPr>
      <w:rFonts w:ascii="Times New Roman" w:hAnsi="Times New Roman" w:eastAsia="仿宋_GB2312" w:cs="仿宋"/>
      <w:kern w:val="0"/>
      <w:szCs w:val="20"/>
      <w:lang w:eastAsia="en-US"/>
    </w:rPr>
  </w:style>
  <w:style w:type="paragraph" w:styleId="21">
    <w:name w:val="Normal (Web)"/>
    <w:basedOn w:val="1"/>
    <w:unhideWhenUsed/>
    <w:qFormat/>
    <w:uiPriority w:val="99"/>
    <w:pPr>
      <w:widowControl/>
      <w:jc w:val="left"/>
    </w:pPr>
    <w:rPr>
      <w:rFonts w:ascii="宋体" w:hAnsi="宋体" w:cs="宋体"/>
      <w:kern w:val="0"/>
      <w:sz w:val="24"/>
    </w:rPr>
  </w:style>
  <w:style w:type="paragraph" w:styleId="22">
    <w:name w:val="annotation subject"/>
    <w:basedOn w:val="6"/>
    <w:next w:val="6"/>
    <w:link w:val="56"/>
    <w:semiHidden/>
    <w:unhideWhenUsed/>
    <w:qFormat/>
    <w:uiPriority w:val="99"/>
    <w:rPr>
      <w:b/>
      <w:bCs/>
    </w:rPr>
  </w:style>
  <w:style w:type="paragraph" w:styleId="23">
    <w:name w:val="Body Text First Indent"/>
    <w:basedOn w:val="7"/>
    <w:qFormat/>
    <w:uiPriority w:val="0"/>
    <w:pPr>
      <w:ind w:firstLine="420" w:firstLineChars="100"/>
    </w:pPr>
  </w:style>
  <w:style w:type="paragraph" w:styleId="24">
    <w:name w:val="Body Text First Indent 2"/>
    <w:basedOn w:val="1"/>
    <w:next w:val="1"/>
    <w:qFormat/>
    <w:uiPriority w:val="0"/>
    <w:pPr>
      <w:spacing w:after="120" w:line="360" w:lineRule="auto"/>
      <w:ind w:left="420" w:leftChars="200" w:firstLine="420" w:firstLineChars="200"/>
    </w:pPr>
    <w:rPr>
      <w:sz w:val="28"/>
    </w:rPr>
  </w:style>
  <w:style w:type="table" w:styleId="26">
    <w:name w:val="Table Grid"/>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qFormat/>
    <w:uiPriority w:val="22"/>
    <w:rPr>
      <w:b/>
    </w:rPr>
  </w:style>
  <w:style w:type="character" w:styleId="29">
    <w:name w:val="page number"/>
    <w:basedOn w:val="27"/>
    <w:qFormat/>
    <w:uiPriority w:val="0"/>
  </w:style>
  <w:style w:type="character" w:styleId="30">
    <w:name w:val="Emphasis"/>
    <w:basedOn w:val="27"/>
    <w:qFormat/>
    <w:uiPriority w:val="0"/>
    <w:rPr>
      <w:i/>
      <w:iCs/>
    </w:rPr>
  </w:style>
  <w:style w:type="character" w:styleId="31">
    <w:name w:val="Hyperlink"/>
    <w:basedOn w:val="27"/>
    <w:unhideWhenUsed/>
    <w:qFormat/>
    <w:uiPriority w:val="99"/>
    <w:rPr>
      <w:color w:val="0000FF" w:themeColor="hyperlink"/>
      <w:u w:val="single"/>
      <w14:textFill>
        <w14:solidFill>
          <w14:schemeClr w14:val="hlink"/>
        </w14:solidFill>
      </w14:textFill>
    </w:rPr>
  </w:style>
  <w:style w:type="character" w:styleId="32">
    <w:name w:val="annotation reference"/>
    <w:basedOn w:val="27"/>
    <w:semiHidden/>
    <w:unhideWhenUsed/>
    <w:qFormat/>
    <w:uiPriority w:val="99"/>
    <w:rPr>
      <w:sz w:val="21"/>
      <w:szCs w:val="21"/>
    </w:rPr>
  </w:style>
  <w:style w:type="character" w:styleId="33">
    <w:name w:val="footnote reference"/>
    <w:basedOn w:val="27"/>
    <w:semiHidden/>
    <w:unhideWhenUsed/>
    <w:qFormat/>
    <w:uiPriority w:val="99"/>
    <w:rPr>
      <w:vertAlign w:val="superscript"/>
    </w:rPr>
  </w:style>
  <w:style w:type="paragraph" w:customStyle="1" w:styleId="34">
    <w:name w:val="样式 样式 左侧:  2 字符 + 左侧:  0.85 厘米 首行缩进:  2 字符1"/>
    <w:basedOn w:val="1"/>
    <w:qFormat/>
    <w:uiPriority w:val="0"/>
    <w:pPr>
      <w:spacing w:line="360" w:lineRule="auto"/>
      <w:ind w:left="482" w:firstLine="200"/>
    </w:pPr>
    <w:rPr>
      <w:rFonts w:cs="宋体"/>
      <w:szCs w:val="20"/>
    </w:rPr>
  </w:style>
  <w:style w:type="character" w:customStyle="1" w:styleId="35">
    <w:name w:val="标题 2 Char"/>
    <w:basedOn w:val="27"/>
    <w:link w:val="3"/>
    <w:qFormat/>
    <w:uiPriority w:val="9"/>
    <w:rPr>
      <w:rFonts w:ascii="Cambria" w:hAnsi="Cambria" w:eastAsia="楷体" w:cs="Times New Roman"/>
      <w:bCs/>
      <w:kern w:val="0"/>
      <w:sz w:val="32"/>
      <w:szCs w:val="24"/>
    </w:rPr>
  </w:style>
  <w:style w:type="character" w:customStyle="1" w:styleId="36">
    <w:name w:val="页眉 Char"/>
    <w:basedOn w:val="27"/>
    <w:link w:val="15"/>
    <w:qFormat/>
    <w:uiPriority w:val="99"/>
    <w:rPr>
      <w:sz w:val="18"/>
      <w:szCs w:val="18"/>
    </w:rPr>
  </w:style>
  <w:style w:type="character" w:customStyle="1" w:styleId="37">
    <w:name w:val="页脚 Char"/>
    <w:basedOn w:val="27"/>
    <w:link w:val="14"/>
    <w:qFormat/>
    <w:uiPriority w:val="99"/>
    <w:rPr>
      <w:sz w:val="18"/>
      <w:szCs w:val="18"/>
    </w:rPr>
  </w:style>
  <w:style w:type="character" w:customStyle="1" w:styleId="38">
    <w:name w:val="标题 1 Char"/>
    <w:basedOn w:val="27"/>
    <w:link w:val="2"/>
    <w:qFormat/>
    <w:uiPriority w:val="9"/>
    <w:rPr>
      <w:rFonts w:ascii="Calibri" w:hAnsi="Calibri" w:eastAsia="黑体" w:cs="Times New Roman"/>
      <w:bCs/>
      <w:kern w:val="44"/>
      <w:sz w:val="32"/>
      <w:szCs w:val="44"/>
    </w:rPr>
  </w:style>
  <w:style w:type="character" w:customStyle="1" w:styleId="39">
    <w:name w:val="标题 3 Char"/>
    <w:basedOn w:val="27"/>
    <w:link w:val="4"/>
    <w:qFormat/>
    <w:uiPriority w:val="9"/>
    <w:rPr>
      <w:rFonts w:ascii="Calibri" w:hAnsi="Calibri" w:eastAsia="仿宋_GB2312" w:cs="Times New Roman"/>
      <w:b/>
      <w:bCs/>
      <w:kern w:val="0"/>
      <w:sz w:val="32"/>
      <w:szCs w:val="24"/>
    </w:rPr>
  </w:style>
  <w:style w:type="character" w:customStyle="1" w:styleId="40">
    <w:name w:val="NormalCharacter"/>
    <w:qFormat/>
    <w:uiPriority w:val="0"/>
  </w:style>
  <w:style w:type="character" w:customStyle="1" w:styleId="41">
    <w:name w:val="文档结构图 Char"/>
    <w:basedOn w:val="27"/>
    <w:link w:val="5"/>
    <w:semiHidden/>
    <w:qFormat/>
    <w:uiPriority w:val="99"/>
    <w:rPr>
      <w:rFonts w:ascii="宋体" w:hAnsi="Calibri" w:eastAsia="宋体" w:cs="Times New Roman"/>
      <w:sz w:val="18"/>
      <w:szCs w:val="18"/>
    </w:rPr>
  </w:style>
  <w:style w:type="character" w:customStyle="1" w:styleId="42">
    <w:name w:val="批注框文本 Char"/>
    <w:basedOn w:val="27"/>
    <w:link w:val="13"/>
    <w:semiHidden/>
    <w:qFormat/>
    <w:uiPriority w:val="99"/>
    <w:rPr>
      <w:rFonts w:ascii="Calibri" w:hAnsi="Calibri" w:eastAsia="宋体" w:cs="Times New Roman"/>
      <w:sz w:val="18"/>
      <w:szCs w:val="18"/>
    </w:rPr>
  </w:style>
  <w:style w:type="character" w:customStyle="1" w:styleId="43">
    <w:name w:val="纯文本 Char"/>
    <w:basedOn w:val="27"/>
    <w:link w:val="10"/>
    <w:qFormat/>
    <w:uiPriority w:val="0"/>
    <w:rPr>
      <w:rFonts w:ascii="宋体" w:hAnsi="Courier New" w:eastAsia="宋体" w:cs="Courier New"/>
      <w:szCs w:val="21"/>
    </w:rPr>
  </w:style>
  <w:style w:type="character" w:customStyle="1" w:styleId="44">
    <w:name w:val="正文文本缩进 2 Char"/>
    <w:basedOn w:val="27"/>
    <w:link w:val="12"/>
    <w:qFormat/>
    <w:uiPriority w:val="99"/>
    <w:rPr>
      <w:rFonts w:ascii="仿宋_GB2312" w:hAnsi="Times New Roman" w:eastAsia="仿宋_GB2312" w:cs="Times New Roman"/>
      <w:sz w:val="32"/>
      <w:szCs w:val="20"/>
    </w:rPr>
  </w:style>
  <w:style w:type="character" w:customStyle="1" w:styleId="45">
    <w:name w:val="正文文本 (2)_"/>
    <w:link w:val="46"/>
    <w:qFormat/>
    <w:uiPriority w:val="0"/>
    <w:rPr>
      <w:rFonts w:ascii="MingLiU" w:hAnsi="MingLiU" w:eastAsia="MingLiU" w:cs="MingLiU"/>
      <w:spacing w:val="40"/>
      <w:sz w:val="28"/>
      <w:szCs w:val="28"/>
      <w:shd w:val="clear" w:color="auto" w:fill="FFFFFF"/>
    </w:rPr>
  </w:style>
  <w:style w:type="paragraph" w:customStyle="1" w:styleId="46">
    <w:name w:val="正文文本 (2)"/>
    <w:basedOn w:val="1"/>
    <w:link w:val="45"/>
    <w:qFormat/>
    <w:uiPriority w:val="0"/>
    <w:pPr>
      <w:shd w:val="clear" w:color="auto" w:fill="FFFFFF"/>
      <w:spacing w:before="600" w:after="780" w:line="0" w:lineRule="atLeast"/>
      <w:ind w:hanging="340"/>
      <w:jc w:val="distribute"/>
    </w:pPr>
    <w:rPr>
      <w:rFonts w:ascii="MingLiU" w:hAnsi="MingLiU" w:eastAsia="MingLiU" w:cs="MingLiU"/>
      <w:spacing w:val="40"/>
      <w:sz w:val="28"/>
      <w:szCs w:val="28"/>
    </w:rPr>
  </w:style>
  <w:style w:type="character" w:customStyle="1" w:styleId="47">
    <w:name w:val="rdzt_05091"/>
    <w:basedOn w:val="27"/>
    <w:qFormat/>
    <w:uiPriority w:val="0"/>
    <w:rPr>
      <w:color w:val="008CB5"/>
      <w:sz w:val="21"/>
      <w:szCs w:val="21"/>
      <w:bdr w:val="single" w:color="B3DFEA" w:sz="2" w:space="0"/>
    </w:rPr>
  </w:style>
  <w:style w:type="character" w:customStyle="1" w:styleId="48">
    <w:name w:val="日期 Char"/>
    <w:basedOn w:val="27"/>
    <w:link w:val="11"/>
    <w:semiHidden/>
    <w:qFormat/>
    <w:uiPriority w:val="99"/>
    <w:rPr>
      <w:rFonts w:ascii="Calibri" w:hAnsi="Calibri" w:eastAsia="宋体" w:cs="Times New Roman"/>
      <w:szCs w:val="24"/>
    </w:rPr>
  </w:style>
  <w:style w:type="paragraph" w:customStyle="1" w:styleId="49">
    <w:name w:val="TOC 标题1"/>
    <w:basedOn w:val="2"/>
    <w:next w:val="1"/>
    <w:unhideWhenUsed/>
    <w:qFormat/>
    <w:uiPriority w:val="39"/>
    <w:pPr>
      <w:widowControl/>
      <w:spacing w:before="480" w:line="276" w:lineRule="auto"/>
      <w:ind w:firstLine="0" w:firstLineChars="0"/>
      <w:jc w:val="left"/>
      <w:outlineLvl w:val="9"/>
    </w:pPr>
    <w:rPr>
      <w:rFonts w:asciiTheme="majorHAnsi" w:hAnsiTheme="majorHAnsi" w:eastAsiaTheme="majorEastAsia" w:cstheme="majorBidi"/>
      <w:b/>
      <w:color w:val="376092" w:themeColor="accent1" w:themeShade="BF"/>
      <w:kern w:val="0"/>
      <w:sz w:val="28"/>
      <w:szCs w:val="28"/>
    </w:rPr>
  </w:style>
  <w:style w:type="character" w:customStyle="1" w:styleId="50">
    <w:name w:val="脚注文本 Char"/>
    <w:basedOn w:val="27"/>
    <w:link w:val="17"/>
    <w:semiHidden/>
    <w:qFormat/>
    <w:uiPriority w:val="99"/>
    <w:rPr>
      <w:rFonts w:ascii="Calibri" w:hAnsi="Calibri" w:eastAsia="宋体" w:cs="Times New Roman"/>
      <w:sz w:val="18"/>
      <w:szCs w:val="18"/>
    </w:rPr>
  </w:style>
  <w:style w:type="character" w:customStyle="1" w:styleId="51">
    <w:name w:val="正文文本缩进 3 Char"/>
    <w:basedOn w:val="27"/>
    <w:link w:val="18"/>
    <w:qFormat/>
    <w:uiPriority w:val="99"/>
    <w:rPr>
      <w:rFonts w:ascii="Calibri" w:hAnsi="Calibri" w:eastAsia="宋体" w:cs="Times New Roman"/>
      <w:sz w:val="16"/>
      <w:szCs w:val="16"/>
    </w:rPr>
  </w:style>
  <w:style w:type="paragraph" w:customStyle="1" w:styleId="5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53">
    <w:name w:val="List Paragraph"/>
    <w:basedOn w:val="1"/>
    <w:qFormat/>
    <w:uiPriority w:val="34"/>
    <w:pPr>
      <w:ind w:firstLine="420" w:firstLineChars="200"/>
    </w:pPr>
  </w:style>
  <w:style w:type="paragraph" w:customStyle="1" w:styleId="54">
    <w:name w:val="正文标号"/>
    <w:basedOn w:val="1"/>
    <w:qFormat/>
    <w:uiPriority w:val="0"/>
    <w:pPr>
      <w:tabs>
        <w:tab w:val="left" w:pos="0"/>
        <w:tab w:val="left" w:pos="50"/>
      </w:tabs>
    </w:pPr>
  </w:style>
  <w:style w:type="character" w:customStyle="1" w:styleId="55">
    <w:name w:val="批注文字 Char"/>
    <w:basedOn w:val="27"/>
    <w:link w:val="6"/>
    <w:semiHidden/>
    <w:qFormat/>
    <w:uiPriority w:val="99"/>
    <w:rPr>
      <w:rFonts w:ascii="Calibri" w:hAnsi="Calibri"/>
      <w:kern w:val="2"/>
      <w:sz w:val="21"/>
      <w:szCs w:val="24"/>
    </w:rPr>
  </w:style>
  <w:style w:type="character" w:customStyle="1" w:styleId="56">
    <w:name w:val="批注主题 Char"/>
    <w:basedOn w:val="55"/>
    <w:link w:val="22"/>
    <w:semiHidden/>
    <w:qFormat/>
    <w:uiPriority w:val="99"/>
    <w:rPr>
      <w:rFonts w:ascii="Calibri" w:hAnsi="Calibri"/>
      <w:b/>
      <w:bCs/>
      <w:kern w:val="2"/>
      <w:sz w:val="21"/>
      <w:szCs w:val="24"/>
    </w:rPr>
  </w:style>
  <w:style w:type="paragraph" w:customStyle="1" w:styleId="57">
    <w:name w:val="修订1"/>
    <w:hidden/>
    <w:semiHidden/>
    <w:qFormat/>
    <w:uiPriority w:val="99"/>
    <w:rPr>
      <w:rFonts w:ascii="Calibri" w:hAnsi="Calibri" w:eastAsia="宋体" w:cs="Times New Roman"/>
      <w:kern w:val="2"/>
      <w:sz w:val="21"/>
      <w:szCs w:val="24"/>
      <w:lang w:val="en-US" w:eastAsia="zh-CN" w:bidi="ar-SA"/>
    </w:rPr>
  </w:style>
  <w:style w:type="character" w:customStyle="1" w:styleId="58">
    <w:name w:val="font41"/>
    <w:basedOn w:val="27"/>
    <w:qFormat/>
    <w:uiPriority w:val="0"/>
    <w:rPr>
      <w:rFonts w:hint="eastAsia" w:ascii="仿宋_GB2312" w:eastAsia="仿宋_GB2312" w:cs="仿宋_GB2312"/>
      <w:color w:val="000000"/>
      <w:sz w:val="24"/>
      <w:szCs w:val="24"/>
      <w:u w:val="none"/>
    </w:rPr>
  </w:style>
  <w:style w:type="character" w:customStyle="1" w:styleId="59">
    <w:name w:val="font11"/>
    <w:basedOn w:val="27"/>
    <w:qFormat/>
    <w:uiPriority w:val="0"/>
    <w:rPr>
      <w:rFonts w:hint="eastAsia" w:ascii="仿宋_GB2312" w:eastAsia="仿宋_GB2312" w:cs="仿宋_GB2312"/>
      <w:color w:val="000000"/>
      <w:sz w:val="24"/>
      <w:szCs w:val="24"/>
      <w:u w:val="none"/>
      <w:vertAlign w:val="superscript"/>
    </w:rPr>
  </w:style>
  <w:style w:type="paragraph" w:customStyle="1" w:styleId="60">
    <w:name w:val="WPS Plain"/>
    <w:qFormat/>
    <w:uiPriority w:val="5"/>
    <w:pPr>
      <w:spacing w:line="640" w:lineRule="atLeast"/>
      <w:jc w:val="both"/>
      <w:textAlignment w:val="baseline"/>
    </w:pPr>
    <w:rPr>
      <w:rFonts w:ascii="Times New Roman" w:hAnsi="Times New Roman" w:eastAsia="宋体" w:cs="Times New Roman"/>
      <w:color w:val="000000"/>
      <w:sz w:val="21"/>
      <w:u w:color="000000"/>
      <w:lang w:val="en-US" w:eastAsia="zh-CN" w:bidi="ar-SA"/>
    </w:rPr>
  </w:style>
  <w:style w:type="paragraph" w:customStyle="1" w:styleId="6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62">
    <w:name w:val="正文文本1"/>
    <w:basedOn w:val="1"/>
    <w:qFormat/>
    <w:uiPriority w:val="0"/>
    <w:pPr>
      <w:spacing w:line="560" w:lineRule="exact"/>
      <w:ind w:firstLine="200" w:firstLineChars="200"/>
    </w:pPr>
    <w:rPr>
      <w:sz w:val="28"/>
      <w:szCs w:val="28"/>
    </w:rPr>
  </w:style>
  <w:style w:type="paragraph" w:customStyle="1" w:styleId="63">
    <w:name w:val="p0"/>
    <w:basedOn w:val="1"/>
    <w:qFormat/>
    <w:uiPriority w:val="0"/>
    <w:pPr>
      <w:widowControl/>
    </w:pPr>
    <w:rPr>
      <w:rFonts w:cs="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334AA-33CB-405B-B16C-4D31C43D7D77}">
  <ds:schemaRefs/>
</ds:datastoreItem>
</file>

<file path=docProps/app.xml><?xml version="1.0" encoding="utf-8"?>
<Properties xmlns="http://schemas.openxmlformats.org/officeDocument/2006/extended-properties" xmlns:vt="http://schemas.openxmlformats.org/officeDocument/2006/docPropsVTypes">
  <Template>Normal</Template>
  <Pages>89</Pages>
  <Words>35496</Words>
  <Characters>35988</Characters>
  <Lines>285</Lines>
  <Paragraphs>80</Paragraphs>
  <TotalTime>45</TotalTime>
  <ScaleCrop>false</ScaleCrop>
  <LinksUpToDate>false</LinksUpToDate>
  <CharactersWithSpaces>36288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2020-10-22T07:09:00Z</dcterms:created>
  <dc:creator>xub</dc:creator>
  <cp:lastModifiedBy>Administrator</cp:lastModifiedBy>
  <cp:lastPrinted>2022-07-18T01:56:39Z</cp:lastPrinted>
  <dcterms:modified xsi:type="dcterms:W3CDTF">2022-07-18T01:56:41Z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9DDC2FF45A804A1F9790C48D8451BFB7</vt:lpwstr>
  </property>
  <property fmtid="{D5CDD505-2E9C-101B-9397-08002B2CF9AE}" pid="4" name="commondata">
    <vt:lpwstr>eyJoZGlkIjoiNGRlNGQ5ZGY1YjQ0NzUzODAyMTYxMzgxMzA2ZDYwZGIifQ==</vt:lpwstr>
  </property>
</Properties>
</file>