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hint="eastAsia" w:ascii="方正小标宋简体" w:hAnsi="方正小标宋简体" w:eastAsia="方正小标宋简体" w:cs="方正小标宋简体"/>
          <w:kern w:val="0"/>
          <w:sz w:val="44"/>
          <w:szCs w:val="44"/>
          <w:lang w:eastAsia="zh-CN"/>
        </w:rPr>
      </w:pPr>
      <w:r>
        <w:rPr>
          <w:rFonts w:hint="eastAsia" w:ascii="方正小标宋简体" w:hAnsi="方正小标宋简体" w:eastAsia="方正小标宋简体" w:cs="方正小标宋简体"/>
          <w:kern w:val="0"/>
          <w:sz w:val="44"/>
          <w:szCs w:val="44"/>
        </w:rPr>
        <w:t>202</w:t>
      </w:r>
      <w:r>
        <w:rPr>
          <w:rFonts w:hint="eastAsia" w:ascii="方正小标宋简体" w:hAnsi="方正小标宋简体" w:eastAsia="方正小标宋简体" w:cs="方正小标宋简体"/>
          <w:kern w:val="0"/>
          <w:sz w:val="44"/>
          <w:szCs w:val="44"/>
          <w:lang w:val="en-US" w:eastAsia="zh-CN"/>
        </w:rPr>
        <w:t>2</w:t>
      </w:r>
      <w:r>
        <w:rPr>
          <w:rFonts w:hint="eastAsia" w:ascii="方正小标宋简体" w:hAnsi="方正小标宋简体" w:eastAsia="方正小标宋简体" w:cs="方正小标宋简体"/>
          <w:kern w:val="0"/>
          <w:sz w:val="44"/>
          <w:szCs w:val="44"/>
        </w:rPr>
        <w:t>年政府预算公开情况说明</w:t>
      </w:r>
    </w:p>
    <w:p>
      <w:pPr>
        <w:autoSpaceDE w:val="0"/>
        <w:autoSpaceDN w:val="0"/>
        <w:adjustRightInd w:val="0"/>
        <w:spacing w:before="156" w:beforeLines="50" w:after="156" w:afterLines="50" w:line="360" w:lineRule="auto"/>
        <w:jc w:val="left"/>
        <w:rPr>
          <w:rFonts w:ascii="仿宋_GB2312" w:eastAsia="仿宋_GB2312" w:cs="仿宋_GB2312"/>
          <w:kern w:val="0"/>
          <w:sz w:val="32"/>
          <w:szCs w:val="32"/>
        </w:rPr>
      </w:pPr>
    </w:p>
    <w:p>
      <w:pPr>
        <w:autoSpaceDE w:val="0"/>
        <w:autoSpaceDN w:val="0"/>
        <w:adjustRightInd w:val="0"/>
        <w:spacing w:before="156" w:beforeLines="50" w:after="156" w:afterLines="50" w:line="360" w:lineRule="auto"/>
        <w:jc w:val="left"/>
        <w:rPr>
          <w:rFonts w:ascii="仿宋_GB2312" w:eastAsia="仿宋_GB2312" w:cs="仿宋_GB2312"/>
          <w:kern w:val="0"/>
          <w:sz w:val="32"/>
          <w:szCs w:val="32"/>
        </w:rPr>
      </w:pPr>
      <w:r>
        <w:rPr>
          <w:rFonts w:hint="eastAsia" w:ascii="仿宋_GB2312" w:eastAsia="仿宋_GB2312" w:cs="仿宋_GB2312"/>
          <w:kern w:val="0"/>
          <w:sz w:val="32"/>
          <w:szCs w:val="32"/>
        </w:rPr>
        <w:t>一、关于</w:t>
      </w:r>
      <w:r>
        <w:rPr>
          <w:rFonts w:ascii="仿宋_GB2312" w:eastAsia="仿宋_GB2312" w:cs="仿宋_GB2312"/>
          <w:kern w:val="0"/>
          <w:sz w:val="32"/>
          <w:szCs w:val="32"/>
        </w:rPr>
        <w:t>20</w:t>
      </w:r>
      <w:r>
        <w:rPr>
          <w:rFonts w:hint="eastAsia" w:ascii="仿宋_GB2312" w:eastAsia="仿宋_GB2312" w:cs="仿宋_GB2312"/>
          <w:kern w:val="0"/>
          <w:sz w:val="32"/>
          <w:szCs w:val="32"/>
        </w:rPr>
        <w:t>2</w:t>
      </w:r>
      <w:r>
        <w:rPr>
          <w:rFonts w:hint="eastAsia" w:ascii="仿宋_GB2312" w:eastAsia="仿宋_GB2312" w:cs="仿宋_GB2312"/>
          <w:kern w:val="0"/>
          <w:sz w:val="32"/>
          <w:szCs w:val="32"/>
          <w:lang w:val="en-US" w:eastAsia="zh-CN"/>
        </w:rPr>
        <w:t>2</w:t>
      </w:r>
      <w:r>
        <w:rPr>
          <w:rFonts w:hint="eastAsia" w:ascii="仿宋_GB2312" w:eastAsia="仿宋_GB2312" w:cs="仿宋_GB2312"/>
          <w:kern w:val="0"/>
          <w:sz w:val="32"/>
          <w:szCs w:val="32"/>
        </w:rPr>
        <w:t>年新华区一般公共预算收入预算情况的说明</w:t>
      </w:r>
    </w:p>
    <w:p>
      <w:pPr>
        <w:autoSpaceDE w:val="0"/>
        <w:autoSpaceDN w:val="0"/>
        <w:adjustRightInd w:val="0"/>
        <w:spacing w:before="156" w:beforeLines="50" w:after="156" w:afterLines="50" w:line="360" w:lineRule="auto"/>
        <w:jc w:val="left"/>
        <w:rPr>
          <w:rFonts w:ascii="仿宋_GB2312" w:eastAsia="仿宋_GB2312" w:cs="仿宋_GB2312"/>
          <w:kern w:val="0"/>
          <w:sz w:val="32"/>
          <w:szCs w:val="32"/>
        </w:rPr>
      </w:pPr>
      <w:r>
        <w:rPr>
          <w:rFonts w:hint="eastAsia" w:ascii="仿宋_GB2312" w:eastAsia="仿宋_GB2312" w:cs="仿宋_GB2312"/>
          <w:kern w:val="0"/>
          <w:sz w:val="32"/>
          <w:szCs w:val="32"/>
        </w:rPr>
        <w:t>二、关于</w:t>
      </w:r>
      <w:r>
        <w:rPr>
          <w:rFonts w:hint="eastAsia" w:ascii="仿宋_GB2312" w:eastAsia="仿宋_GB2312" w:cs="仿宋_GB2312"/>
          <w:kern w:val="0"/>
          <w:sz w:val="32"/>
          <w:szCs w:val="32"/>
          <w:lang w:eastAsia="zh-CN"/>
        </w:rPr>
        <w:t>2022年</w:t>
      </w:r>
      <w:r>
        <w:rPr>
          <w:rFonts w:hint="eastAsia" w:ascii="仿宋_GB2312" w:eastAsia="仿宋_GB2312" w:cs="仿宋_GB2312"/>
          <w:kern w:val="0"/>
          <w:sz w:val="32"/>
          <w:szCs w:val="32"/>
        </w:rPr>
        <w:t>新华区一般公共预算支出预算情况的说明</w:t>
      </w:r>
    </w:p>
    <w:p>
      <w:pPr>
        <w:autoSpaceDE w:val="0"/>
        <w:autoSpaceDN w:val="0"/>
        <w:adjustRightInd w:val="0"/>
        <w:spacing w:before="156" w:beforeLines="50" w:after="156" w:afterLines="50" w:line="360" w:lineRule="auto"/>
        <w:jc w:val="left"/>
        <w:rPr>
          <w:rFonts w:ascii="仿宋_GB2312" w:eastAsia="仿宋_GB2312" w:cs="仿宋_GB2312"/>
          <w:kern w:val="0"/>
          <w:sz w:val="32"/>
          <w:szCs w:val="32"/>
        </w:rPr>
      </w:pPr>
      <w:r>
        <w:rPr>
          <w:rFonts w:hint="eastAsia" w:ascii="仿宋_GB2312" w:eastAsia="仿宋_GB2312" w:cs="仿宋_GB2312"/>
          <w:kern w:val="0"/>
          <w:sz w:val="32"/>
          <w:szCs w:val="32"/>
        </w:rPr>
        <w:t>三、关于</w:t>
      </w:r>
      <w:r>
        <w:rPr>
          <w:rFonts w:hint="eastAsia" w:ascii="仿宋_GB2312" w:eastAsia="仿宋_GB2312" w:cs="仿宋_GB2312"/>
          <w:kern w:val="0"/>
          <w:sz w:val="32"/>
          <w:szCs w:val="32"/>
          <w:lang w:eastAsia="zh-CN"/>
        </w:rPr>
        <w:t>2022年</w:t>
      </w:r>
      <w:r>
        <w:rPr>
          <w:rFonts w:hint="eastAsia" w:ascii="仿宋_GB2312" w:eastAsia="仿宋_GB2312" w:cs="仿宋_GB2312"/>
          <w:kern w:val="0"/>
          <w:sz w:val="32"/>
          <w:szCs w:val="32"/>
        </w:rPr>
        <w:t>新华区政府性基金收入预算情况的说明</w:t>
      </w:r>
    </w:p>
    <w:p>
      <w:pPr>
        <w:autoSpaceDE w:val="0"/>
        <w:autoSpaceDN w:val="0"/>
        <w:adjustRightInd w:val="0"/>
        <w:spacing w:before="156" w:beforeLines="50" w:after="156" w:afterLines="50" w:line="360" w:lineRule="auto"/>
        <w:jc w:val="left"/>
        <w:rPr>
          <w:rFonts w:ascii="仿宋_GB2312" w:eastAsia="仿宋_GB2312" w:cs="仿宋_GB2312"/>
          <w:kern w:val="0"/>
          <w:sz w:val="32"/>
          <w:szCs w:val="32"/>
        </w:rPr>
      </w:pPr>
      <w:r>
        <w:rPr>
          <w:rFonts w:hint="eastAsia" w:ascii="仿宋_GB2312" w:eastAsia="仿宋_GB2312" w:cs="仿宋_GB2312"/>
          <w:kern w:val="0"/>
          <w:sz w:val="32"/>
          <w:szCs w:val="32"/>
        </w:rPr>
        <w:t>四、关于</w:t>
      </w:r>
      <w:r>
        <w:rPr>
          <w:rFonts w:hint="eastAsia" w:ascii="仿宋_GB2312" w:eastAsia="仿宋_GB2312" w:cs="仿宋_GB2312"/>
          <w:kern w:val="0"/>
          <w:sz w:val="32"/>
          <w:szCs w:val="32"/>
          <w:lang w:eastAsia="zh-CN"/>
        </w:rPr>
        <w:t>2022年</w:t>
      </w:r>
      <w:r>
        <w:rPr>
          <w:rFonts w:hint="eastAsia" w:ascii="仿宋_GB2312" w:eastAsia="仿宋_GB2312" w:cs="仿宋_GB2312"/>
          <w:kern w:val="0"/>
          <w:sz w:val="32"/>
          <w:szCs w:val="32"/>
        </w:rPr>
        <w:t>新华区政府性基金支出预算情况的说明</w:t>
      </w:r>
    </w:p>
    <w:p>
      <w:pPr>
        <w:autoSpaceDE w:val="0"/>
        <w:autoSpaceDN w:val="0"/>
        <w:adjustRightInd w:val="0"/>
        <w:spacing w:before="156" w:beforeLines="50" w:after="156" w:afterLines="50" w:line="360" w:lineRule="auto"/>
        <w:jc w:val="left"/>
        <w:rPr>
          <w:rFonts w:ascii="仿宋_GB2312" w:eastAsia="仿宋_GB2312" w:cs="仿宋_GB2312"/>
          <w:kern w:val="0"/>
          <w:sz w:val="32"/>
          <w:szCs w:val="32"/>
        </w:rPr>
      </w:pPr>
      <w:r>
        <w:rPr>
          <w:rFonts w:hint="eastAsia" w:ascii="仿宋_GB2312" w:eastAsia="仿宋_GB2312" w:cs="仿宋_GB2312"/>
          <w:kern w:val="0"/>
          <w:sz w:val="32"/>
          <w:szCs w:val="32"/>
        </w:rPr>
        <w:t>五、关于</w:t>
      </w:r>
      <w:r>
        <w:rPr>
          <w:rFonts w:hint="eastAsia" w:ascii="仿宋_GB2312" w:eastAsia="仿宋_GB2312" w:cs="仿宋_GB2312"/>
          <w:kern w:val="0"/>
          <w:sz w:val="32"/>
          <w:szCs w:val="32"/>
          <w:lang w:eastAsia="zh-CN"/>
        </w:rPr>
        <w:t>2022年</w:t>
      </w:r>
      <w:r>
        <w:rPr>
          <w:rFonts w:hint="eastAsia" w:ascii="仿宋_GB2312" w:eastAsia="仿宋_GB2312" w:cs="仿宋_GB2312"/>
          <w:kern w:val="0"/>
          <w:sz w:val="32"/>
          <w:szCs w:val="32"/>
        </w:rPr>
        <w:t>新华区国有资本经营收支预算情况的说明</w:t>
      </w:r>
    </w:p>
    <w:p>
      <w:pPr>
        <w:autoSpaceDE w:val="0"/>
        <w:autoSpaceDN w:val="0"/>
        <w:adjustRightInd w:val="0"/>
        <w:spacing w:before="156" w:beforeLines="50" w:after="156" w:afterLines="50" w:line="360" w:lineRule="auto"/>
        <w:jc w:val="left"/>
        <w:rPr>
          <w:rFonts w:ascii="仿宋_GB2312" w:eastAsia="仿宋_GB2312" w:cs="仿宋_GB2312"/>
          <w:kern w:val="0"/>
          <w:sz w:val="32"/>
          <w:szCs w:val="32"/>
        </w:rPr>
      </w:pPr>
      <w:r>
        <w:rPr>
          <w:rFonts w:hint="eastAsia" w:ascii="仿宋_GB2312" w:eastAsia="仿宋_GB2312" w:cs="仿宋_GB2312"/>
          <w:kern w:val="0"/>
          <w:sz w:val="32"/>
          <w:szCs w:val="32"/>
        </w:rPr>
        <w:t>六、关于</w:t>
      </w:r>
      <w:r>
        <w:rPr>
          <w:rFonts w:hint="eastAsia" w:ascii="仿宋_GB2312" w:eastAsia="仿宋_GB2312" w:cs="仿宋_GB2312"/>
          <w:kern w:val="0"/>
          <w:sz w:val="32"/>
          <w:szCs w:val="32"/>
          <w:lang w:eastAsia="zh-CN"/>
        </w:rPr>
        <w:t>2022年</w:t>
      </w:r>
      <w:r>
        <w:rPr>
          <w:rFonts w:hint="eastAsia" w:ascii="仿宋_GB2312" w:eastAsia="仿宋_GB2312" w:cs="仿宋_GB2312"/>
          <w:kern w:val="0"/>
          <w:sz w:val="32"/>
          <w:szCs w:val="32"/>
        </w:rPr>
        <w:t>新华区社会保险基金收入预算情况的说明</w:t>
      </w:r>
    </w:p>
    <w:p>
      <w:pPr>
        <w:autoSpaceDE w:val="0"/>
        <w:autoSpaceDN w:val="0"/>
        <w:adjustRightInd w:val="0"/>
        <w:spacing w:before="156" w:beforeLines="50" w:after="156" w:afterLines="50" w:line="360" w:lineRule="auto"/>
        <w:jc w:val="left"/>
        <w:rPr>
          <w:rFonts w:ascii="仿宋_GB2312" w:eastAsia="仿宋_GB2312" w:cs="仿宋_GB2312"/>
          <w:kern w:val="0"/>
          <w:sz w:val="32"/>
          <w:szCs w:val="32"/>
        </w:rPr>
      </w:pPr>
      <w:r>
        <w:rPr>
          <w:rFonts w:hint="eastAsia" w:ascii="仿宋_GB2312" w:eastAsia="仿宋_GB2312" w:cs="仿宋_GB2312"/>
          <w:kern w:val="0"/>
          <w:sz w:val="32"/>
          <w:szCs w:val="32"/>
        </w:rPr>
        <w:t>七、关于</w:t>
      </w:r>
      <w:r>
        <w:rPr>
          <w:rFonts w:hint="eastAsia" w:ascii="仿宋_GB2312" w:eastAsia="仿宋_GB2312" w:cs="仿宋_GB2312"/>
          <w:kern w:val="0"/>
          <w:sz w:val="32"/>
          <w:szCs w:val="32"/>
          <w:lang w:eastAsia="zh-CN"/>
        </w:rPr>
        <w:t>2022年</w:t>
      </w:r>
      <w:r>
        <w:rPr>
          <w:rFonts w:hint="eastAsia" w:ascii="仿宋_GB2312" w:eastAsia="仿宋_GB2312" w:cs="仿宋_GB2312"/>
          <w:kern w:val="0"/>
          <w:sz w:val="32"/>
          <w:szCs w:val="32"/>
        </w:rPr>
        <w:t>新华区社会保险基金支出预算情况的说明</w:t>
      </w:r>
    </w:p>
    <w:p>
      <w:pPr>
        <w:autoSpaceDE w:val="0"/>
        <w:autoSpaceDN w:val="0"/>
        <w:adjustRightInd w:val="0"/>
        <w:spacing w:before="156" w:beforeLines="50" w:after="156" w:afterLines="50" w:line="360" w:lineRule="auto"/>
        <w:jc w:val="left"/>
        <w:rPr>
          <w:rFonts w:ascii="仿宋_GB2312" w:eastAsia="仿宋_GB2312" w:cs="仿宋_GB2312"/>
          <w:kern w:val="0"/>
          <w:sz w:val="32"/>
          <w:szCs w:val="32"/>
        </w:rPr>
      </w:pPr>
      <w:r>
        <w:rPr>
          <w:rFonts w:hint="eastAsia" w:ascii="仿宋_GB2312" w:eastAsia="仿宋_GB2312" w:cs="仿宋_GB2312"/>
          <w:kern w:val="0"/>
          <w:sz w:val="32"/>
          <w:szCs w:val="32"/>
        </w:rPr>
        <w:t>八、关于</w:t>
      </w:r>
      <w:r>
        <w:rPr>
          <w:rFonts w:hint="eastAsia" w:ascii="仿宋_GB2312" w:eastAsia="仿宋_GB2312" w:cs="仿宋_GB2312"/>
          <w:kern w:val="0"/>
          <w:sz w:val="32"/>
          <w:szCs w:val="32"/>
          <w:lang w:eastAsia="zh-CN"/>
        </w:rPr>
        <w:t>2022年</w:t>
      </w:r>
      <w:r>
        <w:rPr>
          <w:rFonts w:hint="eastAsia" w:ascii="仿宋_GB2312" w:eastAsia="仿宋_GB2312" w:cs="仿宋_GB2312"/>
          <w:kern w:val="0"/>
          <w:sz w:val="32"/>
          <w:szCs w:val="32"/>
        </w:rPr>
        <w:t>新华区预算绩效管理工作开展情况说明</w:t>
      </w:r>
    </w:p>
    <w:p>
      <w:pPr>
        <w:autoSpaceDE w:val="0"/>
        <w:autoSpaceDN w:val="0"/>
        <w:adjustRightInd w:val="0"/>
        <w:spacing w:before="156" w:beforeLines="50" w:after="156" w:afterLines="50" w:line="360" w:lineRule="auto"/>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九、关于</w:t>
      </w:r>
      <w:r>
        <w:rPr>
          <w:rFonts w:ascii="仿宋_GB2312" w:eastAsia="仿宋_GB2312" w:cs="仿宋_GB2312"/>
          <w:kern w:val="0"/>
          <w:sz w:val="32"/>
          <w:szCs w:val="32"/>
        </w:rPr>
        <w:t>20</w:t>
      </w:r>
      <w:r>
        <w:rPr>
          <w:rFonts w:hint="eastAsia" w:ascii="仿宋_GB2312" w:eastAsia="仿宋_GB2312" w:cs="仿宋_GB2312"/>
          <w:kern w:val="0"/>
          <w:sz w:val="32"/>
          <w:szCs w:val="32"/>
        </w:rPr>
        <w:t>2</w:t>
      </w:r>
      <w:r>
        <w:rPr>
          <w:rFonts w:hint="eastAsia" w:ascii="仿宋_GB2312" w:eastAsia="仿宋_GB2312" w:cs="仿宋_GB2312"/>
          <w:kern w:val="0"/>
          <w:sz w:val="32"/>
          <w:szCs w:val="32"/>
          <w:lang w:val="en-US" w:eastAsia="zh-CN"/>
        </w:rPr>
        <w:t>1</w:t>
      </w:r>
      <w:r>
        <w:rPr>
          <w:rFonts w:hint="eastAsia" w:ascii="仿宋_GB2312" w:eastAsia="仿宋_GB2312" w:cs="仿宋_GB2312"/>
          <w:kern w:val="0"/>
          <w:sz w:val="32"/>
          <w:szCs w:val="32"/>
        </w:rPr>
        <w:t>年新华区举借债务情况的说明</w:t>
      </w:r>
    </w:p>
    <w:p>
      <w:pPr>
        <w:autoSpaceDE w:val="0"/>
        <w:autoSpaceDN w:val="0"/>
        <w:adjustRightInd w:val="0"/>
        <w:spacing w:before="156" w:beforeLines="50" w:after="156" w:afterLines="50" w:line="360" w:lineRule="auto"/>
        <w:jc w:val="left"/>
        <w:rPr>
          <w:rFonts w:hint="default" w:ascii="仿宋_GB2312" w:eastAsia="仿宋_GB2312" w:cs="仿宋_GB2312"/>
          <w:kern w:val="0"/>
          <w:sz w:val="32"/>
          <w:szCs w:val="32"/>
          <w:lang w:val="en-US" w:eastAsia="zh-CN"/>
        </w:rPr>
      </w:pPr>
      <w:r>
        <w:rPr>
          <w:rFonts w:hint="eastAsia" w:ascii="仿宋_GB2312" w:eastAsia="仿宋_GB2312" w:cs="仿宋_GB2312"/>
          <w:kern w:val="0"/>
          <w:sz w:val="32"/>
          <w:szCs w:val="32"/>
          <w:lang w:val="en-US" w:eastAsia="zh-CN"/>
        </w:rPr>
        <w:t>十、关于2022年新华区上级转移支付安排情况说明</w:t>
      </w:r>
    </w:p>
    <w:p>
      <w:pPr>
        <w:autoSpaceDE w:val="0"/>
        <w:autoSpaceDN w:val="0"/>
        <w:adjustRightInd w:val="0"/>
        <w:spacing w:before="156" w:beforeLines="50" w:after="156" w:afterLines="50" w:line="360" w:lineRule="auto"/>
        <w:jc w:val="left"/>
        <w:rPr>
          <w:rFonts w:ascii="仿宋_GB2312" w:eastAsia="仿宋_GB2312" w:cs="仿宋_GB2312"/>
          <w:kern w:val="0"/>
          <w:sz w:val="32"/>
          <w:szCs w:val="32"/>
        </w:rPr>
      </w:pPr>
      <w:r>
        <w:rPr>
          <w:rFonts w:hint="eastAsia" w:ascii="仿宋_GB2312" w:eastAsia="仿宋_GB2312" w:cs="仿宋_GB2312"/>
          <w:kern w:val="0"/>
          <w:sz w:val="32"/>
          <w:szCs w:val="32"/>
        </w:rPr>
        <w:t>十</w:t>
      </w:r>
      <w:r>
        <w:rPr>
          <w:rFonts w:hint="eastAsia" w:ascii="仿宋_GB2312" w:eastAsia="仿宋_GB2312" w:cs="仿宋_GB2312"/>
          <w:kern w:val="0"/>
          <w:sz w:val="32"/>
          <w:szCs w:val="32"/>
          <w:lang w:val="en-US" w:eastAsia="zh-CN"/>
        </w:rPr>
        <w:t>一</w:t>
      </w:r>
      <w:r>
        <w:rPr>
          <w:rFonts w:hint="eastAsia" w:ascii="仿宋_GB2312" w:eastAsia="仿宋_GB2312" w:cs="仿宋_GB2312"/>
          <w:kern w:val="0"/>
          <w:sz w:val="32"/>
          <w:szCs w:val="32"/>
        </w:rPr>
        <w:t>、关于</w:t>
      </w:r>
      <w:r>
        <w:rPr>
          <w:rFonts w:hint="eastAsia" w:ascii="仿宋_GB2312" w:eastAsia="仿宋_GB2312" w:cs="仿宋_GB2312"/>
          <w:kern w:val="0"/>
          <w:sz w:val="32"/>
          <w:szCs w:val="32"/>
          <w:lang w:eastAsia="zh-CN"/>
        </w:rPr>
        <w:t>2022年</w:t>
      </w:r>
      <w:r>
        <w:rPr>
          <w:rFonts w:hint="eastAsia" w:ascii="仿宋_GB2312" w:eastAsia="仿宋_GB2312" w:cs="仿宋_GB2312"/>
          <w:kern w:val="0"/>
          <w:sz w:val="32"/>
          <w:szCs w:val="32"/>
        </w:rPr>
        <w:t>新华区“三公”经费预算情况的说明</w:t>
      </w:r>
    </w:p>
    <w:p>
      <w:pPr>
        <w:autoSpaceDE w:val="0"/>
        <w:autoSpaceDN w:val="0"/>
        <w:adjustRightInd w:val="0"/>
        <w:spacing w:before="156" w:beforeLines="50" w:after="156" w:afterLines="50" w:line="360" w:lineRule="auto"/>
        <w:jc w:val="center"/>
        <w:rPr>
          <w:rFonts w:ascii="仿宋_GB2312" w:eastAsia="仿宋_GB2312" w:cs="仿宋_GB2312"/>
          <w:kern w:val="0"/>
          <w:sz w:val="32"/>
          <w:szCs w:val="32"/>
        </w:rPr>
      </w:pPr>
    </w:p>
    <w:p>
      <w:pPr>
        <w:autoSpaceDE w:val="0"/>
        <w:autoSpaceDN w:val="0"/>
        <w:adjustRightInd w:val="0"/>
        <w:spacing w:before="156" w:beforeLines="50" w:after="156" w:afterLines="50" w:line="360" w:lineRule="auto"/>
        <w:jc w:val="center"/>
        <w:rPr>
          <w:rFonts w:ascii="仿宋_GB2312" w:eastAsia="仿宋_GB2312" w:cs="仿宋_GB2312"/>
          <w:kern w:val="0"/>
          <w:sz w:val="32"/>
          <w:szCs w:val="32"/>
        </w:rPr>
      </w:pPr>
    </w:p>
    <w:p>
      <w:pPr>
        <w:autoSpaceDE w:val="0"/>
        <w:autoSpaceDN w:val="0"/>
        <w:adjustRightInd w:val="0"/>
        <w:spacing w:before="156" w:beforeLines="50" w:after="156" w:afterLines="50" w:line="360" w:lineRule="auto"/>
        <w:jc w:val="center"/>
        <w:rPr>
          <w:rFonts w:ascii="方正小标宋简体" w:hAnsi="方正小标宋简体" w:eastAsia="方正小标宋简体" w:cs="方正小标宋简体"/>
          <w:kern w:val="0"/>
          <w:sz w:val="44"/>
          <w:szCs w:val="44"/>
        </w:rPr>
      </w:pPr>
    </w:p>
    <w:p>
      <w:pPr>
        <w:autoSpaceDE w:val="0"/>
        <w:autoSpaceDN w:val="0"/>
        <w:adjustRightInd w:val="0"/>
        <w:jc w:val="center"/>
        <w:rPr>
          <w:rFonts w:ascii="方正小标宋简体" w:hAnsi="方正小标宋简体" w:eastAsia="方正小标宋简体" w:cs="方正小标宋简体"/>
          <w:kern w:val="0"/>
          <w:sz w:val="44"/>
          <w:szCs w:val="44"/>
        </w:rPr>
      </w:pPr>
    </w:p>
    <w:p>
      <w:pPr>
        <w:autoSpaceDE w:val="0"/>
        <w:autoSpaceDN w:val="0"/>
        <w:adjustRightInd w:val="0"/>
        <w:jc w:val="center"/>
        <w:rPr>
          <w:rFonts w:hint="eastAsia" w:ascii="方正小标宋简体" w:hAnsi="方正小标宋简体" w:eastAsia="方正小标宋简体" w:cs="方正小标宋简体"/>
          <w:kern w:val="0"/>
          <w:sz w:val="44"/>
          <w:szCs w:val="44"/>
          <w:lang w:eastAsia="zh-CN"/>
        </w:rPr>
      </w:pPr>
    </w:p>
    <w:p>
      <w:pPr>
        <w:autoSpaceDE w:val="0"/>
        <w:autoSpaceDN w:val="0"/>
        <w:adjustRightInd w:val="0"/>
        <w:jc w:val="center"/>
        <w:rPr>
          <w:rFonts w:hint="eastAsia" w:ascii="方正小标宋简体" w:hAnsi="方正小标宋简体" w:eastAsia="方正小标宋简体" w:cs="方正小标宋简体"/>
          <w:kern w:val="0"/>
          <w:sz w:val="44"/>
          <w:szCs w:val="44"/>
          <w:lang w:eastAsia="zh-CN"/>
        </w:rPr>
      </w:pPr>
    </w:p>
    <w:p>
      <w:pPr>
        <w:autoSpaceDE w:val="0"/>
        <w:autoSpaceDN w:val="0"/>
        <w:adjustRightInd w:val="0"/>
        <w:jc w:val="center"/>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lang w:eastAsia="zh-CN"/>
        </w:rPr>
        <w:t>2022年</w:t>
      </w:r>
      <w:r>
        <w:rPr>
          <w:rFonts w:hint="eastAsia" w:ascii="方正小标宋简体" w:hAnsi="方正小标宋简体" w:eastAsia="方正小标宋简体" w:cs="方正小标宋简体"/>
          <w:kern w:val="0"/>
          <w:sz w:val="44"/>
          <w:szCs w:val="44"/>
        </w:rPr>
        <w:t>政府预算公开情况说明</w:t>
      </w:r>
    </w:p>
    <w:p>
      <w:pPr>
        <w:autoSpaceDE w:val="0"/>
        <w:autoSpaceDN w:val="0"/>
        <w:adjustRightInd w:val="0"/>
        <w:jc w:val="center"/>
        <w:rPr>
          <w:rFonts w:hint="eastAsia" w:ascii="方正小标宋简体" w:hAnsi="方正小标宋简体" w:eastAsia="方正小标宋简体" w:cs="方正小标宋简体"/>
          <w:kern w:val="0"/>
          <w:sz w:val="44"/>
          <w:szCs w:val="44"/>
        </w:rPr>
      </w:pPr>
    </w:p>
    <w:p>
      <w:pPr>
        <w:autoSpaceDE w:val="0"/>
        <w:autoSpaceDN w:val="0"/>
        <w:adjustRightInd w:val="0"/>
        <w:ind w:firstLine="640" w:firstLineChars="200"/>
        <w:jc w:val="left"/>
        <w:rPr>
          <w:rFonts w:ascii="宋体" w:eastAsia="宋体" w:cs="宋体"/>
          <w:kern w:val="0"/>
          <w:sz w:val="44"/>
          <w:szCs w:val="44"/>
        </w:rPr>
      </w:pPr>
      <w:r>
        <w:rPr>
          <w:rFonts w:hint="eastAsia" w:ascii="黑体" w:hAnsi="黑体" w:eastAsia="黑体" w:cs="黑体"/>
          <w:kern w:val="0"/>
          <w:sz w:val="32"/>
          <w:szCs w:val="32"/>
        </w:rPr>
        <w:t>一、关于</w:t>
      </w:r>
      <w:r>
        <w:rPr>
          <w:rFonts w:hint="eastAsia" w:ascii="黑体" w:hAnsi="黑体" w:eastAsia="黑体" w:cs="黑体"/>
          <w:kern w:val="0"/>
          <w:sz w:val="32"/>
          <w:szCs w:val="32"/>
          <w:lang w:eastAsia="zh-CN"/>
        </w:rPr>
        <w:t>2022年</w:t>
      </w:r>
      <w:r>
        <w:rPr>
          <w:rFonts w:hint="eastAsia" w:ascii="黑体" w:hAnsi="黑体" w:eastAsia="黑体" w:cs="黑体"/>
          <w:kern w:val="0"/>
          <w:sz w:val="32"/>
          <w:szCs w:val="32"/>
        </w:rPr>
        <w:t>新华区一般公共预算收入预算情况的说明</w:t>
      </w:r>
    </w:p>
    <w:p>
      <w:pPr>
        <w:autoSpaceDE w:val="0"/>
        <w:autoSpaceDN w:val="0"/>
        <w:adjustRightInd w:val="0"/>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2022年我区一般公共预算收入安排86339万元，增长9.8%。具体安排情况是：</w:t>
      </w:r>
    </w:p>
    <w:p>
      <w:pPr>
        <w:autoSpaceDE w:val="0"/>
        <w:autoSpaceDN w:val="0"/>
        <w:adjustRightInd w:val="0"/>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——税收收入54304万元，增长10.8%。其中：增值税22971万元、企业所得税3603万元、城市建设维护税4878万元、房产税2284万元、城镇土地使用税4323万元。税收占一般公共预算收入的比重为62.9%。</w:t>
      </w:r>
    </w:p>
    <w:p>
      <w:pPr>
        <w:autoSpaceDE w:val="0"/>
        <w:autoSpaceDN w:val="0"/>
        <w:adjustRightInd w:val="0"/>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——非税收入32035万元，增长8.1%。其中：专项收入3594万元、行政事业性收费收入1954万元、国有资源（资产）有偿使用收入15912万元。</w:t>
      </w:r>
    </w:p>
    <w:p>
      <w:pPr>
        <w:autoSpaceDE w:val="0"/>
        <w:autoSpaceDN w:val="0"/>
        <w:adjustRightInd w:val="0"/>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上级补助收入34031万元，上年结转22060万元，动用预算稳定调节基金5000万元。一般公共预算收入总计为147430万元。</w:t>
      </w:r>
    </w:p>
    <w:p>
      <w:pPr>
        <w:autoSpaceDE w:val="0"/>
        <w:autoSpaceDN w:val="0"/>
        <w:adjustRightInd w:val="0"/>
        <w:ind w:firstLine="640" w:firstLineChars="200"/>
        <w:jc w:val="left"/>
        <w:rPr>
          <w:rFonts w:ascii="宋体" w:eastAsia="宋体" w:cs="宋体"/>
          <w:kern w:val="0"/>
          <w:sz w:val="32"/>
          <w:szCs w:val="32"/>
        </w:rPr>
      </w:pPr>
      <w:r>
        <w:rPr>
          <w:rFonts w:hint="eastAsia" w:ascii="黑体" w:hAnsi="黑体" w:eastAsia="黑体" w:cs="黑体"/>
          <w:kern w:val="0"/>
          <w:sz w:val="32"/>
          <w:szCs w:val="32"/>
        </w:rPr>
        <w:t>二、关于</w:t>
      </w:r>
      <w:r>
        <w:rPr>
          <w:rFonts w:hint="eastAsia" w:ascii="黑体" w:hAnsi="黑体" w:eastAsia="黑体" w:cs="黑体"/>
          <w:kern w:val="0"/>
          <w:sz w:val="32"/>
          <w:szCs w:val="32"/>
          <w:lang w:eastAsia="zh-CN"/>
        </w:rPr>
        <w:t>2022年</w:t>
      </w:r>
      <w:r>
        <w:rPr>
          <w:rFonts w:hint="eastAsia" w:ascii="黑体" w:hAnsi="黑体" w:eastAsia="黑体" w:cs="黑体"/>
          <w:kern w:val="0"/>
          <w:sz w:val="32"/>
          <w:szCs w:val="32"/>
        </w:rPr>
        <w:t>新华区一般公共预算支出预算情况的说明</w:t>
      </w:r>
    </w:p>
    <w:p>
      <w:pPr>
        <w:autoSpaceDE w:val="0"/>
        <w:autoSpaceDN w:val="0"/>
        <w:adjustRightInd w:val="0"/>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2022年我区一般公共预算支出安排135192万元，增长21.9%。其中：人员和公用经费等基本支出71505万元，项目支出37788万元，年初预留3839万元，上年结转项目22060万元。上解上级支出6891万元；债务还本支出（线下支出科目）5347万元，一般公共预算支出总计为147430万元。</w:t>
      </w:r>
    </w:p>
    <w:p>
      <w:pPr>
        <w:autoSpaceDE w:val="0"/>
        <w:autoSpaceDN w:val="0"/>
        <w:adjustRightInd w:val="0"/>
        <w:ind w:firstLine="640" w:firstLineChars="200"/>
        <w:jc w:val="left"/>
        <w:rPr>
          <w:rFonts w:ascii="黑体" w:hAnsi="黑体" w:eastAsia="黑体" w:cs="黑体"/>
          <w:kern w:val="0"/>
          <w:sz w:val="32"/>
          <w:szCs w:val="32"/>
        </w:rPr>
      </w:pPr>
      <w:r>
        <w:rPr>
          <w:rFonts w:hint="eastAsia" w:ascii="黑体" w:hAnsi="黑体" w:eastAsia="黑体" w:cs="黑体"/>
          <w:kern w:val="0"/>
          <w:sz w:val="32"/>
          <w:szCs w:val="32"/>
        </w:rPr>
        <w:t>三、关于</w:t>
      </w:r>
      <w:r>
        <w:rPr>
          <w:rFonts w:hint="eastAsia" w:ascii="黑体" w:hAnsi="黑体" w:eastAsia="黑体" w:cs="黑体"/>
          <w:kern w:val="0"/>
          <w:sz w:val="32"/>
          <w:szCs w:val="32"/>
          <w:lang w:eastAsia="zh-CN"/>
        </w:rPr>
        <w:t>2022年</w:t>
      </w:r>
      <w:r>
        <w:rPr>
          <w:rFonts w:hint="eastAsia" w:ascii="黑体" w:hAnsi="黑体" w:eastAsia="黑体" w:cs="黑体"/>
          <w:kern w:val="0"/>
          <w:sz w:val="32"/>
          <w:szCs w:val="32"/>
        </w:rPr>
        <w:t>新华区政府性基金收入预算情况的说明</w:t>
      </w:r>
    </w:p>
    <w:p>
      <w:pPr>
        <w:autoSpaceDE w:val="0"/>
        <w:autoSpaceDN w:val="0"/>
        <w:adjustRightInd w:val="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2022年上级提前告知政府性基金补助收入1075万元；市对区国有土地使用权出让收入分成预计2242万元；上年结余29164万元。政府性基金预算收入总计为32481万元。</w:t>
      </w:r>
    </w:p>
    <w:p>
      <w:pPr>
        <w:autoSpaceDE w:val="0"/>
        <w:autoSpaceDN w:val="0"/>
        <w:adjustRightInd w:val="0"/>
        <w:ind w:firstLine="640" w:firstLineChars="200"/>
        <w:jc w:val="left"/>
        <w:rPr>
          <w:rFonts w:ascii="黑体" w:hAnsi="黑体" w:eastAsia="黑体" w:cs="黑体"/>
          <w:kern w:val="0"/>
          <w:sz w:val="32"/>
          <w:szCs w:val="32"/>
        </w:rPr>
      </w:pPr>
      <w:r>
        <w:rPr>
          <w:rFonts w:hint="eastAsia" w:ascii="黑体" w:hAnsi="黑体" w:eastAsia="黑体" w:cs="黑体"/>
          <w:kern w:val="0"/>
          <w:sz w:val="32"/>
          <w:szCs w:val="32"/>
        </w:rPr>
        <w:t>四、关于</w:t>
      </w:r>
      <w:r>
        <w:rPr>
          <w:rFonts w:hint="eastAsia" w:ascii="黑体" w:hAnsi="黑体" w:eastAsia="黑体" w:cs="黑体"/>
          <w:kern w:val="0"/>
          <w:sz w:val="32"/>
          <w:szCs w:val="32"/>
          <w:lang w:eastAsia="zh-CN"/>
        </w:rPr>
        <w:t>2022年</w:t>
      </w:r>
      <w:r>
        <w:rPr>
          <w:rFonts w:hint="eastAsia" w:ascii="黑体" w:hAnsi="黑体" w:eastAsia="黑体" w:cs="黑体"/>
          <w:kern w:val="0"/>
          <w:sz w:val="32"/>
          <w:szCs w:val="32"/>
        </w:rPr>
        <w:t>新华区政府性基金支出预算情况的说明</w:t>
      </w:r>
    </w:p>
    <w:p>
      <w:pPr>
        <w:autoSpaceDE w:val="0"/>
        <w:autoSpaceDN w:val="0"/>
        <w:adjustRightInd w:val="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2022年政府性基金预算支出安排31881万元。其中：上级政府性基金补助支出1075万元，专项债务付息支出3567万元，上年结转项目支出27239万元（主要是棚户区改造项目政府债券资金）。债务还本支出（线下支出科目）600万元，政府性基金预算支出总计为32481万元。</w:t>
      </w:r>
    </w:p>
    <w:p>
      <w:pPr>
        <w:autoSpaceDE w:val="0"/>
        <w:autoSpaceDN w:val="0"/>
        <w:adjustRightInd w:val="0"/>
        <w:ind w:firstLine="640" w:firstLineChars="200"/>
        <w:jc w:val="left"/>
        <w:rPr>
          <w:rFonts w:ascii="黑体" w:hAnsi="黑体" w:eastAsia="黑体" w:cs="黑体"/>
          <w:kern w:val="0"/>
          <w:sz w:val="32"/>
          <w:szCs w:val="32"/>
        </w:rPr>
      </w:pPr>
      <w:r>
        <w:rPr>
          <w:rFonts w:hint="eastAsia" w:ascii="黑体" w:hAnsi="黑体" w:eastAsia="黑体" w:cs="黑体"/>
          <w:kern w:val="0"/>
          <w:sz w:val="32"/>
          <w:szCs w:val="32"/>
        </w:rPr>
        <w:t>五、关于</w:t>
      </w:r>
      <w:r>
        <w:rPr>
          <w:rFonts w:hint="eastAsia" w:ascii="黑体" w:hAnsi="黑体" w:eastAsia="黑体" w:cs="黑体"/>
          <w:kern w:val="0"/>
          <w:sz w:val="32"/>
          <w:szCs w:val="32"/>
          <w:lang w:eastAsia="zh-CN"/>
        </w:rPr>
        <w:t>2022年</w:t>
      </w:r>
      <w:r>
        <w:rPr>
          <w:rFonts w:hint="eastAsia" w:ascii="黑体" w:hAnsi="黑体" w:eastAsia="黑体" w:cs="黑体"/>
          <w:kern w:val="0"/>
          <w:sz w:val="32"/>
          <w:szCs w:val="32"/>
        </w:rPr>
        <w:t>新华区国有资本经营收支预算情况的说明</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hAnsi="仿宋_GB2312" w:eastAsia="仿宋_GB2312" w:cs="仿宋_GB2312"/>
          <w:sz w:val="32"/>
          <w:szCs w:val="32"/>
        </w:rPr>
        <w:t>2022年上级提前告知国有资本经营补助收入354万元，上年结转405万元，执行中调入一般公共预算使用，主要用于国有企业退休人员社会化管理工作、退休管理人员生活补助和改善国有企业退休人员生活区域基础设施和环境。</w:t>
      </w:r>
    </w:p>
    <w:p>
      <w:pPr>
        <w:autoSpaceDE w:val="0"/>
        <w:autoSpaceDN w:val="0"/>
        <w:adjustRightInd w:val="0"/>
        <w:ind w:firstLine="640" w:firstLineChars="200"/>
        <w:jc w:val="left"/>
        <w:rPr>
          <w:rFonts w:ascii="仿宋_GB2312" w:eastAsia="仿宋_GB2312" w:cs="仿宋_GB2312"/>
          <w:kern w:val="0"/>
          <w:sz w:val="44"/>
          <w:szCs w:val="44"/>
        </w:rPr>
      </w:pPr>
      <w:r>
        <w:rPr>
          <w:rFonts w:hint="eastAsia" w:ascii="黑体" w:hAnsi="黑体" w:eastAsia="黑体" w:cs="黑体"/>
          <w:kern w:val="0"/>
          <w:sz w:val="32"/>
          <w:szCs w:val="32"/>
        </w:rPr>
        <w:t>六、关于</w:t>
      </w:r>
      <w:r>
        <w:rPr>
          <w:rFonts w:hint="eastAsia" w:ascii="黑体" w:hAnsi="黑体" w:eastAsia="黑体" w:cs="黑体"/>
          <w:kern w:val="0"/>
          <w:sz w:val="32"/>
          <w:szCs w:val="32"/>
          <w:lang w:eastAsia="zh-CN"/>
        </w:rPr>
        <w:t>2022年</w:t>
      </w:r>
      <w:r>
        <w:rPr>
          <w:rFonts w:hint="eastAsia" w:ascii="黑体" w:hAnsi="黑体" w:eastAsia="黑体" w:cs="黑体"/>
          <w:kern w:val="0"/>
          <w:sz w:val="32"/>
          <w:szCs w:val="32"/>
        </w:rPr>
        <w:t>新华区社会保险基金收入预算情况的说明</w:t>
      </w:r>
    </w:p>
    <w:p>
      <w:pPr>
        <w:autoSpaceDE w:val="0"/>
        <w:autoSpaceDN w:val="0"/>
        <w:adjustRightInd w:val="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2022年社会保险基金预算安排城乡居民养老保险基金收入3477万元。</w:t>
      </w:r>
    </w:p>
    <w:p>
      <w:pPr>
        <w:autoSpaceDE w:val="0"/>
        <w:autoSpaceDN w:val="0"/>
        <w:adjustRightInd w:val="0"/>
        <w:ind w:firstLine="640" w:firstLineChars="200"/>
        <w:jc w:val="left"/>
        <w:rPr>
          <w:rFonts w:ascii="黑体" w:hAnsi="黑体" w:eastAsia="黑体" w:cs="黑体"/>
          <w:kern w:val="0"/>
          <w:sz w:val="32"/>
          <w:szCs w:val="32"/>
        </w:rPr>
      </w:pPr>
      <w:r>
        <w:rPr>
          <w:rFonts w:hint="eastAsia" w:ascii="黑体" w:hAnsi="黑体" w:eastAsia="黑体" w:cs="黑体"/>
          <w:kern w:val="0"/>
          <w:sz w:val="32"/>
          <w:szCs w:val="32"/>
        </w:rPr>
        <w:t>七、关于</w:t>
      </w:r>
      <w:r>
        <w:rPr>
          <w:rFonts w:hint="eastAsia" w:ascii="黑体" w:hAnsi="黑体" w:eastAsia="黑体" w:cs="黑体"/>
          <w:kern w:val="0"/>
          <w:sz w:val="32"/>
          <w:szCs w:val="32"/>
          <w:lang w:eastAsia="zh-CN"/>
        </w:rPr>
        <w:t>2022年</w:t>
      </w:r>
      <w:r>
        <w:rPr>
          <w:rFonts w:hint="eastAsia" w:ascii="黑体" w:hAnsi="黑体" w:eastAsia="黑体" w:cs="黑体"/>
          <w:kern w:val="0"/>
          <w:sz w:val="32"/>
          <w:szCs w:val="32"/>
        </w:rPr>
        <w:t>新华区社会保险基金支出预算情况的说明</w:t>
      </w:r>
    </w:p>
    <w:p>
      <w:pPr>
        <w:autoSpaceDE w:val="0"/>
        <w:autoSpaceDN w:val="0"/>
        <w:adjustRightInd w:val="0"/>
        <w:ind w:firstLine="640" w:firstLineChars="200"/>
        <w:jc w:val="left"/>
        <w:rPr>
          <w:rFonts w:hint="eastAsia" w:ascii="宋体" w:hAnsi="宋体" w:eastAsia="宋体" w:cs="宋体"/>
          <w:i w:val="0"/>
          <w:iCs w:val="0"/>
          <w:caps w:val="0"/>
          <w:color w:val="333333"/>
          <w:spacing w:val="0"/>
          <w:sz w:val="21"/>
          <w:szCs w:val="21"/>
          <w:shd w:val="clear" w:fill="FFFFFF"/>
        </w:rPr>
      </w:pPr>
      <w:r>
        <w:rPr>
          <w:rFonts w:hint="eastAsia" w:ascii="仿宋_GB2312" w:eastAsia="仿宋_GB2312" w:cs="仿宋_GB2312"/>
          <w:kern w:val="0"/>
          <w:sz w:val="32"/>
          <w:szCs w:val="32"/>
        </w:rPr>
        <w:t>2022年社会保险基金支出预算安排城乡居民养老保险基金支出2302万元。</w:t>
      </w:r>
    </w:p>
    <w:p>
      <w:pPr>
        <w:autoSpaceDE w:val="0"/>
        <w:autoSpaceDN w:val="0"/>
        <w:adjustRightInd w:val="0"/>
        <w:ind w:firstLine="640" w:firstLineChars="200"/>
        <w:jc w:val="left"/>
        <w:rPr>
          <w:rFonts w:ascii="仿宋_GB2312" w:eastAsia="仿宋_GB2312" w:cs="仿宋_GB2312"/>
          <w:kern w:val="0"/>
          <w:sz w:val="44"/>
          <w:szCs w:val="44"/>
        </w:rPr>
      </w:pPr>
      <w:r>
        <w:rPr>
          <w:rFonts w:hint="eastAsia" w:ascii="黑体" w:hAnsi="黑体" w:eastAsia="黑体" w:cs="黑体"/>
          <w:kern w:val="0"/>
          <w:sz w:val="32"/>
          <w:szCs w:val="32"/>
        </w:rPr>
        <w:t>八、关于</w:t>
      </w:r>
      <w:r>
        <w:rPr>
          <w:rFonts w:hint="eastAsia" w:ascii="黑体" w:hAnsi="黑体" w:eastAsia="黑体" w:cs="黑体"/>
          <w:kern w:val="0"/>
          <w:sz w:val="32"/>
          <w:szCs w:val="32"/>
          <w:lang w:eastAsia="zh-CN"/>
        </w:rPr>
        <w:t>2022年</w:t>
      </w:r>
      <w:r>
        <w:rPr>
          <w:rFonts w:hint="eastAsia" w:ascii="黑体" w:hAnsi="黑体" w:eastAsia="黑体" w:cs="黑体"/>
          <w:kern w:val="0"/>
          <w:sz w:val="32"/>
          <w:szCs w:val="32"/>
        </w:rPr>
        <w:t>新华区预算绩效管理工作开展情况的说明</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根据上级预算绩效管理工作文件和要求，结合实际预算绩效管理工作开展情况说明如下：</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区领导高度重视，区经济工作会议、区人大会等多次会议上对预算绩效管理工作进行要求，对预算绩效管理工作职能和职责进行明确，指导预算绩效管理工作，促进预算绩效管理工作的制度化、规范化、科学化。全面建立预算支出绩效评价制度，按照绩效评价结果安排项目预算。</w:t>
      </w:r>
      <w:r>
        <w:rPr>
          <w:rFonts w:hint="eastAsia" w:ascii="仿宋_GB2312" w:eastAsia="仿宋_GB2312" w:cs="仿宋_GB2312"/>
          <w:kern w:val="0"/>
          <w:sz w:val="32"/>
          <w:szCs w:val="32"/>
          <w:lang w:eastAsia="zh-CN"/>
        </w:rPr>
        <w:t>2022年</w:t>
      </w:r>
      <w:r>
        <w:rPr>
          <w:rFonts w:hint="eastAsia" w:ascii="仿宋_GB2312" w:eastAsia="仿宋_GB2312" w:cs="仿宋_GB2312"/>
          <w:kern w:val="0"/>
          <w:sz w:val="32"/>
          <w:szCs w:val="32"/>
        </w:rPr>
        <w:t>依托预算管理一体化系统，将除基本支出外的财政性资金全部纳入预算绩效管理。</w:t>
      </w:r>
    </w:p>
    <w:p>
      <w:pPr>
        <w:autoSpaceDE w:val="0"/>
        <w:autoSpaceDN w:val="0"/>
        <w:adjustRightInd w:val="0"/>
        <w:ind w:firstLine="640" w:firstLineChars="200"/>
        <w:jc w:val="left"/>
        <w:rPr>
          <w:rFonts w:ascii="黑体" w:hAnsi="黑体" w:eastAsia="黑体" w:cs="黑体"/>
          <w:kern w:val="0"/>
          <w:sz w:val="32"/>
          <w:szCs w:val="32"/>
        </w:rPr>
      </w:pPr>
      <w:r>
        <w:rPr>
          <w:rFonts w:hint="eastAsia" w:ascii="黑体" w:hAnsi="黑体" w:eastAsia="黑体" w:cs="黑体"/>
          <w:kern w:val="0"/>
          <w:sz w:val="32"/>
          <w:szCs w:val="32"/>
        </w:rPr>
        <w:t>九、关于新华区举借债务情况的说明</w:t>
      </w:r>
    </w:p>
    <w:p>
      <w:pPr>
        <w:autoSpaceDE w:val="0"/>
        <w:autoSpaceDN w:val="0"/>
        <w:adjustRightInd w:val="0"/>
        <w:ind w:firstLine="640" w:firstLineChars="200"/>
        <w:jc w:val="lef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2021年，省财政厅核定我区政府债务限额151023万元，其中：一般债务限额35846万元；专项债务限额115177万元。2021年底，政府债务余额147098万元，其中：一般债务余额35021万元；专项债务余额112077万元。我区政府债务余额在核定限额之内。</w:t>
      </w:r>
    </w:p>
    <w:p>
      <w:pPr>
        <w:autoSpaceDE w:val="0"/>
        <w:autoSpaceDN w:val="0"/>
        <w:adjustRightInd w:val="0"/>
        <w:ind w:firstLine="640" w:firstLineChars="200"/>
        <w:jc w:val="lef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2021年，全区共转贷政府债券80600万元，其中：一般债券9500万元(新增一般债券6000万元，再融资一般债券3500万元)；专项债券71100万元(新增专项债券71100万元)。2021年，全区政府债券还本付息7586万元（还本5019万元，付息2567万元）。</w:t>
      </w:r>
    </w:p>
    <w:p>
      <w:pPr>
        <w:autoSpaceDE w:val="0"/>
        <w:autoSpaceDN w:val="0"/>
        <w:adjustRightInd w:val="0"/>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2022年</w:t>
      </w:r>
      <w:r>
        <w:rPr>
          <w:rFonts w:hint="eastAsia" w:ascii="仿宋_GB2312" w:hAnsi="仿宋_GB2312" w:eastAsia="仿宋_GB2312" w:cs="仿宋_GB2312"/>
          <w:kern w:val="0"/>
          <w:sz w:val="32"/>
          <w:szCs w:val="32"/>
        </w:rPr>
        <w:t>，我区一般政府债券付息</w:t>
      </w:r>
      <w:r>
        <w:rPr>
          <w:rFonts w:hint="eastAsia" w:ascii="仿宋_GB2312" w:hAnsi="仿宋_GB2312" w:eastAsia="仿宋_GB2312" w:cs="仿宋_GB2312"/>
          <w:kern w:val="0"/>
          <w:sz w:val="32"/>
          <w:szCs w:val="32"/>
          <w:lang w:val="en-US" w:eastAsia="zh-CN"/>
        </w:rPr>
        <w:t>1275</w:t>
      </w:r>
      <w:r>
        <w:rPr>
          <w:rFonts w:hint="eastAsia" w:ascii="仿宋_GB2312" w:hAnsi="仿宋_GB2312" w:eastAsia="仿宋_GB2312" w:cs="仿宋_GB2312"/>
          <w:kern w:val="0"/>
          <w:sz w:val="32"/>
          <w:szCs w:val="32"/>
        </w:rPr>
        <w:t>万元，专项政府债券付息</w:t>
      </w:r>
      <w:r>
        <w:rPr>
          <w:rFonts w:hint="eastAsia" w:ascii="仿宋_GB2312" w:hAnsi="仿宋_GB2312" w:eastAsia="仿宋_GB2312" w:cs="仿宋_GB2312"/>
          <w:kern w:val="0"/>
          <w:sz w:val="32"/>
          <w:szCs w:val="32"/>
          <w:lang w:val="en-US" w:eastAsia="zh-CN"/>
        </w:rPr>
        <w:t>3567</w:t>
      </w:r>
      <w:r>
        <w:rPr>
          <w:rFonts w:hint="eastAsia" w:ascii="仿宋_GB2312" w:hAnsi="仿宋_GB2312" w:eastAsia="仿宋_GB2312" w:cs="仿宋_GB2312"/>
          <w:kern w:val="0"/>
          <w:sz w:val="32"/>
          <w:szCs w:val="32"/>
        </w:rPr>
        <w:t>万元，全部列入年初预算。</w:t>
      </w:r>
    </w:p>
    <w:p>
      <w:pPr>
        <w:autoSpaceDE w:val="0"/>
        <w:autoSpaceDN w:val="0"/>
        <w:adjustRightInd w:val="0"/>
        <w:ind w:firstLine="640" w:firstLineChars="200"/>
        <w:jc w:val="left"/>
        <w:rPr>
          <w:rFonts w:hint="default"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十、关于2022年新华区上级转移支付安排情况说明</w:t>
      </w:r>
    </w:p>
    <w:p>
      <w:pPr>
        <w:autoSpaceDE w:val="0"/>
        <w:autoSpaceDN w:val="0"/>
        <w:adjustRightInd w:val="0"/>
        <w:ind w:firstLine="640" w:firstLineChars="200"/>
        <w:jc w:val="left"/>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新华区一般性转移支付收入27831万元，专项转移支付收入108万元。</w:t>
      </w:r>
      <w:bookmarkStart w:id="0" w:name="_GoBack"/>
      <w:bookmarkEnd w:id="0"/>
    </w:p>
    <w:p>
      <w:pPr>
        <w:autoSpaceDE w:val="0"/>
        <w:autoSpaceDN w:val="0"/>
        <w:adjustRightInd w:val="0"/>
        <w:ind w:firstLine="640" w:firstLineChars="200"/>
        <w:jc w:val="left"/>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一般性转移支付收入27831万元，其中：均衡性转移支付收入7162万元，县级基本财力保障机制奖补资金收入3457万元，结算补助收入3628万元，固定数额补助收入3672万元，公共安全共同财政事权转移支付收入105万元，教育共同财政事权转移支付收入4478万元，社会保障和就业共同财政事权转移支付收入4769万元，医疗卫生共同财政事权转移支付收入251万元，农林水共同财政事权转移支付收入206万元，交通运输共同财政事权转移支付收入103万元。</w:t>
      </w:r>
    </w:p>
    <w:p>
      <w:pPr>
        <w:autoSpaceDE w:val="0"/>
        <w:autoSpaceDN w:val="0"/>
        <w:adjustRightInd w:val="0"/>
        <w:ind w:firstLine="640" w:firstLineChars="200"/>
        <w:jc w:val="left"/>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2．专项转移支付收入108万元，其中：卫生健康83万元，农林水25万元。</w:t>
      </w:r>
    </w:p>
    <w:p>
      <w:pPr>
        <w:autoSpaceDE w:val="0"/>
        <w:autoSpaceDN w:val="0"/>
        <w:adjustRightInd w:val="0"/>
        <w:ind w:firstLine="640" w:firstLineChars="200"/>
        <w:jc w:val="left"/>
        <w:rPr>
          <w:rFonts w:ascii="黑体" w:hAnsi="黑体" w:eastAsia="黑体" w:cs="黑体"/>
          <w:kern w:val="0"/>
          <w:sz w:val="32"/>
          <w:szCs w:val="32"/>
        </w:rPr>
      </w:pPr>
      <w:r>
        <w:rPr>
          <w:rFonts w:hint="eastAsia" w:ascii="黑体" w:hAnsi="黑体" w:eastAsia="黑体" w:cs="黑体"/>
          <w:kern w:val="0"/>
          <w:sz w:val="32"/>
          <w:szCs w:val="32"/>
        </w:rPr>
        <w:t>十</w:t>
      </w:r>
      <w:r>
        <w:rPr>
          <w:rFonts w:hint="eastAsia" w:ascii="黑体" w:hAnsi="黑体" w:eastAsia="黑体" w:cs="黑体"/>
          <w:kern w:val="0"/>
          <w:sz w:val="32"/>
          <w:szCs w:val="32"/>
          <w:lang w:val="en-US" w:eastAsia="zh-CN"/>
        </w:rPr>
        <w:t>一</w:t>
      </w:r>
      <w:r>
        <w:rPr>
          <w:rFonts w:hint="eastAsia" w:ascii="黑体" w:hAnsi="黑体" w:eastAsia="黑体" w:cs="黑体"/>
          <w:kern w:val="0"/>
          <w:sz w:val="32"/>
          <w:szCs w:val="32"/>
        </w:rPr>
        <w:t>、关于</w:t>
      </w:r>
      <w:r>
        <w:rPr>
          <w:rFonts w:hint="eastAsia" w:ascii="黑体" w:hAnsi="黑体" w:eastAsia="黑体" w:cs="黑体"/>
          <w:kern w:val="0"/>
          <w:sz w:val="32"/>
          <w:szCs w:val="32"/>
          <w:lang w:eastAsia="zh-CN"/>
        </w:rPr>
        <w:t>2022年</w:t>
      </w:r>
      <w:r>
        <w:rPr>
          <w:rFonts w:hint="eastAsia" w:ascii="黑体" w:hAnsi="黑体" w:eastAsia="黑体" w:cs="黑体"/>
          <w:kern w:val="0"/>
          <w:sz w:val="32"/>
          <w:szCs w:val="32"/>
        </w:rPr>
        <w:t>新华区“三公”经费预算情况的说明</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lang w:eastAsia="zh-CN"/>
        </w:rPr>
        <w:t>2022年</w:t>
      </w:r>
      <w:r>
        <w:rPr>
          <w:rFonts w:hint="eastAsia" w:ascii="仿宋_GB2312" w:eastAsia="仿宋_GB2312" w:cs="仿宋_GB2312"/>
          <w:kern w:val="0"/>
          <w:sz w:val="32"/>
          <w:szCs w:val="32"/>
        </w:rPr>
        <w:t>我区“三公”经费预算为</w:t>
      </w:r>
      <w:r>
        <w:rPr>
          <w:rFonts w:hint="eastAsia" w:ascii="仿宋_GB2312" w:eastAsia="仿宋_GB2312" w:cs="仿宋_GB2312"/>
          <w:kern w:val="0"/>
          <w:sz w:val="32"/>
          <w:szCs w:val="32"/>
          <w:lang w:val="en-US" w:eastAsia="zh-CN"/>
        </w:rPr>
        <w:t>631</w:t>
      </w:r>
      <w:r>
        <w:rPr>
          <w:rFonts w:hint="eastAsia" w:ascii="仿宋_GB2312" w:eastAsia="仿宋_GB2312" w:cs="仿宋_GB2312"/>
          <w:kern w:val="0"/>
          <w:sz w:val="32"/>
          <w:szCs w:val="32"/>
        </w:rPr>
        <w:t>万元，较</w:t>
      </w:r>
      <w:r>
        <w:rPr>
          <w:rFonts w:ascii="仿宋_GB2312" w:eastAsia="仿宋_GB2312" w:cs="仿宋_GB2312"/>
          <w:kern w:val="0"/>
          <w:sz w:val="32"/>
          <w:szCs w:val="32"/>
        </w:rPr>
        <w:t>20</w:t>
      </w:r>
      <w:r>
        <w:rPr>
          <w:rFonts w:hint="eastAsia" w:ascii="仿宋_GB2312" w:eastAsia="仿宋_GB2312" w:cs="仿宋_GB2312"/>
          <w:kern w:val="0"/>
          <w:sz w:val="32"/>
          <w:szCs w:val="32"/>
        </w:rPr>
        <w:t>20年下降</w:t>
      </w:r>
      <w:r>
        <w:rPr>
          <w:rFonts w:hint="eastAsia" w:ascii="仿宋_GB2312" w:eastAsia="仿宋_GB2312" w:cs="仿宋_GB2312"/>
          <w:kern w:val="0"/>
          <w:sz w:val="32"/>
          <w:szCs w:val="32"/>
          <w:lang w:val="en-US" w:eastAsia="zh-CN"/>
        </w:rPr>
        <w:t>34.2</w:t>
      </w:r>
      <w:r>
        <w:rPr>
          <w:rFonts w:ascii="仿宋_GB2312" w:eastAsia="仿宋_GB2312" w:cs="仿宋_GB2312"/>
          <w:kern w:val="0"/>
          <w:sz w:val="32"/>
          <w:szCs w:val="32"/>
        </w:rPr>
        <w:t>%</w:t>
      </w:r>
      <w:r>
        <w:rPr>
          <w:rFonts w:hint="eastAsia" w:ascii="仿宋_GB2312" w:eastAsia="仿宋_GB2312" w:cs="仿宋_GB2312"/>
          <w:kern w:val="0"/>
          <w:sz w:val="32"/>
          <w:szCs w:val="32"/>
        </w:rPr>
        <w:t>。“三公”经费各项预算安排情况如下：</w:t>
      </w:r>
    </w:p>
    <w:p>
      <w:pPr>
        <w:autoSpaceDE w:val="0"/>
        <w:autoSpaceDN w:val="0"/>
        <w:adjustRightInd w:val="0"/>
        <w:ind w:firstLine="640" w:firstLineChars="200"/>
        <w:jc w:val="left"/>
        <w:rPr>
          <w:rFonts w:ascii="仿宋_GB2312" w:eastAsia="仿宋_GB2312" w:cs="仿宋_GB2312"/>
          <w:kern w:val="0"/>
          <w:sz w:val="32"/>
          <w:szCs w:val="32"/>
        </w:rPr>
      </w:pPr>
      <w:r>
        <w:rPr>
          <w:rFonts w:ascii="仿宋_GB2312" w:eastAsia="仿宋_GB2312" w:cs="仿宋_GB2312"/>
          <w:kern w:val="0"/>
          <w:sz w:val="32"/>
          <w:szCs w:val="32"/>
        </w:rPr>
        <w:t>1</w:t>
      </w:r>
      <w:r>
        <w:rPr>
          <w:rFonts w:hint="eastAsia" w:ascii="仿宋_GB2312" w:eastAsia="仿宋_GB2312" w:cs="仿宋_GB2312"/>
          <w:kern w:val="0"/>
          <w:sz w:val="32"/>
          <w:szCs w:val="32"/>
        </w:rPr>
        <w:t>.因公出国（境）费预算0万元，较</w:t>
      </w:r>
      <w:r>
        <w:rPr>
          <w:rFonts w:ascii="仿宋_GB2312" w:eastAsia="仿宋_GB2312" w:cs="仿宋_GB2312"/>
          <w:kern w:val="0"/>
          <w:sz w:val="32"/>
          <w:szCs w:val="32"/>
        </w:rPr>
        <w:t>20</w:t>
      </w:r>
      <w:r>
        <w:rPr>
          <w:rFonts w:hint="eastAsia" w:ascii="仿宋_GB2312" w:eastAsia="仿宋_GB2312" w:cs="仿宋_GB2312"/>
          <w:kern w:val="0"/>
          <w:sz w:val="32"/>
          <w:szCs w:val="32"/>
        </w:rPr>
        <w:t>20年预算下降</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；主要原因为压减一般性支出；</w:t>
      </w:r>
    </w:p>
    <w:p>
      <w:pPr>
        <w:autoSpaceDE w:val="0"/>
        <w:autoSpaceDN w:val="0"/>
        <w:adjustRightInd w:val="0"/>
        <w:ind w:firstLine="640" w:firstLineChars="200"/>
        <w:jc w:val="left"/>
        <w:rPr>
          <w:rFonts w:ascii="仿宋_GB2312" w:eastAsia="仿宋_GB2312" w:cs="仿宋_GB2312"/>
          <w:kern w:val="0"/>
          <w:sz w:val="32"/>
          <w:szCs w:val="32"/>
        </w:rPr>
      </w:pPr>
      <w:r>
        <w:rPr>
          <w:rFonts w:ascii="仿宋_GB2312" w:eastAsia="仿宋_GB2312" w:cs="仿宋_GB2312"/>
          <w:kern w:val="0"/>
          <w:sz w:val="32"/>
          <w:szCs w:val="32"/>
        </w:rPr>
        <w:t>2</w:t>
      </w:r>
      <w:r>
        <w:rPr>
          <w:rFonts w:hint="eastAsia" w:ascii="仿宋_GB2312" w:eastAsia="仿宋_GB2312" w:cs="仿宋_GB2312"/>
          <w:kern w:val="0"/>
          <w:sz w:val="32"/>
          <w:szCs w:val="32"/>
        </w:rPr>
        <w:t>.公务接待费预算</w:t>
      </w:r>
      <w:r>
        <w:rPr>
          <w:rFonts w:hint="eastAsia" w:ascii="仿宋_GB2312" w:eastAsia="仿宋_GB2312" w:cs="仿宋_GB2312"/>
          <w:kern w:val="0"/>
          <w:sz w:val="32"/>
          <w:szCs w:val="32"/>
          <w:lang w:val="en-US" w:eastAsia="zh-CN"/>
        </w:rPr>
        <w:t>108</w:t>
      </w:r>
      <w:r>
        <w:rPr>
          <w:rFonts w:hint="eastAsia" w:ascii="仿宋_GB2312" w:eastAsia="仿宋_GB2312" w:cs="仿宋_GB2312"/>
          <w:kern w:val="0"/>
          <w:sz w:val="32"/>
          <w:szCs w:val="32"/>
        </w:rPr>
        <w:t>万元，较</w:t>
      </w:r>
      <w:r>
        <w:rPr>
          <w:rFonts w:ascii="仿宋_GB2312" w:eastAsia="仿宋_GB2312" w:cs="仿宋_GB2312"/>
          <w:kern w:val="0"/>
          <w:sz w:val="32"/>
          <w:szCs w:val="32"/>
        </w:rPr>
        <w:t>20</w:t>
      </w:r>
      <w:r>
        <w:rPr>
          <w:rFonts w:hint="eastAsia" w:ascii="仿宋_GB2312" w:eastAsia="仿宋_GB2312" w:cs="仿宋_GB2312"/>
          <w:kern w:val="0"/>
          <w:sz w:val="32"/>
          <w:szCs w:val="32"/>
        </w:rPr>
        <w:t>2</w:t>
      </w:r>
      <w:r>
        <w:rPr>
          <w:rFonts w:hint="eastAsia" w:ascii="仿宋_GB2312" w:eastAsia="仿宋_GB2312" w:cs="仿宋_GB2312"/>
          <w:kern w:val="0"/>
          <w:sz w:val="32"/>
          <w:szCs w:val="32"/>
          <w:lang w:val="en-US" w:eastAsia="zh-CN"/>
        </w:rPr>
        <w:t>1</w:t>
      </w:r>
      <w:r>
        <w:rPr>
          <w:rFonts w:hint="eastAsia" w:ascii="仿宋_GB2312" w:eastAsia="仿宋_GB2312" w:cs="仿宋_GB2312"/>
          <w:kern w:val="0"/>
          <w:sz w:val="32"/>
          <w:szCs w:val="32"/>
        </w:rPr>
        <w:t>年预算下降</w:t>
      </w:r>
      <w:r>
        <w:rPr>
          <w:rFonts w:hint="eastAsia" w:ascii="仿宋_GB2312" w:eastAsia="仿宋_GB2312" w:cs="仿宋_GB2312"/>
          <w:kern w:val="0"/>
          <w:sz w:val="32"/>
          <w:szCs w:val="32"/>
          <w:lang w:val="en-US" w:eastAsia="zh-CN"/>
        </w:rPr>
        <w:t>53.04</w:t>
      </w:r>
      <w:r>
        <w:rPr>
          <w:rFonts w:ascii="仿宋_GB2312" w:eastAsia="仿宋_GB2312" w:cs="仿宋_GB2312"/>
          <w:kern w:val="0"/>
          <w:sz w:val="32"/>
          <w:szCs w:val="32"/>
        </w:rPr>
        <w:t>%</w:t>
      </w:r>
      <w:r>
        <w:rPr>
          <w:rFonts w:hint="eastAsia" w:ascii="仿宋_GB2312" w:eastAsia="仿宋_GB2312" w:cs="仿宋_GB2312"/>
          <w:kern w:val="0"/>
          <w:sz w:val="32"/>
          <w:szCs w:val="32"/>
        </w:rPr>
        <w:t>，主要原因为压减一般性支出；</w:t>
      </w:r>
    </w:p>
    <w:p>
      <w:pPr>
        <w:ind w:firstLine="640" w:firstLineChars="200"/>
        <w:rPr>
          <w:rFonts w:ascii="仿宋_GB2312" w:eastAsia="仿宋_GB2312" w:cs="仿宋_GB2312"/>
          <w:kern w:val="0"/>
          <w:sz w:val="32"/>
          <w:szCs w:val="32"/>
        </w:rPr>
      </w:pPr>
      <w:r>
        <w:rPr>
          <w:rFonts w:ascii="仿宋_GB2312" w:eastAsia="仿宋_GB2312" w:cs="仿宋_GB2312"/>
          <w:kern w:val="0"/>
          <w:sz w:val="32"/>
          <w:szCs w:val="32"/>
        </w:rPr>
        <w:t>3</w:t>
      </w:r>
      <w:r>
        <w:rPr>
          <w:rFonts w:hint="eastAsia" w:ascii="仿宋_GB2312" w:eastAsia="仿宋_GB2312" w:cs="仿宋_GB2312"/>
          <w:kern w:val="0"/>
          <w:sz w:val="32"/>
          <w:szCs w:val="32"/>
        </w:rPr>
        <w:t>.公务用车预算</w:t>
      </w:r>
      <w:r>
        <w:rPr>
          <w:rFonts w:hint="eastAsia" w:ascii="仿宋_GB2312" w:eastAsia="仿宋_GB2312" w:cs="仿宋_GB2312"/>
          <w:kern w:val="0"/>
          <w:sz w:val="32"/>
          <w:szCs w:val="32"/>
          <w:lang w:val="en-US" w:eastAsia="zh-CN"/>
        </w:rPr>
        <w:t>523</w:t>
      </w:r>
      <w:r>
        <w:rPr>
          <w:rFonts w:hint="eastAsia" w:ascii="仿宋_GB2312" w:eastAsia="仿宋_GB2312" w:cs="仿宋_GB2312"/>
          <w:kern w:val="0"/>
          <w:sz w:val="32"/>
          <w:szCs w:val="32"/>
        </w:rPr>
        <w:t>万元，较</w:t>
      </w:r>
      <w:r>
        <w:rPr>
          <w:rFonts w:ascii="仿宋_GB2312" w:eastAsia="仿宋_GB2312" w:cs="仿宋_GB2312"/>
          <w:kern w:val="0"/>
          <w:sz w:val="32"/>
          <w:szCs w:val="32"/>
        </w:rPr>
        <w:t>201</w:t>
      </w:r>
      <w:r>
        <w:rPr>
          <w:rFonts w:hint="eastAsia" w:ascii="仿宋_GB2312" w:eastAsia="仿宋_GB2312" w:cs="仿宋_GB2312"/>
          <w:kern w:val="0"/>
          <w:sz w:val="32"/>
          <w:szCs w:val="32"/>
        </w:rPr>
        <w:t>9年预算下降</w:t>
      </w:r>
      <w:r>
        <w:rPr>
          <w:rFonts w:hint="eastAsia" w:ascii="仿宋_GB2312" w:eastAsia="仿宋_GB2312" w:cs="仿宋_GB2312"/>
          <w:kern w:val="0"/>
          <w:sz w:val="32"/>
          <w:szCs w:val="32"/>
          <w:lang w:val="en-US" w:eastAsia="zh-CN"/>
        </w:rPr>
        <w:t>28.26</w:t>
      </w:r>
      <w:r>
        <w:rPr>
          <w:rFonts w:ascii="仿宋_GB2312" w:eastAsia="仿宋_GB2312" w:cs="仿宋_GB2312"/>
          <w:kern w:val="0"/>
          <w:sz w:val="32"/>
          <w:szCs w:val="32"/>
        </w:rPr>
        <w:t>%</w:t>
      </w:r>
      <w:r>
        <w:rPr>
          <w:rFonts w:hint="eastAsia" w:ascii="仿宋_GB2312" w:eastAsia="仿宋_GB2312" w:cs="仿宋_GB2312"/>
          <w:kern w:val="0"/>
          <w:sz w:val="32"/>
          <w:szCs w:val="32"/>
        </w:rPr>
        <w:t>，其中：公务用车购置费</w:t>
      </w:r>
      <w:r>
        <w:rPr>
          <w:rFonts w:hint="eastAsia" w:ascii="仿宋_GB2312" w:eastAsia="仿宋_GB2312" w:cs="仿宋_GB2312"/>
          <w:kern w:val="0"/>
          <w:sz w:val="32"/>
          <w:szCs w:val="32"/>
          <w:lang w:val="en-US" w:eastAsia="zh-CN"/>
        </w:rPr>
        <w:t>35</w:t>
      </w:r>
      <w:r>
        <w:rPr>
          <w:rFonts w:hint="eastAsia" w:ascii="仿宋_GB2312" w:eastAsia="仿宋_GB2312" w:cs="仿宋_GB2312"/>
          <w:kern w:val="0"/>
          <w:sz w:val="32"/>
          <w:szCs w:val="32"/>
        </w:rPr>
        <w:t>万元，下降</w:t>
      </w:r>
      <w:r>
        <w:rPr>
          <w:rFonts w:hint="eastAsia" w:ascii="仿宋_GB2312" w:eastAsia="仿宋_GB2312" w:cs="仿宋_GB2312"/>
          <w:kern w:val="0"/>
          <w:sz w:val="32"/>
          <w:szCs w:val="32"/>
          <w:lang w:val="en-US" w:eastAsia="zh-CN"/>
        </w:rPr>
        <w:t>45.31</w:t>
      </w:r>
      <w:r>
        <w:rPr>
          <w:rFonts w:hint="eastAsia" w:ascii="仿宋_GB2312" w:eastAsia="仿宋_GB2312" w:cs="仿宋_GB2312"/>
          <w:kern w:val="0"/>
          <w:sz w:val="32"/>
          <w:szCs w:val="32"/>
        </w:rPr>
        <w:t>%；公务用车运行维护费</w:t>
      </w:r>
      <w:r>
        <w:rPr>
          <w:rFonts w:hint="eastAsia" w:ascii="仿宋_GB2312" w:eastAsia="仿宋_GB2312" w:cs="仿宋_GB2312"/>
          <w:kern w:val="0"/>
          <w:sz w:val="32"/>
          <w:szCs w:val="32"/>
          <w:lang w:val="en-US" w:eastAsia="zh-CN"/>
        </w:rPr>
        <w:t>488</w:t>
      </w:r>
      <w:r>
        <w:rPr>
          <w:rFonts w:hint="eastAsia" w:ascii="仿宋_GB2312" w:eastAsia="仿宋_GB2312" w:cs="仿宋_GB2312"/>
          <w:kern w:val="0"/>
          <w:sz w:val="32"/>
          <w:szCs w:val="32"/>
        </w:rPr>
        <w:t>万元，下降</w:t>
      </w:r>
      <w:r>
        <w:rPr>
          <w:rFonts w:hint="eastAsia" w:ascii="仿宋_GB2312" w:eastAsia="仿宋_GB2312" w:cs="仿宋_GB2312"/>
          <w:kern w:val="0"/>
          <w:sz w:val="32"/>
          <w:szCs w:val="32"/>
          <w:lang w:val="en-US" w:eastAsia="zh-CN"/>
        </w:rPr>
        <w:t>26.73</w:t>
      </w:r>
      <w:r>
        <w:rPr>
          <w:rFonts w:hint="eastAsia" w:ascii="仿宋_GB2312" w:eastAsia="仿宋_GB2312" w:cs="仿宋_GB2312"/>
          <w:kern w:val="0"/>
          <w:sz w:val="32"/>
          <w:szCs w:val="32"/>
        </w:rPr>
        <w:t>%，主要原因是厉行节约，严格执行八项规定。</w:t>
      </w:r>
    </w:p>
    <w:p>
      <w:pPr>
        <w:ind w:firstLine="640" w:firstLineChars="200"/>
        <w:rPr>
          <w:rFonts w:ascii="仿宋_GB2312" w:eastAsia="仿宋_GB2312" w:cs="仿宋_GB2312"/>
          <w:kern w:val="0"/>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仿宋_GB2312"/>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czZTkzZmJkNDU4ZGY3MWEwZTRiZTYxYzZhYWIyNmUifQ=="/>
  </w:docVars>
  <w:rsids>
    <w:rsidRoot w:val="00EE43DE"/>
    <w:rsid w:val="000516E6"/>
    <w:rsid w:val="00060E6C"/>
    <w:rsid w:val="00086827"/>
    <w:rsid w:val="00115834"/>
    <w:rsid w:val="00164876"/>
    <w:rsid w:val="00202B47"/>
    <w:rsid w:val="002735B5"/>
    <w:rsid w:val="002C65BF"/>
    <w:rsid w:val="002D7705"/>
    <w:rsid w:val="00375032"/>
    <w:rsid w:val="00401E3A"/>
    <w:rsid w:val="0041257D"/>
    <w:rsid w:val="004753C8"/>
    <w:rsid w:val="004B7475"/>
    <w:rsid w:val="005E0777"/>
    <w:rsid w:val="005F6A15"/>
    <w:rsid w:val="006442E4"/>
    <w:rsid w:val="007B3426"/>
    <w:rsid w:val="00800016"/>
    <w:rsid w:val="00831328"/>
    <w:rsid w:val="008B0935"/>
    <w:rsid w:val="008C6498"/>
    <w:rsid w:val="009A3AA1"/>
    <w:rsid w:val="009B26F5"/>
    <w:rsid w:val="009E71EA"/>
    <w:rsid w:val="009F1FF1"/>
    <w:rsid w:val="00A2035F"/>
    <w:rsid w:val="00AF4035"/>
    <w:rsid w:val="00B1572F"/>
    <w:rsid w:val="00C82B5D"/>
    <w:rsid w:val="00C8338E"/>
    <w:rsid w:val="00CC117F"/>
    <w:rsid w:val="00D568B7"/>
    <w:rsid w:val="00DE089F"/>
    <w:rsid w:val="00E61DAC"/>
    <w:rsid w:val="00E77284"/>
    <w:rsid w:val="00EE43DE"/>
    <w:rsid w:val="00EF7162"/>
    <w:rsid w:val="09BB09A8"/>
    <w:rsid w:val="0FED29EC"/>
    <w:rsid w:val="12387358"/>
    <w:rsid w:val="133D3D4A"/>
    <w:rsid w:val="13CC5A82"/>
    <w:rsid w:val="19C17ECA"/>
    <w:rsid w:val="206F196F"/>
    <w:rsid w:val="28076E31"/>
    <w:rsid w:val="2A366B7D"/>
    <w:rsid w:val="36522196"/>
    <w:rsid w:val="37E53CC8"/>
    <w:rsid w:val="4001312B"/>
    <w:rsid w:val="40330708"/>
    <w:rsid w:val="433D0BF4"/>
    <w:rsid w:val="464C3A76"/>
    <w:rsid w:val="4BAE49BA"/>
    <w:rsid w:val="4C1511F1"/>
    <w:rsid w:val="4F440434"/>
    <w:rsid w:val="617D2E90"/>
    <w:rsid w:val="73C354C5"/>
    <w:rsid w:val="76DE043E"/>
    <w:rsid w:val="79176C59"/>
    <w:rsid w:val="7D4516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rPr>
  </w:style>
  <w:style w:type="paragraph" w:styleId="3">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5</Pages>
  <Words>1755</Words>
  <Characters>2119</Characters>
  <Lines>13</Lines>
  <Paragraphs>3</Paragraphs>
  <TotalTime>0</TotalTime>
  <ScaleCrop>false</ScaleCrop>
  <LinksUpToDate>false</LinksUpToDate>
  <CharactersWithSpaces>2119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2021-06-30T00:44:00Z</dcterms:created>
  <dc:creator>User</dc:creator>
  <cp:lastModifiedBy>WPS_1663115277</cp:lastModifiedBy>
  <dcterms:modified xsi:type="dcterms:W3CDTF">2023-05-12T07:46:38Z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186C6DBC990D4EB6A089DAFCCBF2682C</vt:lpwstr>
  </property>
</Properties>
</file>