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BB4" w:rsidRDefault="00194B57" w:rsidP="00406BB4">
      <w:pPr>
        <w:pStyle w:val="a3"/>
        <w:spacing w:before="0" w:beforeAutospacing="0" w:after="0" w:afterAutospacing="0" w:line="450" w:lineRule="atLeast"/>
        <w:jc w:val="center"/>
        <w:rPr>
          <w:rFonts w:ascii="微软雅黑" w:eastAsia="微软雅黑" w:hAnsi="微软雅黑"/>
          <w:color w:val="666666"/>
        </w:rPr>
      </w:pPr>
      <w:r>
        <w:rPr>
          <w:rStyle w:val="a4"/>
          <w:rFonts w:hint="eastAsia"/>
          <w:color w:val="666666"/>
          <w:sz w:val="36"/>
          <w:szCs w:val="36"/>
        </w:rPr>
        <w:t>平顶山市新华区</w:t>
      </w:r>
    </w:p>
    <w:p w:rsidR="00406BB4" w:rsidRDefault="00406BB4" w:rsidP="00406BB4">
      <w:pPr>
        <w:pStyle w:val="a3"/>
        <w:spacing w:before="0" w:beforeAutospacing="0" w:after="0" w:afterAutospacing="0" w:line="450" w:lineRule="atLeast"/>
        <w:jc w:val="center"/>
        <w:rPr>
          <w:rFonts w:ascii="微软雅黑" w:eastAsia="微软雅黑" w:hAnsi="微软雅黑"/>
          <w:color w:val="666666"/>
        </w:rPr>
      </w:pPr>
      <w:r>
        <w:rPr>
          <w:rStyle w:val="a4"/>
          <w:rFonts w:hint="eastAsia"/>
          <w:color w:val="666666"/>
          <w:sz w:val="36"/>
          <w:szCs w:val="36"/>
        </w:rPr>
        <w:t>关于2021</w:t>
      </w:r>
      <w:r w:rsidR="00194B57">
        <w:rPr>
          <w:rStyle w:val="a4"/>
          <w:rFonts w:hint="eastAsia"/>
          <w:color w:val="666666"/>
          <w:sz w:val="36"/>
          <w:szCs w:val="36"/>
        </w:rPr>
        <w:t>-2022</w:t>
      </w:r>
      <w:r>
        <w:rPr>
          <w:rStyle w:val="a4"/>
          <w:rFonts w:hint="eastAsia"/>
          <w:color w:val="666666"/>
          <w:sz w:val="36"/>
          <w:szCs w:val="36"/>
        </w:rPr>
        <w:t>年专项债券使用情况信息公开</w:t>
      </w:r>
    </w:p>
    <w:p w:rsidR="00406BB4" w:rsidRDefault="00406BB4" w:rsidP="00406BB4">
      <w:pPr>
        <w:pStyle w:val="a3"/>
        <w:spacing w:before="0" w:beforeAutospacing="0" w:after="0" w:afterAutospacing="0" w:line="450" w:lineRule="atLeast"/>
        <w:jc w:val="both"/>
        <w:rPr>
          <w:rFonts w:ascii="微软雅黑" w:eastAsia="微软雅黑" w:hAnsi="微软雅黑"/>
          <w:color w:val="666666"/>
        </w:rPr>
      </w:pPr>
      <w:r>
        <w:rPr>
          <w:rFonts w:ascii="仿宋_GB2312" w:eastAsia="仿宋_GB2312" w:hAnsi="微软雅黑" w:hint="eastAsia"/>
          <w:color w:val="666666"/>
          <w:sz w:val="32"/>
          <w:szCs w:val="32"/>
        </w:rPr>
        <w:t> </w:t>
      </w:r>
    </w:p>
    <w:p w:rsidR="00153129" w:rsidRPr="00153129" w:rsidRDefault="00153129" w:rsidP="00153129">
      <w:pPr>
        <w:adjustRightInd/>
        <w:snapToGrid/>
        <w:spacing w:after="0" w:line="450" w:lineRule="atLeast"/>
        <w:ind w:firstLineChars="114" w:firstLine="366"/>
        <w:jc w:val="both"/>
        <w:rPr>
          <w:rFonts w:ascii="仿宋_GB2312" w:eastAsia="仿宋_GB2312" w:hAnsi="微软雅黑" w:cs="宋体"/>
          <w:b/>
          <w:color w:val="666666"/>
          <w:sz w:val="32"/>
          <w:szCs w:val="32"/>
        </w:rPr>
      </w:pPr>
      <w:r w:rsidRPr="00153129">
        <w:rPr>
          <w:rFonts w:ascii="仿宋_GB2312" w:eastAsia="仿宋_GB2312" w:hAnsi="微软雅黑" w:cs="宋体" w:hint="eastAsia"/>
          <w:b/>
          <w:color w:val="666666"/>
          <w:sz w:val="32"/>
          <w:szCs w:val="32"/>
        </w:rPr>
        <w:t>一、2021-2022年新华区百城提质建设项目2500万元</w:t>
      </w:r>
    </w:p>
    <w:p w:rsidR="00153129" w:rsidRPr="004D7A16" w:rsidRDefault="00153129" w:rsidP="004D7A16">
      <w:pPr>
        <w:pStyle w:val="a3"/>
        <w:spacing w:before="0" w:beforeAutospacing="0" w:after="0" w:afterAutospacing="0" w:line="450" w:lineRule="atLeast"/>
        <w:ind w:firstLine="645"/>
        <w:jc w:val="both"/>
        <w:rPr>
          <w:rFonts w:ascii="微软雅黑" w:eastAsia="微软雅黑" w:hAnsi="微软雅黑"/>
          <w:color w:val="666666"/>
        </w:rPr>
      </w:pPr>
      <w:r w:rsidRPr="00153129">
        <w:rPr>
          <w:rFonts w:ascii="仿宋_GB2312" w:eastAsia="仿宋_GB2312" w:hAnsi="微软雅黑" w:hint="eastAsia"/>
          <w:color w:val="666666"/>
          <w:sz w:val="32"/>
          <w:szCs w:val="32"/>
        </w:rPr>
        <w:t>1.新华区百城提质建设项目，项目单位为</w:t>
      </w:r>
      <w:r w:rsidR="004D7A16" w:rsidRPr="00775441">
        <w:rPr>
          <w:rFonts w:ascii="仿宋_GB2312" w:eastAsia="仿宋_GB2312" w:hAnsi="微软雅黑"/>
          <w:color w:val="666666"/>
          <w:sz w:val="32"/>
          <w:szCs w:val="32"/>
        </w:rPr>
        <w:t>平顶山市新华区住房和城乡建设局</w:t>
      </w:r>
      <w:r w:rsidR="004D7A16">
        <w:rPr>
          <w:rFonts w:ascii="仿宋_GB2312" w:eastAsia="仿宋_GB2312" w:hAnsi="微软雅黑" w:hint="eastAsia"/>
          <w:color w:val="666666"/>
          <w:sz w:val="32"/>
          <w:szCs w:val="32"/>
        </w:rPr>
        <w:t>。</w:t>
      </w:r>
    </w:p>
    <w:p w:rsidR="00153129" w:rsidRPr="00153129" w:rsidRDefault="00153129" w:rsidP="00153129">
      <w:pPr>
        <w:adjustRightInd/>
        <w:snapToGrid/>
        <w:spacing w:after="0" w:line="450" w:lineRule="atLeast"/>
        <w:ind w:firstLineChars="114" w:firstLine="365"/>
        <w:jc w:val="both"/>
        <w:rPr>
          <w:rFonts w:ascii="仿宋_GB2312" w:eastAsia="仿宋_GB2312" w:hAnsi="微软雅黑" w:cs="宋体"/>
          <w:color w:val="666666"/>
          <w:sz w:val="32"/>
          <w:szCs w:val="32"/>
        </w:rPr>
      </w:pPr>
      <w:r w:rsidRPr="00153129">
        <w:rPr>
          <w:rFonts w:ascii="仿宋_GB2312" w:eastAsia="仿宋_GB2312" w:hAnsi="微软雅黑" w:cs="宋体" w:hint="eastAsia"/>
          <w:color w:val="666666"/>
          <w:sz w:val="32"/>
          <w:szCs w:val="32"/>
        </w:rPr>
        <w:t>2.项目建设内容。主要是在新华区内进行公共基础设施改造，涉及河道治理、黑臭水体治理，背街小巷整治、 园林绿化等工程项目。</w:t>
      </w:r>
    </w:p>
    <w:p w:rsidR="00B5797F" w:rsidRDefault="00153129" w:rsidP="00B5797F">
      <w:pPr>
        <w:adjustRightInd/>
        <w:snapToGrid/>
        <w:spacing w:after="0" w:line="450" w:lineRule="atLeast"/>
        <w:ind w:firstLineChars="114" w:firstLine="365"/>
        <w:jc w:val="both"/>
        <w:rPr>
          <w:rFonts w:ascii="仿宋_GB2312" w:eastAsia="仿宋_GB2312" w:hAnsi="微软雅黑" w:cs="宋体"/>
          <w:color w:val="666666"/>
          <w:sz w:val="32"/>
          <w:szCs w:val="32"/>
        </w:rPr>
      </w:pPr>
      <w:r w:rsidRPr="00153129">
        <w:rPr>
          <w:rFonts w:ascii="仿宋_GB2312" w:eastAsia="仿宋_GB2312" w:hAnsi="微软雅黑" w:cs="宋体" w:hint="eastAsia"/>
          <w:color w:val="666666"/>
          <w:sz w:val="32"/>
          <w:szCs w:val="32"/>
        </w:rPr>
        <w:t>3.债券资金发行使用情况。2021-2022年共发行2次一般债券， 2021年4月发行1200万元，债券期限30年，年利率3.44%和2021年8月发行1300万元，债券期限30年，年利率3.13%。</w:t>
      </w:r>
    </w:p>
    <w:p w:rsidR="00CF4519" w:rsidRPr="00153129" w:rsidRDefault="00CF4519" w:rsidP="00B5797F">
      <w:pPr>
        <w:adjustRightInd/>
        <w:snapToGrid/>
        <w:spacing w:after="0" w:line="450" w:lineRule="atLeast"/>
        <w:ind w:firstLineChars="114" w:firstLine="365"/>
        <w:jc w:val="both"/>
        <w:rPr>
          <w:rFonts w:ascii="仿宋_GB2312" w:eastAsia="仿宋_GB2312" w:hAnsi="微软雅黑" w:cs="宋体"/>
          <w:color w:val="666666"/>
          <w:sz w:val="32"/>
          <w:szCs w:val="32"/>
        </w:rPr>
      </w:pPr>
      <w:r>
        <w:rPr>
          <w:rFonts w:ascii="仿宋_GB2312" w:eastAsia="仿宋_GB2312" w:hAnsi="微软雅黑" w:cs="宋体" w:hint="eastAsia"/>
          <w:color w:val="666666"/>
          <w:sz w:val="32"/>
          <w:szCs w:val="32"/>
        </w:rPr>
        <w:t>4</w:t>
      </w:r>
      <w:r w:rsidR="00B5797F">
        <w:rPr>
          <w:rFonts w:ascii="仿宋_GB2312" w:eastAsia="仿宋_GB2312" w:hAnsi="微软雅黑" w:cs="宋体" w:hint="eastAsia"/>
          <w:color w:val="666666"/>
          <w:sz w:val="32"/>
          <w:szCs w:val="32"/>
        </w:rPr>
        <w:t>.</w:t>
      </w:r>
      <w:r w:rsidRPr="00CF4519">
        <w:rPr>
          <w:rFonts w:ascii="仿宋_GB2312" w:eastAsia="仿宋_GB2312" w:hAnsi="微软雅黑" w:cs="宋体" w:hint="eastAsia"/>
          <w:color w:val="666666"/>
          <w:sz w:val="32"/>
          <w:szCs w:val="32"/>
        </w:rPr>
        <w:t>绩效评价情况</w:t>
      </w:r>
      <w:r>
        <w:rPr>
          <w:rFonts w:ascii="仿宋_GB2312" w:eastAsia="仿宋_GB2312" w:hAnsi="微软雅黑" w:cs="宋体" w:hint="eastAsia"/>
          <w:color w:val="666666"/>
          <w:sz w:val="32"/>
          <w:szCs w:val="32"/>
        </w:rPr>
        <w:t>。</w:t>
      </w:r>
      <w:r w:rsidRPr="00CF4519">
        <w:rPr>
          <w:rFonts w:ascii="仿宋_GB2312" w:eastAsia="仿宋_GB2312" w:hAnsi="微软雅黑" w:cs="宋体" w:hint="eastAsia"/>
          <w:color w:val="666666"/>
          <w:sz w:val="32"/>
          <w:szCs w:val="32"/>
        </w:rPr>
        <w:t>本单位政府债券已按规定开展绩效评价工作，其中：</w:t>
      </w:r>
      <w:r w:rsidRPr="00153129">
        <w:rPr>
          <w:rFonts w:ascii="仿宋_GB2312" w:eastAsia="仿宋_GB2312" w:hAnsi="微软雅黑" w:hint="eastAsia"/>
          <w:color w:val="666666"/>
          <w:sz w:val="32"/>
          <w:szCs w:val="32"/>
        </w:rPr>
        <w:t>新华区百城提质建设</w:t>
      </w:r>
      <w:r w:rsidRPr="00CF4519">
        <w:rPr>
          <w:rFonts w:ascii="仿宋_GB2312" w:eastAsia="仿宋_GB2312" w:hAnsi="微软雅黑" w:cs="宋体" w:hint="eastAsia"/>
          <w:color w:val="666666"/>
          <w:sz w:val="32"/>
          <w:szCs w:val="32"/>
        </w:rPr>
        <w:t>项目绩效评价结果为优</w:t>
      </w:r>
      <w:r>
        <w:rPr>
          <w:rFonts w:ascii="仿宋_GB2312" w:eastAsia="仿宋_GB2312" w:hAnsi="微软雅黑" w:cs="宋体" w:hint="eastAsia"/>
          <w:color w:val="666666"/>
          <w:sz w:val="32"/>
          <w:szCs w:val="32"/>
        </w:rPr>
        <w:t>。</w:t>
      </w:r>
    </w:p>
    <w:p w:rsidR="00153129" w:rsidRPr="00153129" w:rsidRDefault="00153129" w:rsidP="00153129">
      <w:pPr>
        <w:adjustRightInd/>
        <w:snapToGrid/>
        <w:spacing w:after="0" w:line="450" w:lineRule="atLeast"/>
        <w:ind w:firstLineChars="114" w:firstLine="366"/>
        <w:jc w:val="both"/>
        <w:rPr>
          <w:rFonts w:ascii="仿宋_GB2312" w:eastAsia="仿宋_GB2312" w:hAnsi="微软雅黑" w:cs="宋体"/>
          <w:b/>
          <w:color w:val="666666"/>
          <w:sz w:val="32"/>
          <w:szCs w:val="32"/>
        </w:rPr>
      </w:pPr>
      <w:r w:rsidRPr="00153129">
        <w:rPr>
          <w:rFonts w:ascii="仿宋_GB2312" w:eastAsia="仿宋_GB2312" w:hAnsi="微软雅黑" w:cs="宋体" w:hint="eastAsia"/>
          <w:b/>
          <w:color w:val="666666"/>
          <w:sz w:val="32"/>
          <w:szCs w:val="32"/>
        </w:rPr>
        <w:t>二 、2021-2022年新华区农村人居环境改造项目700万元</w:t>
      </w:r>
    </w:p>
    <w:p w:rsidR="00153129" w:rsidRPr="00153129" w:rsidRDefault="00153129" w:rsidP="00153129">
      <w:pPr>
        <w:adjustRightInd/>
        <w:snapToGrid/>
        <w:spacing w:after="0" w:line="450" w:lineRule="atLeast"/>
        <w:ind w:firstLineChars="114" w:firstLine="365"/>
        <w:jc w:val="both"/>
        <w:rPr>
          <w:rFonts w:ascii="仿宋_GB2312" w:eastAsia="仿宋_GB2312" w:hAnsi="微软雅黑" w:cs="宋体"/>
          <w:color w:val="666666"/>
          <w:sz w:val="32"/>
          <w:szCs w:val="32"/>
        </w:rPr>
      </w:pPr>
      <w:r w:rsidRPr="00153129">
        <w:rPr>
          <w:rFonts w:ascii="仿宋_GB2312" w:eastAsia="仿宋_GB2312" w:hAnsi="微软雅黑" w:cs="宋体" w:hint="eastAsia"/>
          <w:color w:val="666666"/>
          <w:sz w:val="32"/>
          <w:szCs w:val="32"/>
        </w:rPr>
        <w:t>1.新华区农村人居环境改造项目，项目单位为平顶山市新华区农业农村和水利局。</w:t>
      </w:r>
    </w:p>
    <w:p w:rsidR="00153129" w:rsidRPr="00153129" w:rsidRDefault="00153129" w:rsidP="00153129">
      <w:pPr>
        <w:adjustRightInd/>
        <w:snapToGrid/>
        <w:spacing w:after="0" w:line="450" w:lineRule="atLeast"/>
        <w:ind w:firstLineChars="114" w:firstLine="365"/>
        <w:jc w:val="both"/>
        <w:rPr>
          <w:rFonts w:ascii="仿宋_GB2312" w:eastAsia="仿宋_GB2312" w:hAnsi="微软雅黑" w:cs="宋体"/>
          <w:color w:val="666666"/>
          <w:sz w:val="32"/>
          <w:szCs w:val="32"/>
        </w:rPr>
      </w:pPr>
      <w:r w:rsidRPr="00153129">
        <w:rPr>
          <w:rFonts w:ascii="仿宋_GB2312" w:eastAsia="仿宋_GB2312" w:hAnsi="微软雅黑" w:cs="宋体" w:hint="eastAsia"/>
          <w:color w:val="666666"/>
          <w:sz w:val="32"/>
          <w:szCs w:val="32"/>
        </w:rPr>
        <w:t>2.项目建设内容。通过人居环境整治工作和山水林田路生态建设，打造环境秀美、居住舒适的美丽乡村，引领带动农村人居环境整治规范化、精细化、长效化，以增强了人民群众的获得感、幸福感、安全感。</w:t>
      </w:r>
    </w:p>
    <w:p w:rsidR="00153129" w:rsidRDefault="00153129" w:rsidP="00153129">
      <w:pPr>
        <w:adjustRightInd/>
        <w:snapToGrid/>
        <w:spacing w:after="0" w:line="450" w:lineRule="atLeast"/>
        <w:ind w:firstLineChars="114" w:firstLine="365"/>
        <w:jc w:val="both"/>
        <w:rPr>
          <w:rFonts w:ascii="仿宋_GB2312" w:eastAsia="仿宋_GB2312" w:hAnsi="微软雅黑" w:cs="宋体" w:hint="eastAsia"/>
          <w:color w:val="666666"/>
          <w:sz w:val="32"/>
          <w:szCs w:val="32"/>
        </w:rPr>
      </w:pPr>
      <w:r w:rsidRPr="00153129">
        <w:rPr>
          <w:rFonts w:ascii="仿宋_GB2312" w:eastAsia="仿宋_GB2312" w:hAnsi="微软雅黑" w:cs="宋体" w:hint="eastAsia"/>
          <w:color w:val="666666"/>
          <w:sz w:val="32"/>
          <w:szCs w:val="32"/>
        </w:rPr>
        <w:t>3.债券资金发行使用情况。2021年4月8日发行一般债券700万元，债券期限30年，年利率3.44%。</w:t>
      </w:r>
    </w:p>
    <w:p w:rsidR="00D40AF7" w:rsidRDefault="00D40AF7" w:rsidP="00D40AF7">
      <w:pPr>
        <w:adjustRightInd/>
        <w:snapToGrid/>
        <w:spacing w:after="0" w:line="450" w:lineRule="atLeast"/>
        <w:ind w:firstLineChars="114" w:firstLine="365"/>
        <w:jc w:val="both"/>
        <w:rPr>
          <w:rFonts w:ascii="仿宋_GB2312" w:eastAsia="仿宋_GB2312" w:hAnsi="微软雅黑" w:cs="宋体" w:hint="eastAsia"/>
          <w:color w:val="666666"/>
          <w:sz w:val="32"/>
          <w:szCs w:val="32"/>
        </w:rPr>
      </w:pPr>
      <w:r>
        <w:rPr>
          <w:rFonts w:ascii="仿宋_GB2312" w:eastAsia="仿宋_GB2312" w:hAnsi="微软雅黑" w:cs="宋体" w:hint="eastAsia"/>
          <w:color w:val="666666"/>
          <w:sz w:val="32"/>
          <w:szCs w:val="32"/>
        </w:rPr>
        <w:t>4.</w:t>
      </w:r>
      <w:r w:rsidRPr="00D40AF7">
        <w:rPr>
          <w:rFonts w:ascii="仿宋_GB2312" w:eastAsia="仿宋_GB2312" w:hAnsi="微软雅黑" w:cs="宋体" w:hint="eastAsia"/>
          <w:color w:val="666666"/>
          <w:sz w:val="32"/>
          <w:szCs w:val="32"/>
        </w:rPr>
        <w:t xml:space="preserve"> </w:t>
      </w:r>
      <w:r>
        <w:rPr>
          <w:rFonts w:ascii="仿宋_GB2312" w:eastAsia="仿宋_GB2312" w:hAnsi="微软雅黑" w:cs="宋体" w:hint="eastAsia"/>
          <w:color w:val="666666"/>
          <w:sz w:val="32"/>
          <w:szCs w:val="32"/>
        </w:rPr>
        <w:t>.</w:t>
      </w:r>
      <w:r w:rsidRPr="00CF4519">
        <w:rPr>
          <w:rFonts w:ascii="仿宋_GB2312" w:eastAsia="仿宋_GB2312" w:hAnsi="微软雅黑" w:cs="宋体" w:hint="eastAsia"/>
          <w:color w:val="666666"/>
          <w:sz w:val="32"/>
          <w:szCs w:val="32"/>
        </w:rPr>
        <w:t>绩效评价情况</w:t>
      </w:r>
      <w:r>
        <w:rPr>
          <w:rFonts w:ascii="仿宋_GB2312" w:eastAsia="仿宋_GB2312" w:hAnsi="微软雅黑" w:cs="宋体" w:hint="eastAsia"/>
          <w:color w:val="666666"/>
          <w:sz w:val="32"/>
          <w:szCs w:val="32"/>
        </w:rPr>
        <w:t>。</w:t>
      </w:r>
      <w:r w:rsidRPr="00CF4519">
        <w:rPr>
          <w:rFonts w:ascii="仿宋_GB2312" w:eastAsia="仿宋_GB2312" w:hAnsi="微软雅黑" w:cs="宋体" w:hint="eastAsia"/>
          <w:color w:val="666666"/>
          <w:sz w:val="32"/>
          <w:szCs w:val="32"/>
        </w:rPr>
        <w:t>本单位政府债券已按规定开展绩效评价工作，其中：</w:t>
      </w:r>
      <w:r w:rsidRPr="00153129">
        <w:rPr>
          <w:rFonts w:ascii="仿宋_GB2312" w:eastAsia="仿宋_GB2312" w:hAnsi="微软雅黑" w:cs="宋体" w:hint="eastAsia"/>
          <w:color w:val="666666"/>
          <w:sz w:val="32"/>
          <w:szCs w:val="32"/>
        </w:rPr>
        <w:t>新华区农村人居环境改造项目</w:t>
      </w:r>
      <w:r>
        <w:rPr>
          <w:rFonts w:ascii="仿宋_GB2312" w:eastAsia="仿宋_GB2312" w:hAnsi="微软雅黑" w:cs="宋体" w:hint="eastAsia"/>
          <w:color w:val="666666"/>
          <w:sz w:val="32"/>
          <w:szCs w:val="32"/>
        </w:rPr>
        <w:t>绩效评价结果为良。</w:t>
      </w:r>
    </w:p>
    <w:p w:rsidR="00153129" w:rsidRPr="00D40AF7" w:rsidRDefault="00153129" w:rsidP="00D40AF7">
      <w:pPr>
        <w:adjustRightInd/>
        <w:snapToGrid/>
        <w:spacing w:after="0" w:line="450" w:lineRule="atLeast"/>
        <w:ind w:firstLineChars="114" w:firstLine="366"/>
        <w:jc w:val="both"/>
        <w:rPr>
          <w:rFonts w:ascii="仿宋_GB2312" w:eastAsia="仿宋_GB2312" w:hAnsi="微软雅黑" w:cs="宋体"/>
          <w:color w:val="666666"/>
          <w:sz w:val="32"/>
          <w:szCs w:val="32"/>
        </w:rPr>
      </w:pPr>
      <w:r w:rsidRPr="00153129">
        <w:rPr>
          <w:rFonts w:ascii="仿宋_GB2312" w:eastAsia="仿宋_GB2312" w:hAnsi="微软雅黑" w:cs="宋体" w:hint="eastAsia"/>
          <w:b/>
          <w:color w:val="666666"/>
          <w:sz w:val="32"/>
          <w:szCs w:val="32"/>
        </w:rPr>
        <w:lastRenderedPageBreak/>
        <w:t>三、2021-2022年新华区文明卫生城市基础设施建设项目</w:t>
      </w:r>
      <w:r w:rsidR="00AF1848">
        <w:rPr>
          <w:rFonts w:ascii="仿宋_GB2312" w:eastAsia="仿宋_GB2312" w:hAnsi="微软雅黑" w:cs="宋体" w:hint="eastAsia"/>
          <w:b/>
          <w:color w:val="666666"/>
          <w:sz w:val="32"/>
          <w:szCs w:val="32"/>
        </w:rPr>
        <w:t>33</w:t>
      </w:r>
      <w:r w:rsidRPr="00153129">
        <w:rPr>
          <w:rFonts w:ascii="仿宋_GB2312" w:eastAsia="仿宋_GB2312" w:hAnsi="微软雅黑" w:cs="宋体" w:hint="eastAsia"/>
          <w:b/>
          <w:color w:val="666666"/>
          <w:sz w:val="32"/>
          <w:szCs w:val="32"/>
        </w:rPr>
        <w:t>00万元</w:t>
      </w:r>
    </w:p>
    <w:p w:rsidR="00153129" w:rsidRPr="00153129" w:rsidRDefault="00153129" w:rsidP="00153129">
      <w:pPr>
        <w:adjustRightInd/>
        <w:snapToGrid/>
        <w:spacing w:after="0" w:line="450" w:lineRule="atLeast"/>
        <w:ind w:firstLineChars="114" w:firstLine="365"/>
        <w:jc w:val="both"/>
        <w:rPr>
          <w:rFonts w:ascii="仿宋_GB2312" w:eastAsia="仿宋_GB2312" w:hAnsi="微软雅黑" w:cs="宋体"/>
          <w:color w:val="666666"/>
          <w:sz w:val="32"/>
          <w:szCs w:val="32"/>
        </w:rPr>
      </w:pPr>
      <w:r w:rsidRPr="00153129">
        <w:rPr>
          <w:rFonts w:ascii="仿宋_GB2312" w:eastAsia="仿宋_GB2312" w:hAnsi="微软雅黑" w:cs="宋体" w:hint="eastAsia"/>
          <w:color w:val="666666"/>
          <w:sz w:val="32"/>
          <w:szCs w:val="32"/>
        </w:rPr>
        <w:t>1.</w:t>
      </w:r>
      <w:r w:rsidR="00CF4519">
        <w:rPr>
          <w:rFonts w:ascii="仿宋_GB2312" w:eastAsia="仿宋_GB2312" w:hAnsi="微软雅黑" w:cs="宋体" w:hint="eastAsia"/>
          <w:color w:val="666666"/>
          <w:sz w:val="32"/>
          <w:szCs w:val="32"/>
        </w:rPr>
        <w:t>新华区文明卫生城市基础设施建设</w:t>
      </w:r>
      <w:r w:rsidRPr="00153129">
        <w:rPr>
          <w:rFonts w:ascii="仿宋_GB2312" w:eastAsia="仿宋_GB2312" w:hAnsi="微软雅黑" w:cs="宋体" w:hint="eastAsia"/>
          <w:color w:val="666666"/>
          <w:sz w:val="32"/>
          <w:szCs w:val="32"/>
        </w:rPr>
        <w:t>项目，项目单位为平顶山市新华区卫生健康委员会。</w:t>
      </w:r>
    </w:p>
    <w:p w:rsidR="00153129" w:rsidRPr="00153129" w:rsidRDefault="00153129" w:rsidP="00153129">
      <w:pPr>
        <w:adjustRightInd/>
        <w:snapToGrid/>
        <w:spacing w:after="0" w:line="450" w:lineRule="atLeast"/>
        <w:ind w:firstLineChars="114" w:firstLine="365"/>
        <w:jc w:val="both"/>
        <w:rPr>
          <w:rFonts w:ascii="仿宋_GB2312" w:eastAsia="仿宋_GB2312" w:hAnsi="微软雅黑" w:cs="宋体"/>
          <w:color w:val="666666"/>
          <w:sz w:val="32"/>
          <w:szCs w:val="32"/>
        </w:rPr>
      </w:pPr>
      <w:r w:rsidRPr="00153129">
        <w:rPr>
          <w:rFonts w:ascii="仿宋_GB2312" w:eastAsia="仿宋_GB2312" w:hAnsi="微软雅黑" w:cs="宋体" w:hint="eastAsia"/>
          <w:color w:val="666666"/>
          <w:sz w:val="32"/>
          <w:szCs w:val="32"/>
        </w:rPr>
        <w:t>2.项目建设内容。该建设项目计划投入4167.76万元，其中需投入项目包括宣传氛围、公厕改造及垃圾中转站升级改造、背街小巷改造、地面整修、农贸市场提档升级等其它基础配套设施。</w:t>
      </w:r>
    </w:p>
    <w:p w:rsidR="00153129" w:rsidRDefault="00153129" w:rsidP="00153129">
      <w:pPr>
        <w:adjustRightInd/>
        <w:snapToGrid/>
        <w:spacing w:after="0" w:line="450" w:lineRule="atLeast"/>
        <w:ind w:firstLineChars="114" w:firstLine="365"/>
        <w:jc w:val="both"/>
        <w:rPr>
          <w:rFonts w:ascii="仿宋_GB2312" w:eastAsia="仿宋_GB2312" w:hAnsi="微软雅黑" w:cs="宋体"/>
          <w:color w:val="666666"/>
          <w:sz w:val="32"/>
          <w:szCs w:val="32"/>
        </w:rPr>
      </w:pPr>
      <w:r w:rsidRPr="00153129">
        <w:rPr>
          <w:rFonts w:ascii="仿宋_GB2312" w:eastAsia="仿宋_GB2312" w:hAnsi="微软雅黑" w:cs="宋体" w:hint="eastAsia"/>
          <w:color w:val="666666"/>
          <w:sz w:val="32"/>
          <w:szCs w:val="32"/>
        </w:rPr>
        <w:t>3.债券资金发行使用情况。2021年8月发行一般债券2800万元，债券期限30年，年利率3.13%。2022年6月发行一般债券500万元，债券期限30年，年利率2.88%。</w:t>
      </w:r>
    </w:p>
    <w:p w:rsidR="00CF4519" w:rsidRPr="00CF4519" w:rsidRDefault="00CF4519" w:rsidP="00CF4519">
      <w:pPr>
        <w:adjustRightInd/>
        <w:snapToGrid/>
        <w:spacing w:after="0" w:line="450" w:lineRule="atLeast"/>
        <w:ind w:firstLineChars="114" w:firstLine="365"/>
        <w:jc w:val="both"/>
        <w:rPr>
          <w:rFonts w:ascii="仿宋_GB2312" w:eastAsia="仿宋_GB2312" w:hAnsi="微软雅黑" w:cs="宋体"/>
          <w:color w:val="666666"/>
          <w:sz w:val="32"/>
          <w:szCs w:val="32"/>
        </w:rPr>
      </w:pPr>
      <w:r>
        <w:rPr>
          <w:rFonts w:ascii="仿宋_GB2312" w:eastAsia="仿宋_GB2312" w:hAnsi="微软雅黑" w:cs="宋体" w:hint="eastAsia"/>
          <w:color w:val="666666"/>
          <w:sz w:val="32"/>
          <w:szCs w:val="32"/>
        </w:rPr>
        <w:t>4</w:t>
      </w:r>
      <w:r w:rsidR="00840FF8">
        <w:rPr>
          <w:rFonts w:ascii="仿宋_GB2312" w:eastAsia="仿宋_GB2312" w:hAnsi="微软雅黑" w:cs="宋体" w:hint="eastAsia"/>
          <w:color w:val="666666"/>
          <w:sz w:val="32"/>
          <w:szCs w:val="32"/>
        </w:rPr>
        <w:t>.</w:t>
      </w:r>
      <w:r w:rsidRPr="00CF4519">
        <w:rPr>
          <w:rFonts w:ascii="仿宋_GB2312" w:eastAsia="仿宋_GB2312" w:hAnsi="微软雅黑" w:cs="宋体" w:hint="eastAsia"/>
          <w:color w:val="666666"/>
          <w:sz w:val="32"/>
          <w:szCs w:val="32"/>
        </w:rPr>
        <w:t>绩效评价情况</w:t>
      </w:r>
      <w:r>
        <w:rPr>
          <w:rFonts w:ascii="仿宋_GB2312" w:eastAsia="仿宋_GB2312" w:hAnsi="微软雅黑" w:cs="宋体" w:hint="eastAsia"/>
          <w:color w:val="666666"/>
          <w:sz w:val="32"/>
          <w:szCs w:val="32"/>
        </w:rPr>
        <w:t>。</w:t>
      </w:r>
      <w:r w:rsidRPr="00CF4519">
        <w:rPr>
          <w:rFonts w:ascii="仿宋_GB2312" w:eastAsia="仿宋_GB2312" w:hAnsi="微软雅黑" w:cs="宋体" w:hint="eastAsia"/>
          <w:color w:val="666666"/>
          <w:sz w:val="32"/>
          <w:szCs w:val="32"/>
        </w:rPr>
        <w:t>本单位政府债券已按规定开展绩效评价工作，其中：</w:t>
      </w:r>
      <w:r w:rsidRPr="00153129">
        <w:rPr>
          <w:rFonts w:ascii="仿宋_GB2312" w:eastAsia="仿宋_GB2312" w:hAnsi="微软雅黑" w:cs="宋体" w:hint="eastAsia"/>
          <w:color w:val="666666"/>
          <w:sz w:val="32"/>
          <w:szCs w:val="32"/>
        </w:rPr>
        <w:t>新华区文明卫生城市基础设施建设项目</w:t>
      </w:r>
      <w:r w:rsidRPr="00CF4519">
        <w:rPr>
          <w:rFonts w:ascii="仿宋_GB2312" w:eastAsia="仿宋_GB2312" w:hAnsi="微软雅黑" w:cs="宋体" w:hint="eastAsia"/>
          <w:color w:val="666666"/>
          <w:sz w:val="32"/>
          <w:szCs w:val="32"/>
        </w:rPr>
        <w:t>绩效评价结果为优</w:t>
      </w:r>
      <w:r>
        <w:rPr>
          <w:rFonts w:ascii="仿宋_GB2312" w:eastAsia="仿宋_GB2312" w:hAnsi="微软雅黑" w:cs="宋体" w:hint="eastAsia"/>
          <w:color w:val="666666"/>
          <w:sz w:val="32"/>
          <w:szCs w:val="32"/>
        </w:rPr>
        <w:t>。</w:t>
      </w:r>
    </w:p>
    <w:p w:rsidR="00153129" w:rsidRPr="00153129" w:rsidRDefault="00153129" w:rsidP="00CF4519">
      <w:pPr>
        <w:adjustRightInd/>
        <w:snapToGrid/>
        <w:spacing w:after="0" w:line="450" w:lineRule="atLeast"/>
        <w:ind w:firstLineChars="114" w:firstLine="366"/>
        <w:jc w:val="both"/>
        <w:rPr>
          <w:rFonts w:ascii="仿宋_GB2312" w:eastAsia="仿宋_GB2312" w:hAnsi="微软雅黑" w:cs="宋体"/>
          <w:b/>
          <w:color w:val="666666"/>
          <w:sz w:val="32"/>
          <w:szCs w:val="32"/>
        </w:rPr>
      </w:pPr>
      <w:r w:rsidRPr="00153129">
        <w:rPr>
          <w:rFonts w:ascii="仿宋_GB2312" w:eastAsia="仿宋_GB2312" w:hAnsi="微软雅黑" w:cs="宋体" w:hint="eastAsia"/>
          <w:b/>
          <w:color w:val="666666"/>
          <w:sz w:val="32"/>
          <w:szCs w:val="32"/>
        </w:rPr>
        <w:t>四、2021-2022年平顶山市新华区老旧小区周边背街小巷改造工程500万元</w:t>
      </w:r>
    </w:p>
    <w:p w:rsidR="00153129" w:rsidRPr="00153129" w:rsidRDefault="00153129" w:rsidP="00153129">
      <w:pPr>
        <w:adjustRightInd/>
        <w:snapToGrid/>
        <w:spacing w:after="0" w:line="450" w:lineRule="atLeast"/>
        <w:ind w:firstLineChars="114" w:firstLine="365"/>
        <w:jc w:val="both"/>
        <w:rPr>
          <w:rFonts w:ascii="仿宋_GB2312" w:eastAsia="仿宋_GB2312" w:hAnsi="微软雅黑" w:cs="宋体"/>
          <w:color w:val="666666"/>
          <w:sz w:val="32"/>
          <w:szCs w:val="32"/>
        </w:rPr>
      </w:pPr>
      <w:r w:rsidRPr="00153129">
        <w:rPr>
          <w:rFonts w:ascii="仿宋_GB2312" w:eastAsia="仿宋_GB2312" w:hAnsi="微软雅黑" w:cs="宋体" w:hint="eastAsia"/>
          <w:color w:val="666666"/>
          <w:sz w:val="32"/>
          <w:szCs w:val="32"/>
        </w:rPr>
        <w:t>1. 平顶山市新华区老旧小区周边背街小巷改造工程，项目单位为</w:t>
      </w:r>
      <w:r w:rsidRPr="00153129">
        <w:rPr>
          <w:rFonts w:ascii="仿宋_GB2312" w:eastAsia="仿宋_GB2312" w:hAnsi="微软雅黑" w:cs="宋体"/>
          <w:color w:val="666666"/>
          <w:sz w:val="32"/>
          <w:szCs w:val="32"/>
        </w:rPr>
        <w:t>平顶山市新华区住房和城乡建设局</w:t>
      </w:r>
      <w:r w:rsidRPr="00153129">
        <w:rPr>
          <w:rFonts w:ascii="仿宋_GB2312" w:eastAsia="仿宋_GB2312" w:hAnsi="微软雅黑" w:cs="宋体" w:hint="eastAsia"/>
          <w:color w:val="666666"/>
          <w:sz w:val="32"/>
          <w:szCs w:val="32"/>
        </w:rPr>
        <w:t>。</w:t>
      </w:r>
    </w:p>
    <w:p w:rsidR="00153129" w:rsidRPr="00153129" w:rsidRDefault="00153129" w:rsidP="00153129">
      <w:pPr>
        <w:adjustRightInd/>
        <w:snapToGrid/>
        <w:spacing w:after="0" w:line="450" w:lineRule="atLeast"/>
        <w:ind w:firstLineChars="114" w:firstLine="365"/>
        <w:jc w:val="both"/>
        <w:rPr>
          <w:rFonts w:ascii="仿宋_GB2312" w:eastAsia="仿宋_GB2312" w:hAnsi="微软雅黑" w:cs="宋体"/>
          <w:color w:val="666666"/>
          <w:sz w:val="32"/>
          <w:szCs w:val="32"/>
        </w:rPr>
      </w:pPr>
      <w:r w:rsidRPr="00153129">
        <w:rPr>
          <w:rFonts w:ascii="仿宋_GB2312" w:eastAsia="仿宋_GB2312" w:hAnsi="微软雅黑" w:cs="宋体" w:hint="eastAsia"/>
          <w:color w:val="666666"/>
          <w:sz w:val="32"/>
          <w:szCs w:val="32"/>
        </w:rPr>
        <w:t>2.项目建设内容。平顶山市新华区老旧小区周边背街小巷胜利街改造工程，主要建设内容为道路工程、道路排水沟工程、绿化工程照明工程及其他配套工程.</w:t>
      </w:r>
    </w:p>
    <w:p w:rsidR="00153129" w:rsidRPr="00153129" w:rsidRDefault="00153129" w:rsidP="00153129">
      <w:pPr>
        <w:adjustRightInd/>
        <w:snapToGrid/>
        <w:spacing w:after="0" w:line="450" w:lineRule="atLeast"/>
        <w:ind w:firstLineChars="114" w:firstLine="365"/>
        <w:jc w:val="both"/>
        <w:rPr>
          <w:rFonts w:ascii="仿宋_GB2312" w:eastAsia="仿宋_GB2312" w:hAnsi="微软雅黑" w:cs="宋体"/>
          <w:color w:val="666666"/>
          <w:sz w:val="32"/>
          <w:szCs w:val="32"/>
        </w:rPr>
      </w:pPr>
      <w:r w:rsidRPr="00153129">
        <w:rPr>
          <w:rFonts w:ascii="仿宋_GB2312" w:eastAsia="仿宋_GB2312" w:hAnsi="微软雅黑" w:cs="宋体" w:hint="eastAsia"/>
          <w:color w:val="666666"/>
          <w:sz w:val="32"/>
          <w:szCs w:val="32"/>
        </w:rPr>
        <w:t>项目拟改造胜利街道路全长 560 米(改造铺设沥青混凝土路面)，改造排水沟全长 560 米，种植树木 219棵(香樟192株、木槿5株、金桂 1株、鸡爪械 2株、树状月季 9株、金森女贞球 10株)，栽植色带 372 平方米(金叶女贞 11.5平方米、南天竹 48.7平方米、铺种草皮 125.8 平方米、整理绿化用地 186 平方米)，新建智慧书屋 1座，安装路灯 19个。</w:t>
      </w:r>
    </w:p>
    <w:p w:rsidR="00153129" w:rsidRDefault="00153129" w:rsidP="00153129">
      <w:pPr>
        <w:adjustRightInd/>
        <w:snapToGrid/>
        <w:spacing w:after="0" w:line="450" w:lineRule="atLeast"/>
        <w:ind w:firstLineChars="114" w:firstLine="365"/>
        <w:jc w:val="both"/>
        <w:rPr>
          <w:rFonts w:ascii="仿宋_GB2312" w:eastAsia="仿宋_GB2312" w:hAnsi="微软雅黑" w:cs="宋体"/>
          <w:color w:val="666666"/>
          <w:sz w:val="32"/>
          <w:szCs w:val="32"/>
        </w:rPr>
      </w:pPr>
      <w:r w:rsidRPr="00153129">
        <w:rPr>
          <w:rFonts w:ascii="仿宋_GB2312" w:eastAsia="仿宋_GB2312" w:hAnsi="微软雅黑" w:cs="宋体" w:hint="eastAsia"/>
          <w:color w:val="666666"/>
          <w:sz w:val="32"/>
          <w:szCs w:val="32"/>
        </w:rPr>
        <w:t>3.债券资金发行使用情况。2022年发行一般债券500万元，债券期限30年，年利率2.88%。</w:t>
      </w:r>
    </w:p>
    <w:p w:rsidR="00CF4519" w:rsidRPr="00153129" w:rsidRDefault="00CF4519" w:rsidP="00CF4519">
      <w:pPr>
        <w:adjustRightInd/>
        <w:snapToGrid/>
        <w:spacing w:after="0" w:line="450" w:lineRule="atLeast"/>
        <w:ind w:firstLineChars="114" w:firstLine="365"/>
        <w:jc w:val="both"/>
        <w:rPr>
          <w:rStyle w:val="a4"/>
          <w:rFonts w:ascii="仿宋_GB2312" w:eastAsia="仿宋_GB2312" w:hAnsi="微软雅黑" w:cs="宋体"/>
          <w:b w:val="0"/>
          <w:bCs w:val="0"/>
          <w:color w:val="666666"/>
          <w:sz w:val="32"/>
          <w:szCs w:val="32"/>
        </w:rPr>
      </w:pPr>
      <w:r>
        <w:rPr>
          <w:rFonts w:ascii="仿宋_GB2312" w:eastAsia="仿宋_GB2312" w:hAnsi="微软雅黑" w:cs="宋体" w:hint="eastAsia"/>
          <w:color w:val="666666"/>
          <w:sz w:val="32"/>
          <w:szCs w:val="32"/>
        </w:rPr>
        <w:lastRenderedPageBreak/>
        <w:t>4</w:t>
      </w:r>
      <w:r w:rsidR="00840FF8">
        <w:rPr>
          <w:rFonts w:ascii="仿宋_GB2312" w:eastAsia="仿宋_GB2312" w:hAnsi="微软雅黑" w:cs="宋体" w:hint="eastAsia"/>
          <w:color w:val="666666"/>
          <w:sz w:val="32"/>
          <w:szCs w:val="32"/>
        </w:rPr>
        <w:t>.</w:t>
      </w:r>
      <w:r w:rsidRPr="00CF4519">
        <w:rPr>
          <w:rFonts w:ascii="仿宋_GB2312" w:eastAsia="仿宋_GB2312" w:hAnsi="微软雅黑" w:cs="宋体" w:hint="eastAsia"/>
          <w:color w:val="666666"/>
          <w:sz w:val="32"/>
          <w:szCs w:val="32"/>
        </w:rPr>
        <w:t>绩效评价情况</w:t>
      </w:r>
      <w:r>
        <w:rPr>
          <w:rFonts w:ascii="仿宋_GB2312" w:eastAsia="仿宋_GB2312" w:hAnsi="微软雅黑" w:cs="宋体" w:hint="eastAsia"/>
          <w:color w:val="666666"/>
          <w:sz w:val="32"/>
          <w:szCs w:val="32"/>
        </w:rPr>
        <w:t>。</w:t>
      </w:r>
      <w:r w:rsidRPr="00CF4519">
        <w:rPr>
          <w:rFonts w:ascii="仿宋_GB2312" w:eastAsia="仿宋_GB2312" w:hAnsi="微软雅黑" w:cs="宋体" w:hint="eastAsia"/>
          <w:color w:val="666666"/>
          <w:sz w:val="32"/>
          <w:szCs w:val="32"/>
        </w:rPr>
        <w:t>本单位政府债券已按规定开展绩效评价工作，其中：</w:t>
      </w:r>
      <w:r w:rsidRPr="00153129">
        <w:rPr>
          <w:rFonts w:ascii="仿宋_GB2312" w:eastAsia="仿宋_GB2312" w:hAnsi="微软雅黑" w:cs="宋体" w:hint="eastAsia"/>
          <w:color w:val="666666"/>
          <w:sz w:val="32"/>
          <w:szCs w:val="32"/>
        </w:rPr>
        <w:t>平顶山市新华区老旧小区周边背街小巷改造工程</w:t>
      </w:r>
      <w:r w:rsidRPr="00CF4519">
        <w:rPr>
          <w:rFonts w:ascii="仿宋_GB2312" w:eastAsia="仿宋_GB2312" w:hAnsi="微软雅黑" w:cs="宋体" w:hint="eastAsia"/>
          <w:color w:val="666666"/>
          <w:sz w:val="32"/>
          <w:szCs w:val="32"/>
        </w:rPr>
        <w:t>绩效评价结果为优</w:t>
      </w:r>
      <w:r>
        <w:rPr>
          <w:rFonts w:ascii="仿宋_GB2312" w:eastAsia="仿宋_GB2312" w:hAnsi="微软雅黑" w:cs="宋体" w:hint="eastAsia"/>
          <w:color w:val="666666"/>
          <w:sz w:val="32"/>
          <w:szCs w:val="32"/>
        </w:rPr>
        <w:t>。</w:t>
      </w:r>
    </w:p>
    <w:p w:rsidR="00406BB4" w:rsidRDefault="00153129" w:rsidP="00406BB4">
      <w:pPr>
        <w:pStyle w:val="a3"/>
        <w:spacing w:before="0" w:beforeAutospacing="0" w:after="0" w:afterAutospacing="0" w:line="450" w:lineRule="atLeast"/>
        <w:ind w:firstLine="645"/>
        <w:jc w:val="both"/>
        <w:rPr>
          <w:rFonts w:ascii="微软雅黑" w:eastAsia="微软雅黑" w:hAnsi="微软雅黑"/>
          <w:color w:val="666666"/>
        </w:rPr>
      </w:pPr>
      <w:r>
        <w:rPr>
          <w:rStyle w:val="a4"/>
          <w:rFonts w:ascii="仿宋_GB2312" w:eastAsia="仿宋_GB2312" w:hAnsi="微软雅黑" w:hint="eastAsia"/>
          <w:color w:val="666666"/>
          <w:sz w:val="32"/>
          <w:szCs w:val="32"/>
        </w:rPr>
        <w:t>五</w:t>
      </w:r>
      <w:r w:rsidR="00406BB4">
        <w:rPr>
          <w:rStyle w:val="a4"/>
          <w:rFonts w:ascii="仿宋_GB2312" w:eastAsia="仿宋_GB2312" w:hAnsi="微软雅黑" w:hint="eastAsia"/>
          <w:color w:val="666666"/>
          <w:sz w:val="32"/>
          <w:szCs w:val="32"/>
        </w:rPr>
        <w:t>、</w:t>
      </w:r>
      <w:r w:rsidR="00194B57">
        <w:rPr>
          <w:rStyle w:val="a4"/>
          <w:rFonts w:ascii="仿宋_GB2312" w:eastAsia="仿宋_GB2312" w:hAnsi="微软雅黑" w:hint="eastAsia"/>
          <w:color w:val="666666"/>
          <w:sz w:val="32"/>
          <w:szCs w:val="32"/>
        </w:rPr>
        <w:t>2021-2022</w:t>
      </w:r>
      <w:r w:rsidR="00406BB4">
        <w:rPr>
          <w:rStyle w:val="a4"/>
          <w:rFonts w:ascii="仿宋_GB2312" w:eastAsia="仿宋_GB2312" w:hAnsi="微软雅黑" w:hint="eastAsia"/>
          <w:color w:val="666666"/>
          <w:sz w:val="32"/>
          <w:szCs w:val="32"/>
        </w:rPr>
        <w:t>年</w:t>
      </w:r>
      <w:r w:rsidR="00194B57" w:rsidRPr="00194B57">
        <w:rPr>
          <w:rStyle w:val="a4"/>
          <w:rFonts w:ascii="仿宋_GB2312" w:eastAsia="仿宋_GB2312" w:hAnsi="微软雅黑" w:hint="eastAsia"/>
          <w:color w:val="666666"/>
          <w:sz w:val="32"/>
          <w:szCs w:val="32"/>
        </w:rPr>
        <w:t>新华区人民医院体检中心服务能力提升项目</w:t>
      </w:r>
      <w:r w:rsidR="00194B57">
        <w:rPr>
          <w:rStyle w:val="a4"/>
          <w:rFonts w:ascii="仿宋_GB2312" w:eastAsia="仿宋_GB2312" w:hAnsi="微软雅黑" w:hint="eastAsia"/>
          <w:color w:val="666666"/>
          <w:sz w:val="32"/>
          <w:szCs w:val="32"/>
        </w:rPr>
        <w:t>31</w:t>
      </w:r>
      <w:r w:rsidR="00406BB4">
        <w:rPr>
          <w:rStyle w:val="a4"/>
          <w:rFonts w:ascii="仿宋_GB2312" w:eastAsia="仿宋_GB2312" w:hAnsi="微软雅黑" w:hint="eastAsia"/>
          <w:color w:val="666666"/>
          <w:sz w:val="32"/>
          <w:szCs w:val="32"/>
        </w:rPr>
        <w:t>00万元</w:t>
      </w:r>
    </w:p>
    <w:p w:rsidR="00406BB4" w:rsidRDefault="00406BB4" w:rsidP="00406BB4">
      <w:pPr>
        <w:pStyle w:val="a3"/>
        <w:spacing w:before="0" w:beforeAutospacing="0" w:after="0" w:afterAutospacing="0" w:line="450" w:lineRule="atLeast"/>
        <w:ind w:firstLine="645"/>
        <w:jc w:val="both"/>
        <w:rPr>
          <w:rFonts w:ascii="微软雅黑" w:eastAsia="微软雅黑" w:hAnsi="微软雅黑"/>
          <w:color w:val="666666"/>
        </w:rPr>
      </w:pPr>
      <w:r>
        <w:rPr>
          <w:rFonts w:ascii="仿宋_GB2312" w:eastAsia="仿宋_GB2312" w:hAnsi="微软雅黑" w:hint="eastAsia"/>
          <w:color w:val="666666"/>
          <w:sz w:val="32"/>
          <w:szCs w:val="32"/>
        </w:rPr>
        <w:t>1</w:t>
      </w:r>
      <w:r w:rsidR="00840FF8">
        <w:rPr>
          <w:rFonts w:ascii="仿宋_GB2312" w:eastAsia="仿宋_GB2312" w:hAnsi="微软雅黑" w:hint="eastAsia"/>
          <w:color w:val="666666"/>
          <w:sz w:val="32"/>
          <w:szCs w:val="32"/>
        </w:rPr>
        <w:t>.</w:t>
      </w:r>
      <w:r w:rsidR="00194B57" w:rsidRPr="00194B57">
        <w:rPr>
          <w:rFonts w:ascii="仿宋_GB2312" w:eastAsia="仿宋_GB2312" w:hAnsi="微软雅黑" w:hint="eastAsia"/>
          <w:color w:val="666666"/>
          <w:sz w:val="32"/>
          <w:szCs w:val="32"/>
        </w:rPr>
        <w:t>新华区人民医院体检中心服务能力提升项目</w:t>
      </w:r>
      <w:r>
        <w:rPr>
          <w:rFonts w:ascii="仿宋_GB2312" w:eastAsia="仿宋_GB2312" w:hAnsi="微软雅黑" w:hint="eastAsia"/>
          <w:color w:val="666666"/>
          <w:sz w:val="32"/>
          <w:szCs w:val="32"/>
        </w:rPr>
        <w:t>，项目单位为</w:t>
      </w:r>
      <w:r w:rsidR="00194B57" w:rsidRPr="00194B57">
        <w:rPr>
          <w:rFonts w:ascii="仿宋_GB2312" w:eastAsia="仿宋_GB2312" w:hAnsi="微软雅黑" w:hint="eastAsia"/>
          <w:color w:val="666666"/>
          <w:sz w:val="32"/>
          <w:szCs w:val="32"/>
        </w:rPr>
        <w:t>平顶山市新华区人民医院</w:t>
      </w:r>
      <w:r>
        <w:rPr>
          <w:rFonts w:ascii="仿宋_GB2312" w:eastAsia="仿宋_GB2312" w:hAnsi="微软雅黑" w:hint="eastAsia"/>
          <w:color w:val="666666"/>
          <w:sz w:val="32"/>
          <w:szCs w:val="32"/>
        </w:rPr>
        <w:t>。</w:t>
      </w:r>
    </w:p>
    <w:p w:rsidR="00406BB4" w:rsidRPr="00194B57" w:rsidRDefault="00406BB4" w:rsidP="00406BB4">
      <w:pPr>
        <w:pStyle w:val="a3"/>
        <w:spacing w:before="0" w:beforeAutospacing="0" w:after="0" w:afterAutospacing="0" w:line="450" w:lineRule="atLeast"/>
        <w:ind w:firstLine="645"/>
        <w:jc w:val="both"/>
        <w:rPr>
          <w:rFonts w:ascii="仿宋_GB2312" w:eastAsia="仿宋_GB2312" w:hAnsi="微软雅黑"/>
          <w:color w:val="666666"/>
          <w:sz w:val="32"/>
          <w:szCs w:val="32"/>
        </w:rPr>
      </w:pPr>
      <w:r>
        <w:rPr>
          <w:rFonts w:ascii="仿宋_GB2312" w:eastAsia="仿宋_GB2312" w:hAnsi="微软雅黑" w:hint="eastAsia"/>
          <w:color w:val="666666"/>
          <w:sz w:val="32"/>
          <w:szCs w:val="32"/>
        </w:rPr>
        <w:t>2</w:t>
      </w:r>
      <w:r w:rsidR="00840FF8">
        <w:rPr>
          <w:rFonts w:ascii="仿宋_GB2312" w:eastAsia="仿宋_GB2312" w:hAnsi="微软雅黑" w:hint="eastAsia"/>
          <w:color w:val="666666"/>
          <w:sz w:val="32"/>
          <w:szCs w:val="32"/>
        </w:rPr>
        <w:t>.</w:t>
      </w:r>
      <w:r>
        <w:rPr>
          <w:rFonts w:ascii="仿宋_GB2312" w:eastAsia="仿宋_GB2312" w:hAnsi="微软雅黑" w:hint="eastAsia"/>
          <w:color w:val="666666"/>
          <w:sz w:val="32"/>
          <w:szCs w:val="32"/>
        </w:rPr>
        <w:t>项目建设内容</w:t>
      </w:r>
      <w:r w:rsidR="00194B57">
        <w:rPr>
          <w:rFonts w:ascii="仿宋_GB2312" w:eastAsia="仿宋_GB2312" w:hAnsi="微软雅黑" w:hint="eastAsia"/>
          <w:color w:val="666666"/>
          <w:sz w:val="32"/>
          <w:szCs w:val="32"/>
        </w:rPr>
        <w:t>:</w:t>
      </w:r>
      <w:r w:rsidR="00194B57" w:rsidRPr="00194B57">
        <w:rPr>
          <w:rFonts w:ascii="仿宋_GB2312" w:eastAsia="仿宋_GB2312" w:hAnsi="微软雅黑"/>
          <w:color w:val="666666"/>
          <w:sz w:val="32"/>
          <w:szCs w:val="32"/>
        </w:rPr>
        <w:t>主要对体检中心所在老病房楼进行装修改造，包括水、电、暖气管网更新改造、地面防水处理、铺设复合地板、墙面批刷、门窗更新改造、安装电梯、安装节能式中 央空调、配套消防系统等。并更新体检中心医疗设备</w:t>
      </w:r>
      <w:r w:rsidR="00194B57">
        <w:rPr>
          <w:rFonts w:ascii="仿宋_GB2312" w:eastAsia="仿宋_GB2312" w:hAnsi="微软雅黑"/>
          <w:color w:val="666666"/>
          <w:sz w:val="32"/>
          <w:szCs w:val="32"/>
        </w:rPr>
        <w:t xml:space="preserve"> 3</w:t>
      </w:r>
      <w:r w:rsidR="00194B57">
        <w:rPr>
          <w:rFonts w:ascii="仿宋_GB2312" w:eastAsia="仿宋_GB2312" w:hAnsi="微软雅黑" w:hint="eastAsia"/>
          <w:color w:val="666666"/>
          <w:sz w:val="32"/>
          <w:szCs w:val="32"/>
        </w:rPr>
        <w:t>4</w:t>
      </w:r>
      <w:r w:rsidR="00194B57" w:rsidRPr="00194B57">
        <w:rPr>
          <w:rFonts w:ascii="仿宋_GB2312" w:eastAsia="仿宋_GB2312" w:hAnsi="微软雅黑"/>
          <w:color w:val="666666"/>
          <w:sz w:val="32"/>
          <w:szCs w:val="32"/>
        </w:rPr>
        <w:t>台（套）。项</w:t>
      </w:r>
      <w:r w:rsidR="00194B57">
        <w:rPr>
          <w:rFonts w:ascii="仿宋_GB2312" w:eastAsia="仿宋_GB2312" w:hAnsi="微软雅黑"/>
          <w:color w:val="666666"/>
          <w:sz w:val="32"/>
          <w:szCs w:val="32"/>
        </w:rPr>
        <w:t>目不新增建筑面积</w:t>
      </w:r>
      <w:r w:rsidR="00194B57">
        <w:rPr>
          <w:rFonts w:ascii="仿宋_GB2312" w:eastAsia="仿宋_GB2312" w:hAnsi="微软雅黑" w:hint="eastAsia"/>
          <w:color w:val="666666"/>
          <w:sz w:val="32"/>
          <w:szCs w:val="32"/>
        </w:rPr>
        <w:t>,</w:t>
      </w:r>
      <w:r w:rsidR="00194B57" w:rsidRPr="00194B57">
        <w:rPr>
          <w:rFonts w:ascii="仿宋_GB2312" w:eastAsia="仿宋_GB2312" w:hAnsi="微软雅黑"/>
          <w:color w:val="666666"/>
          <w:sz w:val="32"/>
          <w:szCs w:val="32"/>
        </w:rPr>
        <w:t>不改变建筑原有结构体系。</w:t>
      </w:r>
    </w:p>
    <w:p w:rsidR="00406BB4" w:rsidRDefault="00406BB4" w:rsidP="00406BB4">
      <w:pPr>
        <w:pStyle w:val="a3"/>
        <w:spacing w:before="0" w:beforeAutospacing="0" w:after="0" w:afterAutospacing="0" w:line="450" w:lineRule="atLeast"/>
        <w:ind w:firstLine="645"/>
        <w:jc w:val="both"/>
        <w:rPr>
          <w:rFonts w:ascii="微软雅黑" w:eastAsia="微软雅黑" w:hAnsi="微软雅黑"/>
          <w:color w:val="666666"/>
        </w:rPr>
      </w:pPr>
      <w:r>
        <w:rPr>
          <w:rFonts w:ascii="仿宋_GB2312" w:eastAsia="仿宋_GB2312" w:hAnsi="微软雅黑" w:hint="eastAsia"/>
          <w:color w:val="666666"/>
          <w:sz w:val="32"/>
          <w:szCs w:val="32"/>
        </w:rPr>
        <w:t>3</w:t>
      </w:r>
      <w:r w:rsidR="00840FF8">
        <w:rPr>
          <w:rFonts w:ascii="仿宋_GB2312" w:eastAsia="仿宋_GB2312" w:hAnsi="微软雅黑" w:hint="eastAsia"/>
          <w:color w:val="666666"/>
          <w:sz w:val="32"/>
          <w:szCs w:val="32"/>
        </w:rPr>
        <w:t>.</w:t>
      </w:r>
      <w:r>
        <w:rPr>
          <w:rFonts w:ascii="仿宋_GB2312" w:eastAsia="仿宋_GB2312" w:hAnsi="微软雅黑" w:hint="eastAsia"/>
          <w:color w:val="666666"/>
          <w:sz w:val="32"/>
          <w:szCs w:val="32"/>
          <w:shd w:val="clear" w:color="auto" w:fill="FFFFFF"/>
        </w:rPr>
        <w:t>债券资金发行使用情况</w:t>
      </w:r>
      <w:r>
        <w:rPr>
          <w:rFonts w:ascii="仿宋_GB2312" w:eastAsia="仿宋_GB2312" w:hAnsi="微软雅黑" w:hint="eastAsia"/>
          <w:color w:val="666666"/>
          <w:sz w:val="32"/>
          <w:szCs w:val="32"/>
        </w:rPr>
        <w:t>：202</w:t>
      </w:r>
      <w:r w:rsidR="00194B57">
        <w:rPr>
          <w:rFonts w:ascii="仿宋_GB2312" w:eastAsia="仿宋_GB2312" w:hAnsi="微软雅黑" w:hint="eastAsia"/>
          <w:color w:val="666666"/>
          <w:sz w:val="32"/>
          <w:szCs w:val="32"/>
        </w:rPr>
        <w:t>1</w:t>
      </w:r>
      <w:r>
        <w:rPr>
          <w:rFonts w:ascii="仿宋_GB2312" w:eastAsia="仿宋_GB2312" w:hAnsi="微软雅黑" w:hint="eastAsia"/>
          <w:color w:val="666666"/>
          <w:sz w:val="32"/>
          <w:szCs w:val="32"/>
        </w:rPr>
        <w:t>年发行使用专项债券</w:t>
      </w:r>
      <w:r w:rsidR="00194B57">
        <w:rPr>
          <w:rFonts w:ascii="仿宋_GB2312" w:eastAsia="仿宋_GB2312" w:hAnsi="微软雅黑" w:hint="eastAsia"/>
          <w:color w:val="666666"/>
          <w:sz w:val="32"/>
          <w:szCs w:val="32"/>
        </w:rPr>
        <w:t>1</w:t>
      </w:r>
      <w:r>
        <w:rPr>
          <w:rFonts w:ascii="仿宋_GB2312" w:eastAsia="仿宋_GB2312" w:hAnsi="微软雅黑" w:hint="eastAsia"/>
          <w:color w:val="666666"/>
          <w:sz w:val="32"/>
          <w:szCs w:val="32"/>
        </w:rPr>
        <w:t>000万元，债券期限15年，年利率3.</w:t>
      </w:r>
      <w:r w:rsidR="00194B57">
        <w:rPr>
          <w:rFonts w:ascii="仿宋_GB2312" w:eastAsia="仿宋_GB2312" w:hAnsi="微软雅黑" w:hint="eastAsia"/>
          <w:color w:val="666666"/>
          <w:sz w:val="32"/>
          <w:szCs w:val="32"/>
        </w:rPr>
        <w:t>81</w:t>
      </w:r>
      <w:r>
        <w:rPr>
          <w:rFonts w:ascii="仿宋_GB2312" w:eastAsia="仿宋_GB2312" w:hAnsi="微软雅黑" w:hint="eastAsia"/>
          <w:color w:val="666666"/>
          <w:sz w:val="32"/>
          <w:szCs w:val="32"/>
        </w:rPr>
        <w:t>%。</w:t>
      </w:r>
      <w:r w:rsidR="00194B57">
        <w:rPr>
          <w:rFonts w:ascii="仿宋_GB2312" w:eastAsia="仿宋_GB2312" w:hAnsi="微软雅黑" w:hint="eastAsia"/>
          <w:color w:val="666666"/>
          <w:sz w:val="32"/>
          <w:szCs w:val="32"/>
        </w:rPr>
        <w:t>2022年发行使用专项债券2100万元，债券期限15年，年利率2.98%。</w:t>
      </w:r>
    </w:p>
    <w:p w:rsidR="00840FF8" w:rsidRDefault="00406BB4" w:rsidP="00840FF8">
      <w:pPr>
        <w:pStyle w:val="a3"/>
        <w:spacing w:before="0" w:beforeAutospacing="0" w:after="0" w:afterAutospacing="0" w:line="450" w:lineRule="atLeast"/>
        <w:ind w:firstLine="645"/>
        <w:jc w:val="both"/>
        <w:rPr>
          <w:rFonts w:ascii="仿宋_GB2312" w:eastAsia="仿宋_GB2312" w:hAnsi="微软雅黑"/>
          <w:color w:val="666666"/>
          <w:sz w:val="32"/>
          <w:szCs w:val="32"/>
        </w:rPr>
      </w:pPr>
      <w:r>
        <w:rPr>
          <w:rFonts w:ascii="仿宋_GB2312" w:eastAsia="仿宋_GB2312" w:hAnsi="微软雅黑" w:hint="eastAsia"/>
          <w:color w:val="666666"/>
          <w:sz w:val="32"/>
          <w:szCs w:val="32"/>
        </w:rPr>
        <w:t>4</w:t>
      </w:r>
      <w:r w:rsidR="00840FF8">
        <w:rPr>
          <w:rFonts w:ascii="仿宋_GB2312" w:eastAsia="仿宋_GB2312" w:hAnsi="微软雅黑" w:hint="eastAsia"/>
          <w:color w:val="666666"/>
          <w:sz w:val="32"/>
          <w:szCs w:val="32"/>
        </w:rPr>
        <w:t>.</w:t>
      </w:r>
      <w:r>
        <w:rPr>
          <w:rFonts w:ascii="仿宋_GB2312" w:eastAsia="仿宋_GB2312" w:hAnsi="微软雅黑" w:hint="eastAsia"/>
          <w:color w:val="666666"/>
          <w:sz w:val="32"/>
          <w:szCs w:val="32"/>
        </w:rPr>
        <w:t>项目收益及实现情况：截至</w:t>
      </w:r>
      <w:r w:rsidR="00EF0EFE">
        <w:rPr>
          <w:rFonts w:ascii="仿宋_GB2312" w:eastAsia="仿宋_GB2312" w:hAnsi="微软雅黑" w:hint="eastAsia"/>
          <w:color w:val="666666"/>
          <w:sz w:val="32"/>
          <w:szCs w:val="32"/>
        </w:rPr>
        <w:t>2022</w:t>
      </w:r>
      <w:r>
        <w:rPr>
          <w:rFonts w:ascii="仿宋_GB2312" w:eastAsia="仿宋_GB2312" w:hAnsi="微软雅黑" w:hint="eastAsia"/>
          <w:color w:val="666666"/>
          <w:sz w:val="32"/>
          <w:szCs w:val="32"/>
        </w:rPr>
        <w:t>年末项目正在建设中，未进入运营期，暂无收益。</w:t>
      </w:r>
    </w:p>
    <w:p w:rsidR="00CF4519" w:rsidRPr="00CF4519" w:rsidRDefault="00CF4519" w:rsidP="00840FF8">
      <w:pPr>
        <w:pStyle w:val="a3"/>
        <w:spacing w:before="0" w:beforeAutospacing="0" w:after="0" w:afterAutospacing="0" w:line="450" w:lineRule="atLeast"/>
        <w:ind w:firstLine="645"/>
        <w:jc w:val="both"/>
        <w:rPr>
          <w:rFonts w:ascii="仿宋_GB2312" w:eastAsia="仿宋_GB2312" w:hAnsi="微软雅黑"/>
          <w:color w:val="666666"/>
          <w:sz w:val="32"/>
          <w:szCs w:val="32"/>
        </w:rPr>
      </w:pPr>
      <w:r>
        <w:rPr>
          <w:rFonts w:ascii="仿宋_GB2312" w:eastAsia="仿宋_GB2312" w:hAnsi="微软雅黑" w:hint="eastAsia"/>
          <w:color w:val="666666"/>
          <w:sz w:val="32"/>
          <w:szCs w:val="32"/>
        </w:rPr>
        <w:t>5</w:t>
      </w:r>
      <w:r w:rsidR="00840FF8">
        <w:rPr>
          <w:rFonts w:ascii="仿宋_GB2312" w:eastAsia="仿宋_GB2312" w:hAnsi="微软雅黑" w:hint="eastAsia"/>
          <w:color w:val="666666"/>
          <w:sz w:val="32"/>
          <w:szCs w:val="32"/>
        </w:rPr>
        <w:t>.</w:t>
      </w:r>
      <w:r w:rsidRPr="00CF4519">
        <w:rPr>
          <w:rFonts w:ascii="仿宋_GB2312" w:eastAsia="仿宋_GB2312" w:hAnsi="微软雅黑" w:hint="eastAsia"/>
          <w:color w:val="666666"/>
          <w:sz w:val="32"/>
          <w:szCs w:val="32"/>
        </w:rPr>
        <w:t>绩效评价情况</w:t>
      </w:r>
      <w:r>
        <w:rPr>
          <w:rFonts w:ascii="仿宋_GB2312" w:eastAsia="仿宋_GB2312" w:hAnsi="微软雅黑" w:hint="eastAsia"/>
          <w:color w:val="666666"/>
          <w:sz w:val="32"/>
          <w:szCs w:val="32"/>
        </w:rPr>
        <w:t>。</w:t>
      </w:r>
      <w:r w:rsidRPr="00CF4519">
        <w:rPr>
          <w:rFonts w:ascii="仿宋_GB2312" w:eastAsia="仿宋_GB2312" w:hAnsi="微软雅黑" w:hint="eastAsia"/>
          <w:color w:val="666666"/>
          <w:sz w:val="32"/>
          <w:szCs w:val="32"/>
        </w:rPr>
        <w:t>本单位政府债券已按规定开展绩效评价工作，其中：</w:t>
      </w:r>
      <w:r w:rsidRPr="00194B57">
        <w:rPr>
          <w:rFonts w:ascii="仿宋_GB2312" w:eastAsia="仿宋_GB2312" w:hAnsi="微软雅黑" w:hint="eastAsia"/>
          <w:color w:val="666666"/>
          <w:sz w:val="32"/>
          <w:szCs w:val="32"/>
        </w:rPr>
        <w:t>新华区人民医院体检中心服务能力提升项目</w:t>
      </w:r>
      <w:r>
        <w:rPr>
          <w:rFonts w:ascii="仿宋_GB2312" w:eastAsia="仿宋_GB2312" w:hAnsi="微软雅黑" w:hint="eastAsia"/>
          <w:color w:val="666666"/>
          <w:sz w:val="32"/>
          <w:szCs w:val="32"/>
        </w:rPr>
        <w:t>绩效评价结果为良。</w:t>
      </w:r>
    </w:p>
    <w:p w:rsidR="00406BB4" w:rsidRDefault="00153129" w:rsidP="00406BB4">
      <w:pPr>
        <w:pStyle w:val="a3"/>
        <w:spacing w:before="0" w:beforeAutospacing="0" w:after="0" w:afterAutospacing="0" w:line="450" w:lineRule="atLeast"/>
        <w:ind w:firstLine="645"/>
        <w:jc w:val="both"/>
        <w:rPr>
          <w:rFonts w:ascii="微软雅黑" w:eastAsia="微软雅黑" w:hAnsi="微软雅黑"/>
          <w:color w:val="666666"/>
        </w:rPr>
      </w:pPr>
      <w:r>
        <w:rPr>
          <w:rStyle w:val="a4"/>
          <w:rFonts w:ascii="仿宋_GB2312" w:eastAsia="仿宋_GB2312" w:hAnsi="微软雅黑" w:hint="eastAsia"/>
          <w:color w:val="666666"/>
          <w:sz w:val="32"/>
          <w:szCs w:val="32"/>
        </w:rPr>
        <w:t>六</w:t>
      </w:r>
      <w:r w:rsidR="00406BB4">
        <w:rPr>
          <w:rStyle w:val="a4"/>
          <w:rFonts w:ascii="仿宋_GB2312" w:eastAsia="仿宋_GB2312" w:hAnsi="微软雅黑" w:hint="eastAsia"/>
          <w:color w:val="666666"/>
          <w:sz w:val="32"/>
          <w:szCs w:val="32"/>
        </w:rPr>
        <w:t>、</w:t>
      </w:r>
      <w:r w:rsidR="00194B57">
        <w:rPr>
          <w:rStyle w:val="a4"/>
          <w:rFonts w:ascii="仿宋_GB2312" w:eastAsia="仿宋_GB2312" w:hAnsi="微软雅黑" w:hint="eastAsia"/>
          <w:color w:val="666666"/>
          <w:sz w:val="32"/>
          <w:szCs w:val="32"/>
        </w:rPr>
        <w:t>2021-2022</w:t>
      </w:r>
      <w:r w:rsidR="00406BB4">
        <w:rPr>
          <w:rStyle w:val="a4"/>
          <w:rFonts w:ascii="仿宋_GB2312" w:eastAsia="仿宋_GB2312" w:hAnsi="微软雅黑" w:hint="eastAsia"/>
          <w:color w:val="666666"/>
          <w:sz w:val="32"/>
          <w:szCs w:val="32"/>
        </w:rPr>
        <w:t>年</w:t>
      </w:r>
      <w:r w:rsidR="00194B57" w:rsidRPr="00194B57">
        <w:rPr>
          <w:rStyle w:val="a4"/>
          <w:rFonts w:ascii="仿宋_GB2312" w:eastAsia="仿宋_GB2312" w:hAnsi="微软雅黑" w:hint="eastAsia"/>
          <w:color w:val="666666"/>
          <w:sz w:val="32"/>
          <w:szCs w:val="32"/>
        </w:rPr>
        <w:t>平顶山市新华区人民医院综合能力提升项目</w:t>
      </w:r>
      <w:r w:rsidR="00EF0EFE">
        <w:rPr>
          <w:rStyle w:val="a4"/>
          <w:rFonts w:ascii="仿宋_GB2312" w:eastAsia="仿宋_GB2312" w:hAnsi="微软雅黑" w:hint="eastAsia"/>
          <w:color w:val="666666"/>
          <w:sz w:val="32"/>
          <w:szCs w:val="32"/>
        </w:rPr>
        <w:t>20</w:t>
      </w:r>
      <w:r w:rsidR="00406BB4">
        <w:rPr>
          <w:rStyle w:val="a4"/>
          <w:rFonts w:ascii="仿宋_GB2312" w:eastAsia="仿宋_GB2312" w:hAnsi="微软雅黑" w:hint="eastAsia"/>
          <w:color w:val="666666"/>
          <w:sz w:val="32"/>
          <w:szCs w:val="32"/>
        </w:rPr>
        <w:t>00万元</w:t>
      </w:r>
    </w:p>
    <w:p w:rsidR="00406BB4" w:rsidRDefault="00406BB4" w:rsidP="00406BB4">
      <w:pPr>
        <w:pStyle w:val="a3"/>
        <w:spacing w:before="0" w:beforeAutospacing="0" w:after="0" w:afterAutospacing="0" w:line="450" w:lineRule="atLeast"/>
        <w:ind w:firstLine="645"/>
        <w:jc w:val="both"/>
        <w:rPr>
          <w:rFonts w:ascii="微软雅黑" w:eastAsia="微软雅黑" w:hAnsi="微软雅黑"/>
          <w:color w:val="666666"/>
        </w:rPr>
      </w:pPr>
      <w:r>
        <w:rPr>
          <w:rFonts w:ascii="仿宋_GB2312" w:eastAsia="仿宋_GB2312" w:hAnsi="微软雅黑" w:hint="eastAsia"/>
          <w:color w:val="666666"/>
          <w:sz w:val="32"/>
          <w:szCs w:val="32"/>
        </w:rPr>
        <w:t>1</w:t>
      </w:r>
      <w:r w:rsidR="00840FF8">
        <w:rPr>
          <w:rFonts w:ascii="仿宋_GB2312" w:eastAsia="仿宋_GB2312" w:hAnsi="微软雅黑" w:hint="eastAsia"/>
          <w:color w:val="666666"/>
          <w:sz w:val="32"/>
          <w:szCs w:val="32"/>
        </w:rPr>
        <w:t>.</w:t>
      </w:r>
      <w:r w:rsidR="00EF0EFE" w:rsidRPr="00EF0EFE">
        <w:rPr>
          <w:rFonts w:ascii="仿宋_GB2312" w:eastAsia="仿宋_GB2312" w:hAnsi="微软雅黑" w:hint="eastAsia"/>
          <w:color w:val="666666"/>
          <w:sz w:val="32"/>
          <w:szCs w:val="32"/>
        </w:rPr>
        <w:t>平顶山市新华区人民医院综合能力提升项目</w:t>
      </w:r>
      <w:r>
        <w:rPr>
          <w:rFonts w:ascii="仿宋_GB2312" w:eastAsia="仿宋_GB2312" w:hAnsi="微软雅黑" w:hint="eastAsia"/>
          <w:color w:val="666666"/>
          <w:sz w:val="32"/>
          <w:szCs w:val="32"/>
        </w:rPr>
        <w:t>，项目单位为</w:t>
      </w:r>
      <w:r w:rsidR="00EF0EFE" w:rsidRPr="00EF0EFE">
        <w:rPr>
          <w:rFonts w:ascii="仿宋_GB2312" w:eastAsia="仿宋_GB2312" w:hAnsi="微软雅黑" w:hint="eastAsia"/>
          <w:color w:val="666666"/>
          <w:sz w:val="32"/>
          <w:szCs w:val="32"/>
        </w:rPr>
        <w:t>平顶山市新华区人民医院</w:t>
      </w:r>
      <w:r>
        <w:rPr>
          <w:rFonts w:ascii="仿宋_GB2312" w:eastAsia="仿宋_GB2312" w:hAnsi="微软雅黑" w:hint="eastAsia"/>
          <w:color w:val="666666"/>
          <w:sz w:val="32"/>
          <w:szCs w:val="32"/>
        </w:rPr>
        <w:t>。</w:t>
      </w:r>
    </w:p>
    <w:p w:rsidR="00406BB4" w:rsidRPr="00EF0EFE" w:rsidRDefault="00406BB4" w:rsidP="00406BB4">
      <w:pPr>
        <w:pStyle w:val="a3"/>
        <w:spacing w:before="0" w:beforeAutospacing="0" w:after="0" w:afterAutospacing="0" w:line="450" w:lineRule="atLeast"/>
        <w:ind w:firstLine="645"/>
        <w:jc w:val="both"/>
        <w:rPr>
          <w:rFonts w:ascii="仿宋_GB2312" w:eastAsia="仿宋_GB2312" w:hAnsi="微软雅黑"/>
          <w:color w:val="666666"/>
          <w:sz w:val="32"/>
          <w:szCs w:val="32"/>
        </w:rPr>
      </w:pPr>
      <w:r>
        <w:rPr>
          <w:rFonts w:ascii="仿宋_GB2312" w:eastAsia="仿宋_GB2312" w:hAnsi="微软雅黑" w:hint="eastAsia"/>
          <w:color w:val="666666"/>
          <w:sz w:val="32"/>
          <w:szCs w:val="32"/>
        </w:rPr>
        <w:t>2</w:t>
      </w:r>
      <w:r w:rsidR="00840FF8">
        <w:rPr>
          <w:rFonts w:ascii="仿宋_GB2312" w:eastAsia="仿宋_GB2312" w:hAnsi="微软雅黑" w:hint="eastAsia"/>
          <w:color w:val="666666"/>
          <w:sz w:val="32"/>
          <w:szCs w:val="32"/>
        </w:rPr>
        <w:t>.</w:t>
      </w:r>
      <w:r>
        <w:rPr>
          <w:rFonts w:ascii="仿宋_GB2312" w:eastAsia="仿宋_GB2312" w:hAnsi="微软雅黑" w:hint="eastAsia"/>
          <w:color w:val="666666"/>
          <w:sz w:val="32"/>
          <w:szCs w:val="32"/>
        </w:rPr>
        <w:t>项目建设内容：</w:t>
      </w:r>
      <w:r w:rsidR="00EF0EFE" w:rsidRPr="00EF0EFE">
        <w:rPr>
          <w:rFonts w:ascii="仿宋_GB2312" w:eastAsia="仿宋_GB2312" w:hAnsi="微软雅黑"/>
          <w:color w:val="666666"/>
          <w:sz w:val="32"/>
          <w:szCs w:val="32"/>
        </w:rPr>
        <w:t>包括四级电子病历提升工程和手术室改造及医疗设备购置安装工程2 个部分。1、四级电子病历提升工程 四级电子病历提升工程主要包括软件平台和数据中心平台建设2个部分，其中软件平台建设主要包括医院信息系统（HIS）、电子病历系统（EMR）、合理用药系统（含处方点评）、医院感染监控系统及输血、体检、手</w:t>
      </w:r>
      <w:r w:rsidR="00EF0EFE" w:rsidRPr="00EF0EFE">
        <w:rPr>
          <w:rFonts w:ascii="仿宋_GB2312" w:eastAsia="仿宋_GB2312" w:hAnsi="微软雅黑"/>
          <w:color w:val="666666"/>
          <w:sz w:val="32"/>
          <w:szCs w:val="32"/>
        </w:rPr>
        <w:lastRenderedPageBreak/>
        <w:t>麻、临床路径、CA 认证、检验科信息系统LIS、影像系统 PACS、绩效考核、移动护理、护理管理等系统；数据中心建设主要包括购置安装私有云交换机、业务网交换机、管理网交换机、私有云平台、pacs 服务器、Pacs 存储、核心交换机、医保专线防火墙、银联支付防火墙、外网入侵防御（检测）、上网行为审计、网闸、日志审计系统、杀毒系统、虚拟化安全、容灾备份系统等内容。2、手术室改造及医疗设备购置安装工程该工程主要包括手术室及 ICU 病房改造工程和医疗设备购置安装工程两部分。（1）手术室及ICU病房改造工程 共改造手术室 4 间、ICU 病房 3 间，其中：</w:t>
      </w:r>
      <w:r w:rsidR="00EF0EFE" w:rsidRPr="00EF0EFE">
        <w:rPr>
          <w:rFonts w:ascii="仿宋_GB2312" w:eastAsia="仿宋_GB2312" w:hAnsi="微软雅黑"/>
          <w:color w:val="666666"/>
          <w:sz w:val="32"/>
          <w:szCs w:val="32"/>
        </w:rPr>
        <w:t>①</w:t>
      </w:r>
      <w:r w:rsidR="00EF0EFE" w:rsidRPr="00EF0EFE">
        <w:rPr>
          <w:rFonts w:ascii="仿宋_GB2312" w:eastAsia="仿宋_GB2312" w:hAnsi="微软雅黑"/>
          <w:color w:val="666666"/>
          <w:sz w:val="32"/>
          <w:szCs w:val="32"/>
        </w:rPr>
        <w:t>手术室：共 4 间，包含 1 间防辐射百级、1 间普通百级眼科、2 间普通万级手术室；主要对手术室内部进行装饰装修，改造手术室暖通、给排水、强弱电及医疗气体等工程进行改造。</w:t>
      </w:r>
      <w:r w:rsidR="00EF0EFE" w:rsidRPr="00EF0EFE">
        <w:rPr>
          <w:rFonts w:ascii="仿宋_GB2312" w:eastAsia="仿宋_GB2312" w:hAnsi="微软雅黑"/>
          <w:color w:val="666666"/>
          <w:sz w:val="32"/>
          <w:szCs w:val="32"/>
        </w:rPr>
        <w:t>②</w:t>
      </w:r>
      <w:r w:rsidR="00EF0EFE" w:rsidRPr="00EF0EFE">
        <w:rPr>
          <w:rFonts w:ascii="仿宋_GB2312" w:eastAsia="仿宋_GB2312" w:hAnsi="微软雅黑"/>
          <w:color w:val="666666"/>
          <w:sz w:val="32"/>
          <w:szCs w:val="32"/>
        </w:rPr>
        <w:t xml:space="preserve">ICU 病房：对 3 个 ICU 病房进行装修改造，墙面采用冰火板，地面采用 PVC 地板，门采用有下沉功能手动门。（2）医疗设备购置安装工程 </w:t>
      </w:r>
      <w:r w:rsidR="00EF0EFE" w:rsidRPr="00EF0EFE">
        <w:rPr>
          <w:rFonts w:ascii="仿宋_GB2312" w:eastAsia="仿宋_GB2312" w:hAnsi="微软雅黑"/>
          <w:color w:val="666666"/>
          <w:sz w:val="32"/>
          <w:szCs w:val="32"/>
        </w:rPr>
        <w:t>①</w:t>
      </w:r>
      <w:r w:rsidR="00EF0EFE" w:rsidRPr="00EF0EFE">
        <w:rPr>
          <w:rFonts w:ascii="仿宋_GB2312" w:eastAsia="仿宋_GB2312" w:hAnsi="微软雅黑"/>
          <w:color w:val="666666"/>
          <w:sz w:val="32"/>
          <w:szCs w:val="32"/>
        </w:rPr>
        <w:t>手术室设备：包括 4 个麻醉塔、2 个外科塔、4 张手术床、2个花瓣无影灯、2 个圆盘无影灯及其他配套设备。</w:t>
      </w:r>
      <w:r w:rsidR="00EF0EFE" w:rsidRPr="00EF0EFE">
        <w:rPr>
          <w:rFonts w:ascii="仿宋_GB2312" w:eastAsia="仿宋_GB2312" w:hAnsi="微软雅黑"/>
          <w:color w:val="666666"/>
          <w:sz w:val="32"/>
          <w:szCs w:val="32"/>
        </w:rPr>
        <w:t>②</w:t>
      </w:r>
      <w:r w:rsidR="00EF0EFE" w:rsidRPr="00EF0EFE">
        <w:rPr>
          <w:rFonts w:ascii="仿宋_GB2312" w:eastAsia="仿宋_GB2312" w:hAnsi="微软雅黑"/>
          <w:color w:val="666666"/>
          <w:sz w:val="32"/>
          <w:szCs w:val="32"/>
        </w:rPr>
        <w:t>常规检查治疗设备：主要包括肿瘤热疗仪、16 排CT、多功能监护仪、心电除颠监护仪、C 型臂 X 光机、多功能麻醉机、便携式彩超、电动手术床、微量泵、急救推车、可视喉镜、麻醉药品保险柜、保温箱、药品冷藏箱、高频电刀、双击电凝、电动吸引器、体外冲击波治疗仪、激光磁场治疗仪、超声波治疗仪等设备的购置、安装与调试。</w:t>
      </w:r>
    </w:p>
    <w:p w:rsidR="00406BB4" w:rsidRPr="00D83EA3" w:rsidRDefault="00406BB4" w:rsidP="00406BB4">
      <w:pPr>
        <w:pStyle w:val="a3"/>
        <w:spacing w:before="0" w:beforeAutospacing="0" w:after="0" w:afterAutospacing="0" w:line="450" w:lineRule="atLeast"/>
        <w:ind w:firstLine="645"/>
        <w:jc w:val="both"/>
        <w:rPr>
          <w:rFonts w:ascii="仿宋_GB2312" w:eastAsia="仿宋_GB2312" w:hAnsi="微软雅黑"/>
          <w:color w:val="666666"/>
          <w:sz w:val="32"/>
          <w:szCs w:val="32"/>
        </w:rPr>
      </w:pPr>
      <w:r>
        <w:rPr>
          <w:rFonts w:ascii="仿宋_GB2312" w:eastAsia="仿宋_GB2312" w:hAnsi="微软雅黑" w:hint="eastAsia"/>
          <w:color w:val="666666"/>
          <w:sz w:val="32"/>
          <w:szCs w:val="32"/>
        </w:rPr>
        <w:t>3</w:t>
      </w:r>
      <w:r w:rsidR="00840FF8">
        <w:rPr>
          <w:rFonts w:ascii="仿宋_GB2312" w:eastAsia="仿宋_GB2312" w:hAnsi="微软雅黑" w:hint="eastAsia"/>
          <w:color w:val="666666"/>
          <w:sz w:val="32"/>
          <w:szCs w:val="32"/>
        </w:rPr>
        <w:t>.</w:t>
      </w:r>
      <w:r>
        <w:rPr>
          <w:rFonts w:ascii="仿宋_GB2312" w:eastAsia="仿宋_GB2312" w:hAnsi="微软雅黑" w:hint="eastAsia"/>
          <w:color w:val="666666"/>
          <w:sz w:val="32"/>
          <w:szCs w:val="32"/>
          <w:shd w:val="clear" w:color="auto" w:fill="FFFFFF"/>
        </w:rPr>
        <w:t>债券资金发行使用情况</w:t>
      </w:r>
      <w:r>
        <w:rPr>
          <w:rFonts w:ascii="仿宋_GB2312" w:eastAsia="仿宋_GB2312" w:hAnsi="微软雅黑" w:hint="eastAsia"/>
          <w:color w:val="666666"/>
          <w:sz w:val="32"/>
          <w:szCs w:val="32"/>
        </w:rPr>
        <w:t>：</w:t>
      </w:r>
      <w:r w:rsidR="00EF0EFE" w:rsidRPr="00D83EA3">
        <w:rPr>
          <w:rFonts w:ascii="仿宋_GB2312" w:eastAsia="仿宋_GB2312" w:hAnsi="微软雅黑" w:hint="eastAsia"/>
          <w:color w:val="666666"/>
          <w:sz w:val="32"/>
          <w:szCs w:val="32"/>
        </w:rPr>
        <w:t>2022年共发行2次专项债券。分别为</w:t>
      </w:r>
      <w:r>
        <w:rPr>
          <w:rFonts w:ascii="仿宋_GB2312" w:eastAsia="仿宋_GB2312" w:hAnsi="微软雅黑" w:hint="eastAsia"/>
          <w:color w:val="666666"/>
          <w:sz w:val="32"/>
          <w:szCs w:val="32"/>
        </w:rPr>
        <w:t>20</w:t>
      </w:r>
      <w:r w:rsidR="00EF0EFE">
        <w:rPr>
          <w:rFonts w:ascii="仿宋_GB2312" w:eastAsia="仿宋_GB2312" w:hAnsi="微软雅黑" w:hint="eastAsia"/>
          <w:color w:val="666666"/>
          <w:sz w:val="32"/>
          <w:szCs w:val="32"/>
        </w:rPr>
        <w:t>22</w:t>
      </w:r>
      <w:r>
        <w:rPr>
          <w:rFonts w:ascii="仿宋_GB2312" w:eastAsia="仿宋_GB2312" w:hAnsi="微软雅黑" w:hint="eastAsia"/>
          <w:color w:val="666666"/>
          <w:sz w:val="32"/>
          <w:szCs w:val="32"/>
        </w:rPr>
        <w:t>年</w:t>
      </w:r>
      <w:r w:rsidR="00EF0EFE">
        <w:rPr>
          <w:rFonts w:ascii="仿宋_GB2312" w:eastAsia="仿宋_GB2312" w:hAnsi="微软雅黑" w:hint="eastAsia"/>
          <w:color w:val="666666"/>
          <w:sz w:val="32"/>
          <w:szCs w:val="32"/>
        </w:rPr>
        <w:t>7月</w:t>
      </w:r>
      <w:r w:rsidR="00EF0EFE" w:rsidRPr="00D83EA3">
        <w:rPr>
          <w:rFonts w:ascii="仿宋_GB2312" w:eastAsia="仿宋_GB2312" w:hAnsi="微软雅黑" w:hint="eastAsia"/>
          <w:color w:val="666666"/>
          <w:sz w:val="32"/>
          <w:szCs w:val="32"/>
        </w:rPr>
        <w:t>发行1000万元，债券期限15年，年利率3.21%，</w:t>
      </w:r>
      <w:r w:rsidR="00C32EB3" w:rsidRPr="00D83EA3">
        <w:rPr>
          <w:rFonts w:ascii="仿宋_GB2312" w:eastAsia="仿宋_GB2312" w:hAnsi="微软雅黑" w:hint="eastAsia"/>
          <w:color w:val="666666"/>
          <w:sz w:val="32"/>
          <w:szCs w:val="32"/>
        </w:rPr>
        <w:t xml:space="preserve"> 2022</w:t>
      </w:r>
      <w:r w:rsidR="00EF0EFE" w:rsidRPr="00D83EA3">
        <w:rPr>
          <w:rFonts w:ascii="仿宋_GB2312" w:eastAsia="仿宋_GB2312" w:hAnsi="微软雅黑" w:hint="eastAsia"/>
          <w:color w:val="666666"/>
          <w:sz w:val="32"/>
          <w:szCs w:val="32"/>
        </w:rPr>
        <w:t>年11月发行1000万元，债券期限15年，年利率2.98%</w:t>
      </w:r>
      <w:r>
        <w:rPr>
          <w:rFonts w:ascii="仿宋_GB2312" w:eastAsia="仿宋_GB2312" w:hAnsi="微软雅黑" w:hint="eastAsia"/>
          <w:color w:val="666666"/>
          <w:sz w:val="32"/>
          <w:szCs w:val="32"/>
        </w:rPr>
        <w:t>。</w:t>
      </w:r>
    </w:p>
    <w:p w:rsidR="00840FF8" w:rsidRDefault="00406BB4" w:rsidP="00840FF8">
      <w:pPr>
        <w:pStyle w:val="a3"/>
        <w:spacing w:before="0" w:beforeAutospacing="0" w:after="0" w:afterAutospacing="0" w:line="450" w:lineRule="atLeast"/>
        <w:ind w:firstLine="645"/>
        <w:jc w:val="both"/>
        <w:rPr>
          <w:rFonts w:ascii="仿宋_GB2312" w:eastAsia="仿宋_GB2312" w:hAnsi="微软雅黑"/>
          <w:color w:val="666666"/>
          <w:sz w:val="32"/>
          <w:szCs w:val="32"/>
        </w:rPr>
      </w:pPr>
      <w:r>
        <w:rPr>
          <w:rFonts w:ascii="仿宋_GB2312" w:eastAsia="仿宋_GB2312" w:hAnsi="微软雅黑" w:hint="eastAsia"/>
          <w:color w:val="666666"/>
          <w:sz w:val="32"/>
          <w:szCs w:val="32"/>
        </w:rPr>
        <w:t>4</w:t>
      </w:r>
      <w:r w:rsidR="00840FF8">
        <w:rPr>
          <w:rFonts w:ascii="仿宋_GB2312" w:eastAsia="仿宋_GB2312" w:hAnsi="微软雅黑" w:hint="eastAsia"/>
          <w:color w:val="666666"/>
          <w:sz w:val="32"/>
          <w:szCs w:val="32"/>
        </w:rPr>
        <w:t>.</w:t>
      </w:r>
      <w:r>
        <w:rPr>
          <w:rFonts w:ascii="仿宋_GB2312" w:eastAsia="仿宋_GB2312" w:hAnsi="微软雅黑" w:hint="eastAsia"/>
          <w:color w:val="666666"/>
          <w:sz w:val="32"/>
          <w:szCs w:val="32"/>
        </w:rPr>
        <w:t>项目收益及实现情况：截至</w:t>
      </w:r>
      <w:r w:rsidR="00EF0EFE">
        <w:rPr>
          <w:rFonts w:ascii="仿宋_GB2312" w:eastAsia="仿宋_GB2312" w:hAnsi="微软雅黑" w:hint="eastAsia"/>
          <w:color w:val="666666"/>
          <w:sz w:val="32"/>
          <w:szCs w:val="32"/>
        </w:rPr>
        <w:t>2022</w:t>
      </w:r>
      <w:r>
        <w:rPr>
          <w:rFonts w:ascii="仿宋_GB2312" w:eastAsia="仿宋_GB2312" w:hAnsi="微软雅黑" w:hint="eastAsia"/>
          <w:color w:val="666666"/>
          <w:sz w:val="32"/>
          <w:szCs w:val="32"/>
        </w:rPr>
        <w:t>年末项目正在建设中，未进入运营期，暂无收益。</w:t>
      </w:r>
    </w:p>
    <w:p w:rsidR="00CF4519" w:rsidRPr="00CF4519" w:rsidRDefault="00840FF8" w:rsidP="00840FF8">
      <w:pPr>
        <w:pStyle w:val="a3"/>
        <w:spacing w:before="0" w:beforeAutospacing="0" w:after="0" w:afterAutospacing="0" w:line="450" w:lineRule="atLeast"/>
        <w:ind w:firstLine="645"/>
        <w:jc w:val="both"/>
        <w:rPr>
          <w:rFonts w:ascii="仿宋_GB2312" w:eastAsia="仿宋_GB2312" w:hAnsi="微软雅黑"/>
          <w:color w:val="666666"/>
          <w:sz w:val="32"/>
          <w:szCs w:val="32"/>
        </w:rPr>
      </w:pPr>
      <w:r>
        <w:rPr>
          <w:rFonts w:ascii="仿宋_GB2312" w:eastAsia="仿宋_GB2312" w:hAnsi="微软雅黑" w:hint="eastAsia"/>
          <w:color w:val="666666"/>
          <w:sz w:val="32"/>
          <w:szCs w:val="32"/>
        </w:rPr>
        <w:lastRenderedPageBreak/>
        <w:t>5.</w:t>
      </w:r>
      <w:r w:rsidR="00CF4519" w:rsidRPr="00CF4519">
        <w:rPr>
          <w:rFonts w:ascii="仿宋_GB2312" w:eastAsia="仿宋_GB2312" w:hAnsi="微软雅黑" w:hint="eastAsia"/>
          <w:color w:val="666666"/>
          <w:sz w:val="32"/>
          <w:szCs w:val="32"/>
        </w:rPr>
        <w:t>绩效评价情况</w:t>
      </w:r>
      <w:r w:rsidR="00CF4519">
        <w:rPr>
          <w:rFonts w:ascii="仿宋_GB2312" w:eastAsia="仿宋_GB2312" w:hAnsi="微软雅黑" w:hint="eastAsia"/>
          <w:color w:val="666666"/>
          <w:sz w:val="32"/>
          <w:szCs w:val="32"/>
        </w:rPr>
        <w:t>。</w:t>
      </w:r>
      <w:r w:rsidR="00CF4519" w:rsidRPr="00CF4519">
        <w:rPr>
          <w:rFonts w:ascii="仿宋_GB2312" w:eastAsia="仿宋_GB2312" w:hAnsi="微软雅黑" w:hint="eastAsia"/>
          <w:color w:val="666666"/>
          <w:sz w:val="32"/>
          <w:szCs w:val="32"/>
        </w:rPr>
        <w:t>本单位政府债券已按规定开展绩效评价工作，其中：</w:t>
      </w:r>
      <w:r w:rsidR="00CF4519" w:rsidRPr="00EF0EFE">
        <w:rPr>
          <w:rFonts w:ascii="仿宋_GB2312" w:eastAsia="仿宋_GB2312" w:hAnsi="微软雅黑" w:hint="eastAsia"/>
          <w:color w:val="666666"/>
          <w:sz w:val="32"/>
          <w:szCs w:val="32"/>
        </w:rPr>
        <w:t>平顶山市新华区人民医院综合能力提升项目</w:t>
      </w:r>
      <w:r w:rsidR="00CF4519">
        <w:rPr>
          <w:rFonts w:ascii="仿宋_GB2312" w:eastAsia="仿宋_GB2312" w:hAnsi="微软雅黑" w:hint="eastAsia"/>
          <w:color w:val="666666"/>
          <w:sz w:val="32"/>
          <w:szCs w:val="32"/>
        </w:rPr>
        <w:t>绩效评价结果为优。</w:t>
      </w:r>
    </w:p>
    <w:p w:rsidR="00406BB4" w:rsidRDefault="00153129" w:rsidP="00406BB4">
      <w:pPr>
        <w:pStyle w:val="a3"/>
        <w:spacing w:before="0" w:beforeAutospacing="0" w:after="0" w:afterAutospacing="0" w:line="450" w:lineRule="atLeast"/>
        <w:ind w:firstLine="645"/>
        <w:jc w:val="both"/>
        <w:rPr>
          <w:rFonts w:ascii="微软雅黑" w:eastAsia="微软雅黑" w:hAnsi="微软雅黑"/>
          <w:color w:val="666666"/>
        </w:rPr>
      </w:pPr>
      <w:r>
        <w:rPr>
          <w:rStyle w:val="a4"/>
          <w:rFonts w:ascii="仿宋_GB2312" w:eastAsia="仿宋_GB2312" w:hAnsi="微软雅黑" w:hint="eastAsia"/>
          <w:color w:val="666666"/>
          <w:sz w:val="32"/>
          <w:szCs w:val="32"/>
        </w:rPr>
        <w:t>七</w:t>
      </w:r>
      <w:r w:rsidR="00406BB4">
        <w:rPr>
          <w:rStyle w:val="a4"/>
          <w:rFonts w:ascii="仿宋_GB2312" w:eastAsia="仿宋_GB2312" w:hAnsi="微软雅黑" w:hint="eastAsia"/>
          <w:color w:val="666666"/>
          <w:sz w:val="32"/>
          <w:szCs w:val="32"/>
        </w:rPr>
        <w:t>、</w:t>
      </w:r>
      <w:r w:rsidR="00194B57">
        <w:rPr>
          <w:rStyle w:val="a4"/>
          <w:rFonts w:ascii="仿宋_GB2312" w:eastAsia="仿宋_GB2312" w:hAnsi="微软雅黑" w:hint="eastAsia"/>
          <w:color w:val="666666"/>
          <w:sz w:val="32"/>
          <w:szCs w:val="32"/>
        </w:rPr>
        <w:t>2021-2022</w:t>
      </w:r>
      <w:r w:rsidR="00406BB4">
        <w:rPr>
          <w:rStyle w:val="a4"/>
          <w:rFonts w:ascii="仿宋_GB2312" w:eastAsia="仿宋_GB2312" w:hAnsi="微软雅黑" w:hint="eastAsia"/>
          <w:color w:val="666666"/>
          <w:sz w:val="32"/>
          <w:szCs w:val="32"/>
        </w:rPr>
        <w:t>年</w:t>
      </w:r>
      <w:r w:rsidR="00775441" w:rsidRPr="00775441">
        <w:rPr>
          <w:rFonts w:ascii="仿宋_GB2312" w:eastAsia="仿宋_GB2312" w:hAnsi="微软雅黑" w:hint="eastAsia"/>
          <w:b/>
          <w:bCs/>
          <w:color w:val="666666"/>
          <w:sz w:val="32"/>
          <w:szCs w:val="32"/>
        </w:rPr>
        <w:t>平顶山市新华区光明路建设路周边区域及大香山路周边区域棚户区改造项目</w:t>
      </w:r>
      <w:r w:rsidR="00775441">
        <w:rPr>
          <w:rStyle w:val="a4"/>
          <w:rFonts w:ascii="仿宋_GB2312" w:eastAsia="仿宋_GB2312" w:hAnsi="微软雅黑" w:hint="eastAsia"/>
          <w:color w:val="666666"/>
          <w:sz w:val="32"/>
          <w:szCs w:val="32"/>
        </w:rPr>
        <w:t>37800</w:t>
      </w:r>
      <w:r w:rsidR="00406BB4">
        <w:rPr>
          <w:rStyle w:val="a4"/>
          <w:rFonts w:ascii="仿宋_GB2312" w:eastAsia="仿宋_GB2312" w:hAnsi="微软雅黑" w:hint="eastAsia"/>
          <w:color w:val="666666"/>
          <w:sz w:val="32"/>
          <w:szCs w:val="32"/>
        </w:rPr>
        <w:t>万元</w:t>
      </w:r>
    </w:p>
    <w:p w:rsidR="00406BB4" w:rsidRDefault="00406BB4" w:rsidP="00406BB4">
      <w:pPr>
        <w:pStyle w:val="a3"/>
        <w:spacing w:before="0" w:beforeAutospacing="0" w:after="0" w:afterAutospacing="0" w:line="450" w:lineRule="atLeast"/>
        <w:ind w:firstLine="645"/>
        <w:jc w:val="both"/>
        <w:rPr>
          <w:rFonts w:ascii="微软雅黑" w:eastAsia="微软雅黑" w:hAnsi="微软雅黑"/>
          <w:color w:val="666666"/>
        </w:rPr>
      </w:pPr>
      <w:r>
        <w:rPr>
          <w:rFonts w:ascii="仿宋_GB2312" w:eastAsia="仿宋_GB2312" w:hAnsi="微软雅黑" w:hint="eastAsia"/>
          <w:color w:val="666666"/>
          <w:sz w:val="32"/>
          <w:szCs w:val="32"/>
        </w:rPr>
        <w:t>1</w:t>
      </w:r>
      <w:r w:rsidR="00840FF8">
        <w:rPr>
          <w:rFonts w:ascii="仿宋_GB2312" w:eastAsia="仿宋_GB2312" w:hAnsi="微软雅黑" w:hint="eastAsia"/>
          <w:color w:val="666666"/>
          <w:sz w:val="32"/>
          <w:szCs w:val="32"/>
        </w:rPr>
        <w:t>.</w:t>
      </w:r>
      <w:r w:rsidR="00775441" w:rsidRPr="00775441">
        <w:rPr>
          <w:rFonts w:ascii="仿宋_GB2312" w:eastAsia="仿宋_GB2312" w:hAnsi="微软雅黑" w:hint="eastAsia"/>
          <w:color w:val="666666"/>
          <w:sz w:val="32"/>
          <w:szCs w:val="32"/>
        </w:rPr>
        <w:t>平顶山市新华区光明路建设路周边区域及大香山路周边区域棚户区改造项目</w:t>
      </w:r>
      <w:r>
        <w:rPr>
          <w:rFonts w:ascii="仿宋_GB2312" w:eastAsia="仿宋_GB2312" w:hAnsi="微软雅黑" w:hint="eastAsia"/>
          <w:color w:val="666666"/>
          <w:sz w:val="32"/>
          <w:szCs w:val="32"/>
        </w:rPr>
        <w:t>，项目单位为</w:t>
      </w:r>
      <w:r w:rsidR="00775441" w:rsidRPr="00775441">
        <w:rPr>
          <w:rFonts w:ascii="仿宋_GB2312" w:eastAsia="仿宋_GB2312" w:hAnsi="微软雅黑"/>
          <w:color w:val="666666"/>
          <w:sz w:val="32"/>
          <w:szCs w:val="32"/>
        </w:rPr>
        <w:t>平顶山市新华区住房和城乡建设局</w:t>
      </w:r>
      <w:r>
        <w:rPr>
          <w:rFonts w:ascii="仿宋_GB2312" w:eastAsia="仿宋_GB2312" w:hAnsi="微软雅黑" w:hint="eastAsia"/>
          <w:color w:val="666666"/>
          <w:sz w:val="32"/>
          <w:szCs w:val="32"/>
        </w:rPr>
        <w:t>。</w:t>
      </w:r>
    </w:p>
    <w:p w:rsidR="00406BB4" w:rsidRDefault="00406BB4" w:rsidP="00406BB4">
      <w:pPr>
        <w:pStyle w:val="a3"/>
        <w:spacing w:before="0" w:beforeAutospacing="0" w:after="0" w:afterAutospacing="0" w:line="450" w:lineRule="atLeast"/>
        <w:ind w:firstLine="645"/>
        <w:jc w:val="both"/>
        <w:rPr>
          <w:rFonts w:ascii="仿宋_GB2312" w:eastAsia="仿宋_GB2312" w:hAnsi="微软雅黑"/>
          <w:color w:val="666666"/>
          <w:sz w:val="32"/>
          <w:szCs w:val="32"/>
        </w:rPr>
      </w:pPr>
      <w:r>
        <w:rPr>
          <w:rFonts w:ascii="仿宋_GB2312" w:eastAsia="仿宋_GB2312" w:hAnsi="微软雅黑" w:hint="eastAsia"/>
          <w:color w:val="666666"/>
          <w:sz w:val="32"/>
          <w:szCs w:val="32"/>
        </w:rPr>
        <w:t>2</w:t>
      </w:r>
      <w:r w:rsidR="00840FF8">
        <w:rPr>
          <w:rFonts w:ascii="仿宋_GB2312" w:eastAsia="仿宋_GB2312" w:hAnsi="微软雅黑" w:hint="eastAsia"/>
          <w:color w:val="666666"/>
          <w:sz w:val="32"/>
          <w:szCs w:val="32"/>
        </w:rPr>
        <w:t>.</w:t>
      </w:r>
      <w:r>
        <w:rPr>
          <w:rFonts w:ascii="仿宋_GB2312" w:eastAsia="仿宋_GB2312" w:hAnsi="微软雅黑" w:hint="eastAsia"/>
          <w:color w:val="666666"/>
          <w:sz w:val="32"/>
          <w:szCs w:val="32"/>
        </w:rPr>
        <w:t>项目建设内容：</w:t>
      </w:r>
      <w:r w:rsidR="00775441" w:rsidRPr="00D83EA3">
        <w:rPr>
          <w:rFonts w:ascii="仿宋_GB2312" w:eastAsia="仿宋_GB2312" w:hAnsi="微软雅黑" w:hint="eastAsia"/>
          <w:color w:val="666666"/>
          <w:sz w:val="32"/>
          <w:szCs w:val="32"/>
        </w:rPr>
        <w:t>本项目涉及4个地块，分别为：王庄安置区A01、A05地块，杨官营安置区A1地块，焦店安置区JD-B7-02地块。本项目涉及4个地块，规划总用地面积为186185.60㎡（合279.28亩），总建筑面积694799.55㎡，其中：地上建筑面积560512.49㎡，地下建筑面积134287.06㎡。项目规划机动车停车位3678个（地上492个，地下3186个），新建住宅共5348套，住宅面积505106.19㎡。</w:t>
      </w:r>
    </w:p>
    <w:p w:rsidR="00775441" w:rsidRPr="00D83EA3" w:rsidRDefault="00775441" w:rsidP="00406BB4">
      <w:pPr>
        <w:pStyle w:val="a3"/>
        <w:spacing w:before="0" w:beforeAutospacing="0" w:after="0" w:afterAutospacing="0" w:line="450" w:lineRule="atLeast"/>
        <w:ind w:firstLine="645"/>
        <w:jc w:val="both"/>
        <w:rPr>
          <w:rFonts w:ascii="仿宋_GB2312" w:eastAsia="仿宋_GB2312" w:hAnsi="微软雅黑"/>
          <w:color w:val="666666"/>
          <w:sz w:val="32"/>
          <w:szCs w:val="32"/>
        </w:rPr>
      </w:pPr>
      <w:r>
        <w:rPr>
          <w:rFonts w:ascii="仿宋_GB2312" w:eastAsia="仿宋_GB2312" w:hAnsi="微软雅黑" w:hint="eastAsia"/>
          <w:color w:val="666666"/>
          <w:sz w:val="32"/>
          <w:szCs w:val="32"/>
        </w:rPr>
        <w:t>3</w:t>
      </w:r>
      <w:r w:rsidR="00840FF8">
        <w:rPr>
          <w:rFonts w:ascii="仿宋_GB2312" w:eastAsia="仿宋_GB2312" w:hAnsi="微软雅黑" w:hint="eastAsia"/>
          <w:color w:val="666666"/>
          <w:sz w:val="32"/>
          <w:szCs w:val="32"/>
        </w:rPr>
        <w:t>.</w:t>
      </w:r>
      <w:r w:rsidRPr="00D83EA3">
        <w:rPr>
          <w:rFonts w:ascii="仿宋_GB2312" w:eastAsia="仿宋_GB2312" w:hAnsi="微软雅黑" w:hint="eastAsia"/>
          <w:color w:val="666666"/>
          <w:sz w:val="32"/>
          <w:szCs w:val="32"/>
        </w:rPr>
        <w:t>债券资金发行使用情况</w:t>
      </w:r>
      <w:r>
        <w:rPr>
          <w:rFonts w:ascii="仿宋_GB2312" w:eastAsia="仿宋_GB2312" w:hAnsi="微软雅黑" w:hint="eastAsia"/>
          <w:color w:val="666666"/>
          <w:sz w:val="32"/>
          <w:szCs w:val="32"/>
        </w:rPr>
        <w:t>：</w:t>
      </w:r>
      <w:r w:rsidRPr="00D83EA3">
        <w:rPr>
          <w:rFonts w:ascii="仿宋_GB2312" w:eastAsia="仿宋_GB2312" w:hAnsi="微软雅黑" w:hint="eastAsia"/>
          <w:color w:val="666666"/>
          <w:sz w:val="32"/>
          <w:szCs w:val="32"/>
        </w:rPr>
        <w:t>2021年共发行3次专项债券，分别为2021年5月发行1000万元，债券期限5年，年利率3.18%，2021年8月发行4000万元，债券期限5年，年利率2.79%，2021年11月发行2000万元，债券期限5年，年利率3.00%。2022年共发行3次专项债券，分别为2022年3月发行10000万元，债券期限5年，年利率2.72%，2022年6月发行18000万元，债券期限5年，年利率2.68%，2022年11月发行2800万元，债券期限5年，年利率2.58%。</w:t>
      </w:r>
    </w:p>
    <w:p w:rsidR="00840FF8" w:rsidRDefault="00840FF8" w:rsidP="00840FF8">
      <w:pPr>
        <w:pStyle w:val="a3"/>
        <w:spacing w:before="0" w:beforeAutospacing="0" w:after="0" w:afterAutospacing="0" w:line="450" w:lineRule="atLeast"/>
        <w:ind w:firstLine="645"/>
        <w:jc w:val="both"/>
        <w:rPr>
          <w:rFonts w:ascii="仿宋_GB2312" w:eastAsia="仿宋_GB2312" w:hAnsi="微软雅黑"/>
          <w:color w:val="666666"/>
          <w:sz w:val="32"/>
          <w:szCs w:val="32"/>
        </w:rPr>
      </w:pPr>
      <w:r>
        <w:rPr>
          <w:rFonts w:ascii="仿宋_GB2312" w:eastAsia="仿宋_GB2312" w:hAnsi="微软雅黑" w:hint="eastAsia"/>
          <w:color w:val="666666"/>
          <w:sz w:val="32"/>
          <w:szCs w:val="32"/>
        </w:rPr>
        <w:t>4.</w:t>
      </w:r>
      <w:r w:rsidR="00406BB4">
        <w:rPr>
          <w:rFonts w:ascii="仿宋_GB2312" w:eastAsia="仿宋_GB2312" w:hAnsi="微软雅黑" w:hint="eastAsia"/>
          <w:color w:val="666666"/>
          <w:sz w:val="32"/>
          <w:szCs w:val="32"/>
        </w:rPr>
        <w:t>项目收益及实现情况：截至</w:t>
      </w:r>
      <w:r w:rsidR="00775441">
        <w:rPr>
          <w:rFonts w:ascii="仿宋_GB2312" w:eastAsia="仿宋_GB2312" w:hAnsi="微软雅黑" w:hint="eastAsia"/>
          <w:color w:val="666666"/>
          <w:sz w:val="32"/>
          <w:szCs w:val="32"/>
        </w:rPr>
        <w:t>2022</w:t>
      </w:r>
      <w:r w:rsidR="00406BB4">
        <w:rPr>
          <w:rFonts w:ascii="仿宋_GB2312" w:eastAsia="仿宋_GB2312" w:hAnsi="微软雅黑" w:hint="eastAsia"/>
          <w:color w:val="666666"/>
          <w:sz w:val="32"/>
          <w:szCs w:val="32"/>
        </w:rPr>
        <w:t>年末项目正在建设中，未进入运营期，暂无收益。</w:t>
      </w:r>
    </w:p>
    <w:p w:rsidR="00CF4519" w:rsidRPr="00CF4519" w:rsidRDefault="00CF4519" w:rsidP="00840FF8">
      <w:pPr>
        <w:pStyle w:val="a3"/>
        <w:spacing w:before="0" w:beforeAutospacing="0" w:after="0" w:afterAutospacing="0" w:line="450" w:lineRule="atLeast"/>
        <w:ind w:firstLine="645"/>
        <w:jc w:val="both"/>
        <w:rPr>
          <w:rFonts w:ascii="仿宋_GB2312" w:eastAsia="仿宋_GB2312" w:hAnsi="微软雅黑"/>
          <w:color w:val="666666"/>
          <w:sz w:val="32"/>
          <w:szCs w:val="32"/>
        </w:rPr>
      </w:pPr>
      <w:r>
        <w:rPr>
          <w:rFonts w:ascii="仿宋_GB2312" w:eastAsia="仿宋_GB2312" w:hAnsi="微软雅黑" w:hint="eastAsia"/>
          <w:color w:val="666666"/>
          <w:sz w:val="32"/>
          <w:szCs w:val="32"/>
        </w:rPr>
        <w:t>5</w:t>
      </w:r>
      <w:r w:rsidR="00840FF8">
        <w:rPr>
          <w:rFonts w:ascii="仿宋_GB2312" w:eastAsia="仿宋_GB2312" w:hAnsi="微软雅黑" w:hint="eastAsia"/>
          <w:color w:val="666666"/>
          <w:sz w:val="32"/>
          <w:szCs w:val="32"/>
        </w:rPr>
        <w:t>.</w:t>
      </w:r>
      <w:r w:rsidRPr="00CF4519">
        <w:rPr>
          <w:rFonts w:ascii="仿宋_GB2312" w:eastAsia="仿宋_GB2312" w:hAnsi="微软雅黑" w:hint="eastAsia"/>
          <w:color w:val="666666"/>
          <w:sz w:val="32"/>
          <w:szCs w:val="32"/>
        </w:rPr>
        <w:t>绩效评价情况</w:t>
      </w:r>
      <w:r>
        <w:rPr>
          <w:rFonts w:ascii="仿宋_GB2312" w:eastAsia="仿宋_GB2312" w:hAnsi="微软雅黑" w:hint="eastAsia"/>
          <w:color w:val="666666"/>
          <w:sz w:val="32"/>
          <w:szCs w:val="32"/>
        </w:rPr>
        <w:t>。</w:t>
      </w:r>
      <w:r w:rsidRPr="00CF4519">
        <w:rPr>
          <w:rFonts w:ascii="仿宋_GB2312" w:eastAsia="仿宋_GB2312" w:hAnsi="微软雅黑" w:hint="eastAsia"/>
          <w:color w:val="666666"/>
          <w:sz w:val="32"/>
          <w:szCs w:val="32"/>
        </w:rPr>
        <w:t>本单位政府债券已按规定开展绩效评价工作，其中：</w:t>
      </w:r>
      <w:r w:rsidRPr="00775441">
        <w:rPr>
          <w:rFonts w:ascii="仿宋_GB2312" w:eastAsia="仿宋_GB2312" w:hAnsi="微软雅黑" w:hint="eastAsia"/>
          <w:color w:val="666666"/>
          <w:sz w:val="32"/>
          <w:szCs w:val="32"/>
        </w:rPr>
        <w:t>平顶山市新华区光明路建设路周边区域及大香山路周边区域棚户区改造项目</w:t>
      </w:r>
      <w:r>
        <w:rPr>
          <w:rFonts w:ascii="仿宋_GB2312" w:eastAsia="仿宋_GB2312" w:hAnsi="微软雅黑" w:hint="eastAsia"/>
          <w:color w:val="666666"/>
          <w:sz w:val="32"/>
          <w:szCs w:val="32"/>
        </w:rPr>
        <w:t>绩效评价结果为优。</w:t>
      </w:r>
    </w:p>
    <w:p w:rsidR="00406BB4" w:rsidRDefault="00153129" w:rsidP="00406BB4">
      <w:pPr>
        <w:pStyle w:val="a3"/>
        <w:spacing w:before="0" w:beforeAutospacing="0" w:after="0" w:afterAutospacing="0" w:line="450" w:lineRule="atLeast"/>
        <w:ind w:firstLine="645"/>
        <w:jc w:val="both"/>
        <w:rPr>
          <w:rFonts w:ascii="微软雅黑" w:eastAsia="微软雅黑" w:hAnsi="微软雅黑"/>
          <w:color w:val="666666"/>
        </w:rPr>
      </w:pPr>
      <w:r>
        <w:rPr>
          <w:rStyle w:val="a4"/>
          <w:rFonts w:ascii="仿宋_GB2312" w:eastAsia="仿宋_GB2312" w:hAnsi="微软雅黑" w:hint="eastAsia"/>
          <w:color w:val="666666"/>
          <w:sz w:val="32"/>
          <w:szCs w:val="32"/>
        </w:rPr>
        <w:lastRenderedPageBreak/>
        <w:t>八</w:t>
      </w:r>
      <w:r w:rsidR="00406BB4">
        <w:rPr>
          <w:rStyle w:val="a4"/>
          <w:rFonts w:ascii="仿宋_GB2312" w:eastAsia="仿宋_GB2312" w:hAnsi="微软雅黑" w:hint="eastAsia"/>
          <w:color w:val="666666"/>
          <w:sz w:val="32"/>
          <w:szCs w:val="32"/>
        </w:rPr>
        <w:t>、</w:t>
      </w:r>
      <w:r w:rsidR="00BF7B63">
        <w:rPr>
          <w:rStyle w:val="a4"/>
          <w:rFonts w:ascii="仿宋_GB2312" w:eastAsia="仿宋_GB2312" w:hAnsi="微软雅黑" w:hint="eastAsia"/>
          <w:color w:val="666666"/>
          <w:sz w:val="32"/>
          <w:szCs w:val="32"/>
        </w:rPr>
        <w:t>2021-2022</w:t>
      </w:r>
      <w:r w:rsidR="00775441" w:rsidRPr="00775441">
        <w:rPr>
          <w:rStyle w:val="a4"/>
          <w:rFonts w:ascii="仿宋_GB2312" w:eastAsia="仿宋_GB2312" w:hAnsi="微软雅黑" w:hint="eastAsia"/>
          <w:color w:val="666666"/>
          <w:sz w:val="32"/>
          <w:szCs w:val="32"/>
        </w:rPr>
        <w:t>平顶山市新华区平安大道西环路周边区域棚户区改造项目（二期）（安平村安置点）</w:t>
      </w:r>
      <w:r w:rsidR="00775441">
        <w:rPr>
          <w:rStyle w:val="a4"/>
          <w:rFonts w:ascii="仿宋_GB2312" w:eastAsia="仿宋_GB2312" w:hAnsi="微软雅黑" w:hint="eastAsia"/>
          <w:color w:val="666666"/>
          <w:sz w:val="32"/>
          <w:szCs w:val="32"/>
        </w:rPr>
        <w:t>68100</w:t>
      </w:r>
      <w:r w:rsidR="00406BB4">
        <w:rPr>
          <w:rStyle w:val="a4"/>
          <w:rFonts w:ascii="仿宋_GB2312" w:eastAsia="仿宋_GB2312" w:hAnsi="微软雅黑" w:hint="eastAsia"/>
          <w:color w:val="666666"/>
          <w:sz w:val="32"/>
          <w:szCs w:val="32"/>
        </w:rPr>
        <w:t>万元</w:t>
      </w:r>
    </w:p>
    <w:p w:rsidR="003E1254" w:rsidRDefault="00406BB4" w:rsidP="00406BB4">
      <w:pPr>
        <w:pStyle w:val="a3"/>
        <w:spacing w:before="0" w:beforeAutospacing="0" w:after="0" w:afterAutospacing="0" w:line="450" w:lineRule="atLeast"/>
        <w:ind w:firstLine="645"/>
        <w:jc w:val="both"/>
        <w:rPr>
          <w:rFonts w:ascii="仿宋_GB2312" w:eastAsia="仿宋_GB2312" w:hAnsi="微软雅黑"/>
          <w:color w:val="666666"/>
          <w:sz w:val="32"/>
          <w:szCs w:val="32"/>
        </w:rPr>
      </w:pPr>
      <w:r>
        <w:rPr>
          <w:rFonts w:ascii="仿宋_GB2312" w:eastAsia="仿宋_GB2312" w:hAnsi="微软雅黑" w:hint="eastAsia"/>
          <w:color w:val="666666"/>
          <w:sz w:val="32"/>
          <w:szCs w:val="32"/>
        </w:rPr>
        <w:t>1</w:t>
      </w:r>
      <w:r w:rsidR="00840FF8">
        <w:rPr>
          <w:rFonts w:ascii="仿宋_GB2312" w:eastAsia="仿宋_GB2312" w:hAnsi="微软雅黑" w:hint="eastAsia"/>
          <w:color w:val="666666"/>
          <w:sz w:val="32"/>
          <w:szCs w:val="32"/>
        </w:rPr>
        <w:t>.</w:t>
      </w:r>
      <w:r w:rsidR="003E1254" w:rsidRPr="003E1254">
        <w:rPr>
          <w:rFonts w:ascii="仿宋_GB2312" w:eastAsia="仿宋_GB2312" w:hAnsi="微软雅黑" w:hint="eastAsia"/>
          <w:color w:val="666666"/>
          <w:sz w:val="32"/>
          <w:szCs w:val="32"/>
        </w:rPr>
        <w:t>平顶山市新华区平安大道西环路周边区域棚户区改造项目（二期）（安平村安置点）</w:t>
      </w:r>
      <w:r>
        <w:rPr>
          <w:rFonts w:ascii="仿宋_GB2312" w:eastAsia="仿宋_GB2312" w:hAnsi="微软雅黑" w:hint="eastAsia"/>
          <w:color w:val="666666"/>
          <w:sz w:val="32"/>
          <w:szCs w:val="32"/>
        </w:rPr>
        <w:t>，项目单位为</w:t>
      </w:r>
      <w:r w:rsidR="003E1254" w:rsidRPr="00775441">
        <w:rPr>
          <w:rFonts w:ascii="仿宋_GB2312" w:eastAsia="仿宋_GB2312" w:hAnsi="微软雅黑"/>
          <w:color w:val="666666"/>
          <w:sz w:val="32"/>
          <w:szCs w:val="32"/>
        </w:rPr>
        <w:t>平顶山市新华区住房和城乡建设局</w:t>
      </w:r>
      <w:r w:rsidR="003E1254">
        <w:rPr>
          <w:rFonts w:ascii="仿宋_GB2312" w:eastAsia="仿宋_GB2312" w:hAnsi="微软雅黑" w:hint="eastAsia"/>
          <w:color w:val="666666"/>
          <w:sz w:val="32"/>
          <w:szCs w:val="32"/>
        </w:rPr>
        <w:t>。</w:t>
      </w:r>
    </w:p>
    <w:p w:rsidR="003E1254" w:rsidRPr="00D83EA3" w:rsidRDefault="00406BB4" w:rsidP="00406BB4">
      <w:pPr>
        <w:pStyle w:val="a3"/>
        <w:spacing w:before="0" w:beforeAutospacing="0" w:after="0" w:afterAutospacing="0" w:line="450" w:lineRule="atLeast"/>
        <w:ind w:firstLine="645"/>
        <w:jc w:val="both"/>
        <w:rPr>
          <w:rFonts w:ascii="仿宋_GB2312" w:eastAsia="仿宋_GB2312" w:hAnsi="微软雅黑"/>
          <w:color w:val="666666"/>
          <w:sz w:val="32"/>
          <w:szCs w:val="32"/>
        </w:rPr>
      </w:pPr>
      <w:r>
        <w:rPr>
          <w:rFonts w:ascii="仿宋_GB2312" w:eastAsia="仿宋_GB2312" w:hAnsi="微软雅黑" w:hint="eastAsia"/>
          <w:color w:val="666666"/>
          <w:sz w:val="32"/>
          <w:szCs w:val="32"/>
        </w:rPr>
        <w:t>2</w:t>
      </w:r>
      <w:r w:rsidR="00840FF8">
        <w:rPr>
          <w:rFonts w:ascii="仿宋_GB2312" w:eastAsia="仿宋_GB2312" w:hAnsi="微软雅黑" w:hint="eastAsia"/>
          <w:color w:val="666666"/>
          <w:sz w:val="32"/>
          <w:szCs w:val="32"/>
        </w:rPr>
        <w:t>.</w:t>
      </w:r>
      <w:r>
        <w:rPr>
          <w:rFonts w:ascii="仿宋_GB2312" w:eastAsia="仿宋_GB2312" w:hAnsi="微软雅黑" w:hint="eastAsia"/>
          <w:color w:val="666666"/>
          <w:sz w:val="32"/>
          <w:szCs w:val="32"/>
        </w:rPr>
        <w:t>项目建设内容：</w:t>
      </w:r>
      <w:r w:rsidR="003E1254" w:rsidRPr="00D83EA3">
        <w:rPr>
          <w:rFonts w:ascii="仿宋_GB2312" w:eastAsia="仿宋_GB2312" w:hAnsi="微软雅黑" w:hint="eastAsia"/>
          <w:color w:val="666666"/>
          <w:sz w:val="32"/>
          <w:szCs w:val="32"/>
        </w:rPr>
        <w:t>安置区规划用地面积约173718.84㎡，总建筑面积470751.54㎡，其中，安置住宅建筑面积342480㎡，新建安置房共2854套。其中安平村安置区用地面积为27696.46㎡，建筑面积71127.04㎡，其中安置住宅建筑面积52045.46㎡，提供安置房465套。高庄村安置区用地面积为146022.38㎡，总建筑面积399624.50㎡，其中安置住宅建筑面积290434.54㎡，安置房共2389套。</w:t>
      </w:r>
    </w:p>
    <w:p w:rsidR="003E1254" w:rsidRPr="00D83EA3" w:rsidRDefault="00406BB4" w:rsidP="00406BB4">
      <w:pPr>
        <w:pStyle w:val="a3"/>
        <w:spacing w:before="0" w:beforeAutospacing="0" w:after="0" w:afterAutospacing="0" w:line="450" w:lineRule="atLeast"/>
        <w:ind w:firstLine="645"/>
        <w:jc w:val="both"/>
        <w:rPr>
          <w:rFonts w:ascii="仿宋_GB2312" w:eastAsia="仿宋_GB2312" w:hAnsi="微软雅黑"/>
          <w:color w:val="666666"/>
          <w:sz w:val="32"/>
          <w:szCs w:val="32"/>
        </w:rPr>
      </w:pPr>
      <w:r>
        <w:rPr>
          <w:rFonts w:ascii="仿宋_GB2312" w:eastAsia="仿宋_GB2312" w:hAnsi="微软雅黑" w:hint="eastAsia"/>
          <w:color w:val="666666"/>
          <w:sz w:val="32"/>
          <w:szCs w:val="32"/>
        </w:rPr>
        <w:t>3</w:t>
      </w:r>
      <w:r w:rsidR="00840FF8">
        <w:rPr>
          <w:rFonts w:ascii="仿宋_GB2312" w:eastAsia="仿宋_GB2312" w:hAnsi="微软雅黑" w:hint="eastAsia"/>
          <w:color w:val="666666"/>
          <w:sz w:val="32"/>
          <w:szCs w:val="32"/>
        </w:rPr>
        <w:t>.</w:t>
      </w:r>
      <w:r w:rsidRPr="00D83EA3">
        <w:rPr>
          <w:rFonts w:ascii="仿宋_GB2312" w:eastAsia="仿宋_GB2312" w:hAnsi="微软雅黑" w:hint="eastAsia"/>
          <w:color w:val="666666"/>
          <w:sz w:val="32"/>
          <w:szCs w:val="32"/>
        </w:rPr>
        <w:t>债券资金发行使用情况：</w:t>
      </w:r>
      <w:r w:rsidR="003E1254" w:rsidRPr="00D83EA3">
        <w:rPr>
          <w:rFonts w:ascii="仿宋_GB2312" w:eastAsia="仿宋_GB2312" w:hAnsi="微软雅黑" w:hint="eastAsia"/>
          <w:color w:val="666666"/>
          <w:sz w:val="32"/>
          <w:szCs w:val="32"/>
        </w:rPr>
        <w:t>2021年共发行4次专项债券，分别为2021年4月发行11100万元，债券期限5年，年利率3.26%，2021年5月发行10000万元，债券期限5年，年利率3.18%，2021年8月发行32000万元，债券期限5年，年利率2.97%，2021年9月发行10000万元，债券期限5年，年利率2.99%.2022年6月发行5000万元，债券期限5年，年利率2.68%.</w:t>
      </w:r>
    </w:p>
    <w:p w:rsidR="00840FF8" w:rsidRDefault="00406BB4" w:rsidP="00840FF8">
      <w:pPr>
        <w:pStyle w:val="a3"/>
        <w:spacing w:before="0" w:beforeAutospacing="0" w:after="0" w:afterAutospacing="0" w:line="450" w:lineRule="atLeast"/>
        <w:ind w:firstLine="645"/>
        <w:jc w:val="both"/>
        <w:rPr>
          <w:rFonts w:ascii="仿宋_GB2312" w:eastAsia="仿宋_GB2312" w:hAnsi="微软雅黑"/>
          <w:color w:val="666666"/>
          <w:sz w:val="32"/>
          <w:szCs w:val="32"/>
        </w:rPr>
      </w:pPr>
      <w:r>
        <w:rPr>
          <w:rFonts w:ascii="仿宋_GB2312" w:eastAsia="仿宋_GB2312" w:hAnsi="微软雅黑" w:hint="eastAsia"/>
          <w:color w:val="666666"/>
          <w:sz w:val="32"/>
          <w:szCs w:val="32"/>
        </w:rPr>
        <w:t>4</w:t>
      </w:r>
      <w:r w:rsidR="00840FF8">
        <w:rPr>
          <w:rFonts w:ascii="仿宋_GB2312" w:eastAsia="仿宋_GB2312" w:hAnsi="微软雅黑" w:hint="eastAsia"/>
          <w:color w:val="666666"/>
          <w:sz w:val="32"/>
          <w:szCs w:val="32"/>
        </w:rPr>
        <w:t>.</w:t>
      </w:r>
      <w:r>
        <w:rPr>
          <w:rFonts w:ascii="仿宋_GB2312" w:eastAsia="仿宋_GB2312" w:hAnsi="微软雅黑" w:hint="eastAsia"/>
          <w:color w:val="666666"/>
          <w:sz w:val="32"/>
          <w:szCs w:val="32"/>
        </w:rPr>
        <w:t>项目收益及实现情况：截至</w:t>
      </w:r>
      <w:r w:rsidR="003E1254">
        <w:rPr>
          <w:rFonts w:ascii="仿宋_GB2312" w:eastAsia="仿宋_GB2312" w:hAnsi="微软雅黑" w:hint="eastAsia"/>
          <w:color w:val="666666"/>
          <w:sz w:val="32"/>
          <w:szCs w:val="32"/>
        </w:rPr>
        <w:t>2022</w:t>
      </w:r>
      <w:r>
        <w:rPr>
          <w:rFonts w:ascii="仿宋_GB2312" w:eastAsia="仿宋_GB2312" w:hAnsi="微软雅黑" w:hint="eastAsia"/>
          <w:color w:val="666666"/>
          <w:sz w:val="32"/>
          <w:szCs w:val="32"/>
        </w:rPr>
        <w:t>年末项目正在建设中，未进入运营期，暂无收益。</w:t>
      </w:r>
    </w:p>
    <w:p w:rsidR="00CF4519" w:rsidRPr="00CF4519" w:rsidRDefault="00CF4519" w:rsidP="00840FF8">
      <w:pPr>
        <w:pStyle w:val="a3"/>
        <w:spacing w:before="0" w:beforeAutospacing="0" w:after="0" w:afterAutospacing="0" w:line="450" w:lineRule="atLeast"/>
        <w:ind w:firstLine="645"/>
        <w:jc w:val="both"/>
        <w:rPr>
          <w:rFonts w:ascii="仿宋_GB2312" w:eastAsia="仿宋_GB2312" w:hAnsi="微软雅黑"/>
          <w:color w:val="666666"/>
          <w:sz w:val="32"/>
          <w:szCs w:val="32"/>
        </w:rPr>
      </w:pPr>
      <w:r>
        <w:rPr>
          <w:rFonts w:ascii="仿宋_GB2312" w:eastAsia="仿宋_GB2312" w:hAnsi="微软雅黑" w:hint="eastAsia"/>
          <w:color w:val="666666"/>
          <w:sz w:val="32"/>
          <w:szCs w:val="32"/>
        </w:rPr>
        <w:t>5</w:t>
      </w:r>
      <w:r w:rsidR="00840FF8">
        <w:rPr>
          <w:rFonts w:ascii="仿宋_GB2312" w:eastAsia="仿宋_GB2312" w:hAnsi="微软雅黑" w:hint="eastAsia"/>
          <w:color w:val="666666"/>
          <w:sz w:val="32"/>
          <w:szCs w:val="32"/>
        </w:rPr>
        <w:t>.</w:t>
      </w:r>
      <w:r w:rsidRPr="00CF4519">
        <w:rPr>
          <w:rFonts w:ascii="仿宋_GB2312" w:eastAsia="仿宋_GB2312" w:hAnsi="微软雅黑" w:hint="eastAsia"/>
          <w:color w:val="666666"/>
          <w:sz w:val="32"/>
          <w:szCs w:val="32"/>
        </w:rPr>
        <w:t>绩效评价情况</w:t>
      </w:r>
      <w:r>
        <w:rPr>
          <w:rFonts w:ascii="仿宋_GB2312" w:eastAsia="仿宋_GB2312" w:hAnsi="微软雅黑" w:hint="eastAsia"/>
          <w:color w:val="666666"/>
          <w:sz w:val="32"/>
          <w:szCs w:val="32"/>
        </w:rPr>
        <w:t>。</w:t>
      </w:r>
      <w:r w:rsidRPr="00CF4519">
        <w:rPr>
          <w:rFonts w:ascii="仿宋_GB2312" w:eastAsia="仿宋_GB2312" w:hAnsi="微软雅黑" w:hint="eastAsia"/>
          <w:color w:val="666666"/>
          <w:sz w:val="32"/>
          <w:szCs w:val="32"/>
        </w:rPr>
        <w:t>本单位政府债券已按规定开展绩效评价工作，其中：</w:t>
      </w:r>
      <w:r w:rsidRPr="003E1254">
        <w:rPr>
          <w:rFonts w:ascii="仿宋_GB2312" w:eastAsia="仿宋_GB2312" w:hAnsi="微软雅黑" w:hint="eastAsia"/>
          <w:color w:val="666666"/>
          <w:sz w:val="32"/>
          <w:szCs w:val="32"/>
        </w:rPr>
        <w:t>平顶山市新华区平安大道西环路周边区域棚户区改造项目（二期）（安平村安置点）</w:t>
      </w:r>
      <w:r>
        <w:rPr>
          <w:rFonts w:ascii="仿宋_GB2312" w:eastAsia="仿宋_GB2312" w:hAnsi="微软雅黑" w:hint="eastAsia"/>
          <w:color w:val="666666"/>
          <w:sz w:val="32"/>
          <w:szCs w:val="32"/>
        </w:rPr>
        <w:t>绩效评价结果为优。</w:t>
      </w:r>
    </w:p>
    <w:p w:rsidR="00CF4519" w:rsidRDefault="00CF4519" w:rsidP="00406BB4">
      <w:pPr>
        <w:pStyle w:val="a3"/>
        <w:spacing w:before="0" w:beforeAutospacing="0" w:after="0" w:afterAutospacing="0" w:line="450" w:lineRule="atLeast"/>
        <w:ind w:firstLine="645"/>
        <w:jc w:val="both"/>
        <w:rPr>
          <w:rFonts w:ascii="仿宋_GB2312" w:eastAsia="仿宋_GB2312" w:hAnsi="微软雅黑"/>
          <w:color w:val="666666"/>
          <w:sz w:val="32"/>
          <w:szCs w:val="32"/>
        </w:rPr>
      </w:pPr>
    </w:p>
    <w:p w:rsidR="004358AB" w:rsidRDefault="004358AB" w:rsidP="00153129">
      <w:pPr>
        <w:pStyle w:val="a3"/>
        <w:spacing w:before="0" w:beforeAutospacing="0" w:after="0" w:afterAutospacing="0" w:line="450" w:lineRule="atLeast"/>
        <w:jc w:val="both"/>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336" w:rsidRDefault="00AB7336" w:rsidP="00C32EB3">
      <w:pPr>
        <w:spacing w:after="0"/>
      </w:pPr>
      <w:r>
        <w:separator/>
      </w:r>
    </w:p>
  </w:endnote>
  <w:endnote w:type="continuationSeparator" w:id="0">
    <w:p w:rsidR="00AB7336" w:rsidRDefault="00AB7336" w:rsidP="00C32E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336" w:rsidRDefault="00AB7336" w:rsidP="00C32EB3">
      <w:pPr>
        <w:spacing w:after="0"/>
      </w:pPr>
      <w:r>
        <w:separator/>
      </w:r>
    </w:p>
  </w:footnote>
  <w:footnote w:type="continuationSeparator" w:id="0">
    <w:p w:rsidR="00AB7336" w:rsidRDefault="00AB7336" w:rsidP="00C32EB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useFELayout/>
  </w:compat>
  <w:rsids>
    <w:rsidRoot w:val="00D31D50"/>
    <w:rsid w:val="00153129"/>
    <w:rsid w:val="00194B57"/>
    <w:rsid w:val="002524D4"/>
    <w:rsid w:val="00323B43"/>
    <w:rsid w:val="003D37D8"/>
    <w:rsid w:val="003E1254"/>
    <w:rsid w:val="00406BB4"/>
    <w:rsid w:val="00426133"/>
    <w:rsid w:val="004358AB"/>
    <w:rsid w:val="004D7A16"/>
    <w:rsid w:val="005D441B"/>
    <w:rsid w:val="00762502"/>
    <w:rsid w:val="00775441"/>
    <w:rsid w:val="0080637F"/>
    <w:rsid w:val="00833991"/>
    <w:rsid w:val="00840FF8"/>
    <w:rsid w:val="008B7726"/>
    <w:rsid w:val="0099186C"/>
    <w:rsid w:val="00A765CA"/>
    <w:rsid w:val="00AB7336"/>
    <w:rsid w:val="00AF1848"/>
    <w:rsid w:val="00B5797F"/>
    <w:rsid w:val="00B61336"/>
    <w:rsid w:val="00BB40E7"/>
    <w:rsid w:val="00BF7B63"/>
    <w:rsid w:val="00C21099"/>
    <w:rsid w:val="00C32EB3"/>
    <w:rsid w:val="00C95D2B"/>
    <w:rsid w:val="00CF4519"/>
    <w:rsid w:val="00D20578"/>
    <w:rsid w:val="00D31D50"/>
    <w:rsid w:val="00D3746B"/>
    <w:rsid w:val="00D40AF7"/>
    <w:rsid w:val="00D83EA3"/>
    <w:rsid w:val="00EF0EFE"/>
    <w:rsid w:val="00F339CD"/>
    <w:rsid w:val="00F638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6BB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406BB4"/>
    <w:rPr>
      <w:b/>
      <w:bCs/>
    </w:rPr>
  </w:style>
  <w:style w:type="paragraph" w:styleId="a5">
    <w:name w:val="header"/>
    <w:basedOn w:val="a"/>
    <w:link w:val="Char"/>
    <w:uiPriority w:val="99"/>
    <w:semiHidden/>
    <w:unhideWhenUsed/>
    <w:rsid w:val="00C32E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C32EB3"/>
    <w:rPr>
      <w:rFonts w:ascii="Tahoma" w:hAnsi="Tahoma"/>
      <w:sz w:val="18"/>
      <w:szCs w:val="18"/>
    </w:rPr>
  </w:style>
  <w:style w:type="paragraph" w:styleId="a6">
    <w:name w:val="footer"/>
    <w:basedOn w:val="a"/>
    <w:link w:val="Char0"/>
    <w:uiPriority w:val="99"/>
    <w:semiHidden/>
    <w:unhideWhenUsed/>
    <w:rsid w:val="00C32EB3"/>
    <w:pPr>
      <w:tabs>
        <w:tab w:val="center" w:pos="4153"/>
        <w:tab w:val="right" w:pos="8306"/>
      </w:tabs>
    </w:pPr>
    <w:rPr>
      <w:sz w:val="18"/>
      <w:szCs w:val="18"/>
    </w:rPr>
  </w:style>
  <w:style w:type="character" w:customStyle="1" w:styleId="Char0">
    <w:name w:val="页脚 Char"/>
    <w:basedOn w:val="a0"/>
    <w:link w:val="a6"/>
    <w:uiPriority w:val="99"/>
    <w:semiHidden/>
    <w:rsid w:val="00C32EB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84305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16</cp:revision>
  <dcterms:created xsi:type="dcterms:W3CDTF">2008-09-11T17:20:00Z</dcterms:created>
  <dcterms:modified xsi:type="dcterms:W3CDTF">2023-06-29T09:33:00Z</dcterms:modified>
</cp:coreProperties>
</file>