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BEF" w:rsidRPr="00636BEF" w:rsidRDefault="00636BEF" w:rsidP="00636BEF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636BEF">
        <w:rPr>
          <w:rFonts w:ascii="方正小标宋_GBK" w:eastAsia="方正小标宋_GBK" w:hint="eastAsia"/>
          <w:sz w:val="36"/>
          <w:szCs w:val="36"/>
        </w:rPr>
        <w:t>《新华区养老服务高质量发展三年行动计划（2025—2027年）》起草说明</w:t>
      </w:r>
    </w:p>
    <w:p w:rsidR="00636BEF" w:rsidRPr="00636BEF" w:rsidRDefault="00636BEF" w:rsidP="00636BEF">
      <w:pPr>
        <w:spacing w:line="5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636BEF" w:rsidRPr="00636BEF" w:rsidRDefault="00636BEF" w:rsidP="00636BEF">
      <w:pPr>
        <w:spacing w:line="5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36BEF">
        <w:rPr>
          <w:rFonts w:ascii="仿宋_GB2312" w:eastAsia="仿宋_GB2312" w:hint="eastAsia"/>
          <w:sz w:val="28"/>
          <w:szCs w:val="28"/>
        </w:rPr>
        <w:t>现将《新华区养老服务高质量发展三年行动计划（2025—2027年）》（以下简称《三年行动计划》）起草情况汇报如下：</w:t>
      </w:r>
    </w:p>
    <w:p w:rsidR="00636BEF" w:rsidRPr="00636BEF" w:rsidRDefault="00636BEF" w:rsidP="00636BEF">
      <w:pPr>
        <w:spacing w:line="58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636BEF">
        <w:rPr>
          <w:rFonts w:ascii="黑体" w:eastAsia="黑体" w:hAnsi="黑体" w:hint="eastAsia"/>
          <w:sz w:val="28"/>
          <w:szCs w:val="28"/>
        </w:rPr>
        <w:t>一、编制背景和过程</w:t>
      </w:r>
    </w:p>
    <w:p w:rsidR="00636BEF" w:rsidRPr="00636BEF" w:rsidRDefault="00636BEF" w:rsidP="00636BEF">
      <w:pPr>
        <w:spacing w:line="5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36BEF">
        <w:rPr>
          <w:rFonts w:ascii="仿宋_GB2312" w:eastAsia="仿宋_GB2312" w:hint="eastAsia"/>
          <w:sz w:val="28"/>
          <w:szCs w:val="28"/>
        </w:rPr>
        <w:t>为深入实施积极应对人口老龄化国家战略，加快推动全区养老服务高质量发展，根据《平顶山市养老服务高质量发展三年行动计划（2025-2027）》，结合我区实际，区民政局牵头起草制定《三年行动计划》（征求意见稿），经多次开展现场调研，征求各成员单位意见，进行了修改完善，形成初稿。</w:t>
      </w:r>
    </w:p>
    <w:p w:rsidR="00636BEF" w:rsidRPr="00636BEF" w:rsidRDefault="00636BEF" w:rsidP="00636BEF">
      <w:pPr>
        <w:spacing w:line="58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636BEF">
        <w:rPr>
          <w:rFonts w:ascii="黑体" w:eastAsia="黑体" w:hAnsi="黑体" w:hint="eastAsia"/>
          <w:sz w:val="28"/>
          <w:szCs w:val="28"/>
        </w:rPr>
        <w:t>二、主要内容</w:t>
      </w:r>
    </w:p>
    <w:p w:rsidR="00636BEF" w:rsidRPr="00636BEF" w:rsidRDefault="00636BEF" w:rsidP="00636BEF">
      <w:pPr>
        <w:spacing w:line="5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36BEF">
        <w:rPr>
          <w:rFonts w:ascii="仿宋_GB2312" w:eastAsia="仿宋_GB2312" w:hint="eastAsia"/>
          <w:sz w:val="28"/>
          <w:szCs w:val="28"/>
        </w:rPr>
        <w:t>《三年行动计划》分为总体目标、重点任务和保障措施三部分。</w:t>
      </w:r>
    </w:p>
    <w:p w:rsidR="00636BEF" w:rsidRPr="00636BEF" w:rsidRDefault="00636BEF" w:rsidP="00636BEF">
      <w:pPr>
        <w:spacing w:line="5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36BEF">
        <w:rPr>
          <w:rFonts w:ascii="仿宋_GB2312" w:eastAsia="仿宋_GB2312" w:hint="eastAsia"/>
          <w:sz w:val="28"/>
          <w:szCs w:val="28"/>
        </w:rPr>
        <w:t>（一）总体目标</w:t>
      </w:r>
    </w:p>
    <w:p w:rsidR="00636BEF" w:rsidRPr="00636BEF" w:rsidRDefault="00636BEF" w:rsidP="00636BEF">
      <w:pPr>
        <w:spacing w:line="5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36BEF">
        <w:rPr>
          <w:rFonts w:ascii="仿宋_GB2312" w:eastAsia="仿宋_GB2312" w:hint="eastAsia"/>
          <w:sz w:val="28"/>
          <w:szCs w:val="28"/>
        </w:rPr>
        <w:t>到2027年年底，区、镇（街道、管委会）、社区（村）、家庭四级养老服务网络进一步完善，居家社区机构相协调、医养康养相结合的养老服务体系全面构建，基本形成兜底有保障、中端有市场、高端有选择的养老服务供给格局。</w:t>
      </w:r>
    </w:p>
    <w:p w:rsidR="00636BEF" w:rsidRPr="00636BEF" w:rsidRDefault="00636BEF" w:rsidP="00636BEF">
      <w:pPr>
        <w:spacing w:line="5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36BEF">
        <w:rPr>
          <w:rFonts w:ascii="仿宋_GB2312" w:eastAsia="仿宋_GB2312" w:hint="eastAsia"/>
          <w:sz w:val="28"/>
          <w:szCs w:val="28"/>
        </w:rPr>
        <w:t>（二）重点任务</w:t>
      </w:r>
    </w:p>
    <w:p w:rsidR="00636BEF" w:rsidRPr="00636BEF" w:rsidRDefault="00636BEF" w:rsidP="00636BEF">
      <w:pPr>
        <w:spacing w:line="5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36BEF">
        <w:rPr>
          <w:rFonts w:ascii="仿宋_GB2312" w:eastAsia="仿宋_GB2312" w:hint="eastAsia"/>
          <w:sz w:val="28"/>
          <w:szCs w:val="28"/>
        </w:rPr>
        <w:t>1、完善养老服务设施网络，通过区级层面、街道（管委会)层面，社区（村）层面、老年人家庭层面健全完善老年人探访关爱服务机制。</w:t>
      </w:r>
    </w:p>
    <w:p w:rsidR="00636BEF" w:rsidRPr="00636BEF" w:rsidRDefault="00636BEF" w:rsidP="00636BEF">
      <w:pPr>
        <w:spacing w:line="5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36BEF">
        <w:rPr>
          <w:rFonts w:ascii="仿宋_GB2312" w:eastAsia="仿宋_GB2312" w:hint="eastAsia"/>
          <w:sz w:val="28"/>
          <w:szCs w:val="28"/>
        </w:rPr>
        <w:t>2、提升医养结合服务品质，完善老年医疗服务网络，加强居家社区医养结合服务，支持养老医疗机构资源整合，提高老年健康服务</w:t>
      </w:r>
      <w:r w:rsidRPr="00636BEF">
        <w:rPr>
          <w:rFonts w:ascii="仿宋_GB2312" w:eastAsia="仿宋_GB2312" w:hint="eastAsia"/>
          <w:sz w:val="28"/>
          <w:szCs w:val="28"/>
        </w:rPr>
        <w:lastRenderedPageBreak/>
        <w:t>和管理水平，利用现有资源改建一批街道（社区）、镇（村）医养结合服务设施。</w:t>
      </w:r>
    </w:p>
    <w:p w:rsidR="00636BEF" w:rsidRPr="00636BEF" w:rsidRDefault="00636BEF" w:rsidP="00636BEF">
      <w:pPr>
        <w:spacing w:line="5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36BEF">
        <w:rPr>
          <w:rFonts w:ascii="仿宋_GB2312" w:eastAsia="仿宋_GB2312" w:hint="eastAsia"/>
          <w:sz w:val="28"/>
          <w:szCs w:val="28"/>
        </w:rPr>
        <w:t>3、大力支持发展养老产业，实施养老服务＋行业行动，发展老年用品制造，发展老年用品租赁，激发老年教育市场活力，打造智慧健康养老新业态。</w:t>
      </w:r>
    </w:p>
    <w:p w:rsidR="00636BEF" w:rsidRPr="00636BEF" w:rsidRDefault="00636BEF" w:rsidP="00636BEF">
      <w:pPr>
        <w:spacing w:line="5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36BEF">
        <w:rPr>
          <w:rFonts w:ascii="仿宋_GB2312" w:eastAsia="仿宋_GB2312" w:hint="eastAsia"/>
          <w:sz w:val="28"/>
          <w:szCs w:val="28"/>
        </w:rPr>
        <w:t>4、强化养老服务要素保障，加强养老服务用地保障，落实减税降费政策，加大养老服务资金支持，加快发展多层次养老保险，健全完善长期照护保障制度，强化养老服务队伍建设。</w:t>
      </w:r>
    </w:p>
    <w:p w:rsidR="00636BEF" w:rsidRPr="00636BEF" w:rsidRDefault="00636BEF" w:rsidP="00636BEF">
      <w:pPr>
        <w:spacing w:line="58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636BEF">
        <w:rPr>
          <w:rFonts w:ascii="黑体" w:eastAsia="黑体" w:hAnsi="黑体" w:hint="eastAsia"/>
          <w:sz w:val="28"/>
          <w:szCs w:val="28"/>
        </w:rPr>
        <w:t>三、保障措施</w:t>
      </w:r>
    </w:p>
    <w:p w:rsidR="00636BEF" w:rsidRPr="00636BEF" w:rsidRDefault="00636BEF" w:rsidP="00636BEF">
      <w:pPr>
        <w:spacing w:line="5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36BEF">
        <w:rPr>
          <w:rFonts w:ascii="仿宋_GB2312" w:eastAsia="仿宋_GB2312" w:hint="eastAsia"/>
          <w:sz w:val="28"/>
          <w:szCs w:val="28"/>
        </w:rPr>
        <w:t>区政府有关部门要根据确定的约束性指标，制定可量化、可落地的系列配套政策和措施，合力抓好养老服务工作。镇、街道（管委会）要将养老服务工作纳入年度重点工作任务，建立“主要领导亲自抓、分管领导具体抓、民政部门统筹协调”的工作机制，推动养老服务工作落地落实。</w:t>
      </w:r>
    </w:p>
    <w:p w:rsidR="00636BEF" w:rsidRPr="00636BEF" w:rsidRDefault="00636BEF" w:rsidP="00636BEF">
      <w:pPr>
        <w:spacing w:line="58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636BEF">
        <w:rPr>
          <w:rFonts w:ascii="黑体" w:eastAsia="黑体" w:hAnsi="黑体" w:hint="eastAsia"/>
          <w:sz w:val="28"/>
          <w:szCs w:val="28"/>
        </w:rPr>
        <w:t>四、建议</w:t>
      </w:r>
    </w:p>
    <w:p w:rsidR="00445447" w:rsidRPr="00636BEF" w:rsidRDefault="00636BEF" w:rsidP="00636BEF">
      <w:pPr>
        <w:spacing w:line="5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36BEF">
        <w:rPr>
          <w:rFonts w:ascii="仿宋_GB2312" w:eastAsia="仿宋_GB2312" w:hint="eastAsia"/>
          <w:sz w:val="28"/>
          <w:szCs w:val="28"/>
        </w:rPr>
        <w:t>参照市政府文件，《三年行动计划》审议通过后，建议以区政府名义印发实施。</w:t>
      </w:r>
    </w:p>
    <w:sectPr w:rsidR="00445447" w:rsidRPr="00636BEF" w:rsidSect="00445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6BEF"/>
    <w:rsid w:val="00445447"/>
    <w:rsid w:val="00636BEF"/>
    <w:rsid w:val="00E03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4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4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747</Characters>
  <Application>Microsoft Office Word</Application>
  <DocSecurity>0</DocSecurity>
  <Lines>6</Lines>
  <Paragraphs>1</Paragraphs>
  <ScaleCrop>false</ScaleCrop>
  <Company>china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2025-12-24T09:37:00Z</dcterms:created>
  <dcterms:modified xsi:type="dcterms:W3CDTF">2025-12-24T09:39:00Z</dcterms:modified>
</cp:coreProperties>
</file>