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B92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auto"/>
          <w:spacing w:val="0"/>
          <w:sz w:val="24"/>
          <w:szCs w:val="24"/>
        </w:rPr>
      </w:pPr>
      <w:r>
        <w:rPr>
          <w:rStyle w:val="5"/>
          <w:rFonts w:hint="eastAsia" w:ascii="宋体" w:hAnsi="宋体" w:eastAsia="宋体" w:cs="宋体"/>
          <w:i w:val="0"/>
          <w:iCs w:val="0"/>
          <w:caps w:val="0"/>
          <w:color w:val="auto"/>
          <w:spacing w:val="0"/>
          <w:sz w:val="24"/>
          <w:szCs w:val="24"/>
          <w:bdr w:val="none" w:color="auto" w:sz="0" w:space="0"/>
          <w:shd w:val="clear" w:fill="FFFFFF"/>
        </w:rPr>
        <w:t>中华人民共和国民营经济促进法</w:t>
      </w:r>
      <w:r>
        <w:rPr>
          <w:rStyle w:val="5"/>
          <w:rFonts w:hint="eastAsia" w:ascii="宋体" w:hAnsi="宋体" w:eastAsia="宋体" w:cs="宋体"/>
          <w:i w:val="0"/>
          <w:iCs w:val="0"/>
          <w:caps w:val="0"/>
          <w:color w:val="auto"/>
          <w:spacing w:val="0"/>
          <w:sz w:val="24"/>
          <w:szCs w:val="24"/>
          <w:bdr w:val="none" w:color="auto" w:sz="0" w:space="0"/>
          <w:shd w:val="clear" w:fill="FFFFFF"/>
        </w:rPr>
        <w:br w:type="textWrapping"/>
      </w:r>
      <w:r>
        <w:rPr>
          <w:rFonts w:ascii="楷体" w:hAnsi="楷体" w:eastAsia="楷体" w:cs="楷体"/>
          <w:i w:val="0"/>
          <w:iCs w:val="0"/>
          <w:caps w:val="0"/>
          <w:color w:val="auto"/>
          <w:spacing w:val="0"/>
          <w:sz w:val="24"/>
          <w:szCs w:val="24"/>
          <w:bdr w:val="none" w:color="auto" w:sz="0" w:space="0"/>
          <w:shd w:val="clear" w:fill="FFFFFF"/>
        </w:rPr>
        <w:t>（2025年4月30日第十四届全国人民代表大会常务委员会第十五次会议通过）</w:t>
      </w:r>
    </w:p>
    <w:p w14:paraId="19918E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目录</w:t>
      </w:r>
      <w:bookmarkStart w:id="0" w:name="_GoBack"/>
      <w:bookmarkEnd w:id="0"/>
    </w:p>
    <w:p w14:paraId="65CB74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总则</w:t>
      </w:r>
    </w:p>
    <w:p w14:paraId="6CF0D6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公平竞争</w:t>
      </w:r>
    </w:p>
    <w:p w14:paraId="1A6636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投资融资促进</w:t>
      </w:r>
    </w:p>
    <w:p w14:paraId="5EB424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科技创新</w:t>
      </w:r>
    </w:p>
    <w:p w14:paraId="728F36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规范经营</w:t>
      </w:r>
    </w:p>
    <w:p w14:paraId="243706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服务保障</w:t>
      </w:r>
    </w:p>
    <w:p w14:paraId="060FEB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第七章　权益保护</w:t>
      </w:r>
    </w:p>
    <w:p w14:paraId="49E03C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第八章　法律责任</w:t>
      </w:r>
    </w:p>
    <w:p w14:paraId="5D66F0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第九章　附则</w:t>
      </w:r>
    </w:p>
    <w:p w14:paraId="4D474C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第一章　总则</w:t>
      </w:r>
    </w:p>
    <w:p w14:paraId="66318D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优化民营经济发展环境，保证各类经济组织公平参与市场竞争，促进民营经济健康发展和民营经济人士健康成长，构建高水平社会主义市场经济体制，发挥民营经济在国民经济和社会发展中的重要作用，根据宪法，制定本法。</w:t>
      </w:r>
    </w:p>
    <w:p w14:paraId="4F3783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促进民营经济发展工作坚持中国共产党的领导，坚持以人民为中心，坚持中国特色社会主义制度，确保民营经济发展的正确政治方向。</w:t>
      </w:r>
    </w:p>
    <w:p w14:paraId="48BCA4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坚持和完善公有制为主体、多种所有制经济共同发展，按劳分配为主体、多种分配方式并存，社会主义市场经济体制等社会主义基本经济制度；毫不动摇巩固和发展公有制经济，毫不动摇鼓励、支持、引导非公有制经济发展；充分发挥市场在资源配置中的决定性作用，更好发挥政府作用。</w:t>
      </w:r>
    </w:p>
    <w:p w14:paraId="1E49C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民营经济是社会主义市场经济的重要组成部分，是推进中国式现代化的生力军，是高质量发展的重要基础，是推动我国全面建成社会主义现代化强国、实现中华民族伟大复兴的重要力量。促进民营经济持续、健康、高质量发展，是国家长期坚持的重大方针政策。</w:t>
      </w:r>
    </w:p>
    <w:p w14:paraId="7D1DC2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国家坚持依法鼓励、支持、引导民营经济发展，更好发挥法治固根本、稳预期、利长远的保障作用。</w:t>
      </w:r>
    </w:p>
    <w:p w14:paraId="2D37A8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国家坚持平等对待、公平竞争、同等保护、共同发展的原则，促进民营经济发展壮大。民营经济组织与其他各类经济组织享有平等的法律地位、市场机会和发展权利。</w:t>
      </w:r>
    </w:p>
    <w:p w14:paraId="17B7CB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国务院和县级以上地方人民政府将促进民营经济发展工作纳入国民经济和社会发展规划，建立促进民营经济发展工作协调机制，制定完善政策措施，协调解决民营经济发展中的重大问题。</w:t>
      </w:r>
    </w:p>
    <w:p w14:paraId="206CC3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国务院发展改革部门负责统筹协调促进民营经济发展工作。国务院其他有关部门在各自职责范围内，负责促进民营经济发展相关工作。</w:t>
      </w:r>
    </w:p>
    <w:p w14:paraId="783505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县级以上地方人民政府有关部门依照法律法规和本级人民政府确定的职责分工，开展促进民营经济发展工作。</w:t>
      </w:r>
    </w:p>
    <w:p w14:paraId="3E933F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民营经济组织及其经营者应当拥护中国共产党的领导，坚持中国特色社会主义制度，积极投身社会主义现代化强国建设。</w:t>
      </w:r>
    </w:p>
    <w:p w14:paraId="7A136E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加强民营经济组织经营者队伍建设，加强思想政治引领，发挥其在经济社会发展中的重要作用；培育和弘扬企业家精神，引导民营经济组织经营者践行社会主义核心价值观，爱国敬业、守法经营、创业创新、回报社会，坚定做中国特色社会主义的建设者、中国式现代化的促进者。</w:t>
      </w:r>
    </w:p>
    <w:p w14:paraId="68F4B6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民营经济组织及其经营者从事生产经营活动，应当遵守法律法规，遵守社会公德、商业道德，诚实守信、公平竞争，履行社会责任，保障劳动者合法权益，维护国家利益和社会公共利益，接受政府和社会监督。</w:t>
      </w:r>
    </w:p>
    <w:p w14:paraId="72BC8E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工商业联合会发挥在促进民营经济健康发展和民营经济人士健康成长中的重要作用，加强民营经济组织经营者思想政治建设，引导民营经济组织依法经营，提高服务民营经济水平。</w:t>
      </w:r>
    </w:p>
    <w:p w14:paraId="5533B9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加强对民营经济组织及其经营者创新创造等先进事迹的宣传报道，支持民营经济组织及其经营者参与评选表彰，引导形成尊重劳动、尊重创造、尊重企业家的社会环境，营造全社会关心、支持、促进民营经济发展的氛围。</w:t>
      </w:r>
    </w:p>
    <w:p w14:paraId="437977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国家建立健全民营经济统计制度，对民营经济发展情况进行统计分析，定期发布有关信息。</w:t>
      </w:r>
    </w:p>
    <w:p w14:paraId="18FFD2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第二章　公平竞争</w:t>
      </w:r>
    </w:p>
    <w:p w14:paraId="409700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国家实行全国统一的市场准入负面清单制度。市场准入负面清单以外的领域，包括民营经济组织在内的各类经济组织可以依法平等进入。</w:t>
      </w:r>
    </w:p>
    <w:p w14:paraId="3CA470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各级人民政府及其有关部门落实公平竞争审查制度，制定涉及经营主体生产经营活动的政策措施应当经过公平竞争审查，并定期评估，及时清理、废除含有妨碍全国统一市场和公平竞争内容的政策措施，保障民营经济组织公平参与市场竞争。</w:t>
      </w:r>
    </w:p>
    <w:p w14:paraId="2F4A0F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市场监督管理部门负责受理对违反公平竞争审查制度政策措施的举报，并依法处理。</w:t>
      </w:r>
    </w:p>
    <w:p w14:paraId="4AC155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国家保障民营经济组织依法平等使用资金、技术、人力资源、数据、土地及其他自然资源等各类生产要素和公共服务资源，依法平等适用国家支持发展的政策。</w:t>
      </w:r>
    </w:p>
    <w:p w14:paraId="2F62C9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各级人民政府及其有关部门依照法定权限，在制定、实施政府资金安排、土地供应、排污指标、公共数据开放、资质许可、标准制定、项目申报、职称评定、评优评先、人力资源等方面的政策措施时，平等对待民营经济组织。</w:t>
      </w:r>
    </w:p>
    <w:p w14:paraId="2942E9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公共资源交易活动应当公开透明、公平公正，依法平等对待包括民营经济组织在内的各类经济组织。</w:t>
      </w:r>
    </w:p>
    <w:p w14:paraId="0912EE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除法律另有规定外，招标投标、政府采购等公共资源交易不得有限制或者排斥民营经济组织的行为。</w:t>
      </w:r>
    </w:p>
    <w:p w14:paraId="0BFE84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反垄断和反不正当竞争执法机构按照职责权限，预防和制止市场经济活动中的垄断、不正当竞争行为，对滥用行政权力排除、限制竞争的行为依法处理，为民营经济组织提供良好的市场环境。</w:t>
      </w:r>
    </w:p>
    <w:p w14:paraId="65C9CD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第三章　投资融资促进</w:t>
      </w:r>
    </w:p>
    <w:p w14:paraId="7E0504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支持民营经济组织参与国家重大战略和重大工程。支持民营经济组织在战略性新兴产业、未来产业等领域投资和创业，鼓励开展传统产业技术改造和转型升级，参与现代化基础设施投资建设。</w:t>
      </w:r>
    </w:p>
    <w:p w14:paraId="1D9E3B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国务院有关部门根据国家重大发展战略、发展规划、产业政策等，统筹研究制定促进民营经济投资政策措施，发布鼓励民营经济投资重大项目信息，引导民营经济投资重点领域。</w:t>
      </w:r>
    </w:p>
    <w:p w14:paraId="14AA89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民营经济组织投资建设符合国家战略方向的固定资产投资项目，依法享受国家支持政策。</w:t>
      </w:r>
    </w:p>
    <w:p w14:paraId="66E8EB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支持民营经济组织通过多种方式盘活存量资产，提高再投资能力，提升资产质量和效益。</w:t>
      </w:r>
    </w:p>
    <w:p w14:paraId="31D510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各级人民政府及其有关部门支持民营经济组织参与政府和社会资本合作项目。政府和社会资本合作项目应当合理设置双方权利义务，明确投资收益获得方式、风险分担机制、纠纷解决方式等事项。</w:t>
      </w:r>
    </w:p>
    <w:p w14:paraId="71ABC0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各级人民政府及其有关部门在项目推介对接、前期工作和报建审批事项办理、要素获取和政府投资支持等方面，为民营经济组织投资提供规范高效便利的服务。</w:t>
      </w:r>
    </w:p>
    <w:p w14:paraId="3F1526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国务院有关部门依据职责发挥货币政策工具和宏观信贷政策的激励约束作用，按照市场化、法治化原则，对金融机构向小型微型民营经济组织提供金融服务实施差异化政策，督促引导金融机构合理设置不良贷款容忍度、建立健全尽职免责机制、提升专业服务能力，提高为民营经济组织提供金融服务的水平。</w:t>
      </w:r>
    </w:p>
    <w:p w14:paraId="4FA74C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银行业金融机构等依据法律法规，接受符合贷款业务需要的担保方式，并为民营经济组织提供应收账款、仓单、股权、知识产权等权利质押贷款。</w:t>
      </w:r>
    </w:p>
    <w:p w14:paraId="5C7AB9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各级人民政府及其有关部门应当为动产和权利质押登记、估值、交易流通、信息共享等提供支持和便利。</w:t>
      </w:r>
    </w:p>
    <w:p w14:paraId="66A291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国家推动构建完善民营经济组织融资风险的市场化分担机制，支持银行业金融机构与融资担保机构有序扩大业务合作，共同服务民营经济组织。</w:t>
      </w:r>
    </w:p>
    <w:p w14:paraId="6AA4BC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金融机构在依法合规前提下，按照市场化、可持续发展原则开发和提供适合民营经济特点的金融产品和服务，为资信良好的民营经济组织融资提供便利条件，增强信贷供给、贷款周期与民营经济组织融资需求、资金使用周期的适配性，提升金融服务可获得性和便利度。</w:t>
      </w:r>
    </w:p>
    <w:p w14:paraId="1178BF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金融机构在授信、信贷管理、风控管理、服务收费等方面应当平等对待民营经济组织。</w:t>
      </w:r>
    </w:p>
    <w:p w14:paraId="55FCC9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金融机构违反与民营经济组织借款人的约定，单方面增加发放贷款条件、中止发放贷款或者提前收回贷款的，依法承担违约责任。</w:t>
      </w:r>
    </w:p>
    <w:p w14:paraId="3EB0F3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第二十五条　健全多层次资本市场体系，支持符合条件的民营经济组织通过发行股票、债券等方式平等获得直接融资。</w:t>
      </w:r>
    </w:p>
    <w:p w14:paraId="77BBCA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第二十六条　建立健全信用信息归集共享机制，支持征信机构为民营经济组织融资提供征信服务，支持信用评级机构优化民营经济组织的评级方法，增加信用评级有效供给，为民营经济组织获得融资提供便利。</w:t>
      </w:r>
    </w:p>
    <w:p w14:paraId="19CF82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第四章　科技创新</w:t>
      </w:r>
    </w:p>
    <w:p w14:paraId="02A9F3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第二十七条　国家鼓励、支持民营经济组织在推动科技创新、培育新质生产力、建设现代化产业体系中积极发挥作用。引导民营经济组织根据国家战略需要、行业发展趋势和世界科技前沿，加强基础性、前沿性研究，开发关键核心技术、共性基础技术和前沿交叉技术，推动科技创新和产业创新融合发展，催生新产业、新模式、新动能。</w:t>
      </w:r>
    </w:p>
    <w:p w14:paraId="704101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引导非营利性基金依法资助民营经济组织开展基础研究、前沿技术研究和社会公益性技术研究。</w:t>
      </w:r>
    </w:p>
    <w:p w14:paraId="4A2A7C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第二十八条　支持民营经济组织参与国家科技攻关项目，支持有能力的民营经济组织牵头承担国家重大技术攻关任务，向民营经济组织开放国家重大科研基础设施，支持公共研究开发平台、共性技术平台开放共享，为民营经济组织技术创新平等提供服务，鼓励各类企业和高等学校、科研院所、职业学校与民营经济组织创新合作机制，开展技术交流和成果转移转化，推动产学研深度融合。</w:t>
      </w:r>
    </w:p>
    <w:p w14:paraId="689AEA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第二十九条　支持民营经济组织依法参与数字化、智能化共性技术研发和数据要素市场建设，依法合理使用数据，对开放的公共数据资源依法进行开发利用，增强数据要素共享性、普惠性、安全性，充分发挥数据赋能作用。</w:t>
      </w:r>
    </w:p>
    <w:p w14:paraId="5D4875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第三十条　国家保障民营经济组织依法参与标准制定工作，强化标准制定的信息公开和社会监督。</w:t>
      </w:r>
    </w:p>
    <w:p w14:paraId="5B5C25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国家为民营经济组织提供科研基础设施、技术验证、标准规范、质量认证、检验检测、知识产权、示范应用等方面的服务和便利。</w:t>
      </w:r>
    </w:p>
    <w:p w14:paraId="5F3D47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第三十一条　支持民营经济组织加强新技术应用，开展新技术、新产品、新服务、新模式应用试验，发挥技术市场、中介服务机构作用，通过多种方式推动科技成果应用推广。</w:t>
      </w:r>
    </w:p>
    <w:p w14:paraId="1AF860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鼓励民营经济组织在投资过程中基于商业规则自愿开展技术合作。技术合作的条件由投资各方遵循公平原则协商确定。</w:t>
      </w:r>
    </w:p>
    <w:p w14:paraId="1F224E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第三十二条　鼓励民营经济组织积极培养使用知识型、技能型、创新型人才，在关键岗位、关键工序培养使用高技能人才，推动产业工人队伍建设。</w:t>
      </w:r>
    </w:p>
    <w:p w14:paraId="2A9663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第三十三条　国家加强对民营经济组织及其经营者原始创新的保护。加大创新成果知识产权保护力度，实施知识产权侵权惩罚性赔偿制度，依法查处侵犯商标专用权、专利权、著作权和侵犯商业秘密、仿冒混淆等违法行为。</w:t>
      </w:r>
    </w:p>
    <w:p w14:paraId="28E9CC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加强知识产权保护的区域、部门协作，为民营经济组织提供知识产权快速协同保护、多元纠纷解决、维权援助以及海外知识产权纠纷应对指导和风险预警等服务。</w:t>
      </w:r>
    </w:p>
    <w:p w14:paraId="135C84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第五章　规范经营</w:t>
      </w:r>
    </w:p>
    <w:p w14:paraId="056E96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第三十四条　民营经济组织中的中国共产党的组织和党员，按照中国共产党章程和有关党内法规开展党的活动，在促进民营经济组织健康发展中发挥党组织的政治引领作用和党员先锋模范作用。</w:t>
      </w:r>
    </w:p>
    <w:p w14:paraId="4358DD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第三十五条　民营经济组织应当围绕国家工作大局，在发展经济、扩大就业、改善民生、科技创新等方面积极发挥作用，为满足人民日益增长的美好生活需要贡献力量。</w:t>
      </w:r>
    </w:p>
    <w:p w14:paraId="252910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第三十六条　民营经济组织从事生产经营活动应当遵守劳动用工、安全生产、职业卫生、社会保障、生态环境、质量标准、知识产权、网络和数据安全、财政税收、金融等方面的法律法规；不得通过贿赂和欺诈等手段牟取不正当利益，不得妨害市场和金融秩序、破坏生态环境、损害劳动者合法权益和社会公共利益。</w:t>
      </w:r>
    </w:p>
    <w:p w14:paraId="640850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国家机关依法对民营经济组织生产经营活动实施监督管理。</w:t>
      </w:r>
    </w:p>
    <w:p w14:paraId="0442E4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第三十七条　支持民营资本服务经济社会发展，完善资本行为制度规则，依法规范和引导民营资本健康发展，维护社会主义市场经济秩序和社会公共利益。支持民营经济组织加强风险防范管理，鼓励民营经济组织做优主业、做强实业，提升核心竞争力。</w:t>
      </w:r>
    </w:p>
    <w:p w14:paraId="299E19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第三十八条　民营经济组织应当完善治理结构和管理制度、规范经营者行为、强化内部监督，实现规范治理；依法建立健全以职工代表大会为基本形式的民主管理制度。鼓励有条件的民营经济组织建立完善中国特色现代企业制度。</w:t>
      </w:r>
    </w:p>
    <w:p w14:paraId="2D0D3A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民营经济组织中的工会等群团组织依照法律和章程开展活动，加强职工思想政治引领，维护职工合法权益，发挥在企业民主管理中的作用，推动完善企业工资集体协商制度，促进构建和谐劳动关系。</w:t>
      </w:r>
    </w:p>
    <w:p w14:paraId="32BD1D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民营经济组织的组织形式、组织机构及其活动准则，适用《中华人民共和国公司法》、《中华人民共和国合伙企业法》、《中华人民共和国个人独资企业法》等法律的规定。</w:t>
      </w:r>
    </w:p>
    <w:p w14:paraId="7AA12D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第三十九条　国家推动构建民营经济组织源头防范和治理腐败的体制机制，支持引导民营经济组织建立健全内部审计制度，加强廉洁风险防控，推动民营经济组织提升依法合规经营管理水平，及时预防、发现、治理经营中违法违规等问题。</w:t>
      </w:r>
    </w:p>
    <w:p w14:paraId="4EEBF3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民营经济组织应当加强对工作人员的法治教育，营造诚信廉洁、守法合规的文化氛围。</w:t>
      </w:r>
    </w:p>
    <w:p w14:paraId="1FB13E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第四十条　民营经济组织应当依照法律、行政法规和国家统一的会计制度，加强财务管理，规范会计核算，防止财务造假，并区分民营经济组织生产经营收支与民营经济组织经营者个人收支，实现民营经济组织财产与民营经济组织经营者个人财产分离。</w:t>
      </w:r>
    </w:p>
    <w:p w14:paraId="75EC5C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第四十一条　支持民营经济组织通过加强技能培训、扩大吸纳就业、完善工资分配制度等，促进员工共享发展成果。</w:t>
      </w:r>
    </w:p>
    <w:p w14:paraId="4E3084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第四十二条　探索建立民营经济组织的社会责任评价体系和激励机制，鼓励、引导民营经济组织积极履行社会责任，自愿参与公益慈善事业、应急救灾等活动。</w:t>
      </w:r>
    </w:p>
    <w:p w14:paraId="121DA6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第四十三条　民营经济组织及其经营者在海外投资经营应当遵守所在国家或者地区的法律，尊重当地习俗和文化传统，维护国家形象，不得从事损害国家安全和国家利益的活动。</w:t>
      </w:r>
    </w:p>
    <w:p w14:paraId="1AD7B7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第六章　服务保障</w:t>
      </w:r>
    </w:p>
    <w:p w14:paraId="09F561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第四十四条　国家机关及其工作人员在促进民营经济发展工作中，应当依法履职尽责。国家机关工作人员与民营经济组织经营者在工作交往中，应当遵纪守法，保持清正廉洁。</w:t>
      </w:r>
    </w:p>
    <w:p w14:paraId="2FC52B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各级人民政府及其有关部门建立畅通有效的政企沟通机制，及时听取包括民营经济组织在内各类经济组织的意见建议，解决其反映的合理问题。</w:t>
      </w:r>
    </w:p>
    <w:p w14:paraId="4115A8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第四十五条　国家机关制定与经营主体生产经营活动密切相关的法律、法规、规章和其他规范性文件，最高人民法院、最高人民检察院作出属于审判、检察工作中具体应用法律的相关解释，或者作出有关重大决策，应当注重听取包括民营经济组织在内各类经济组织、行业协会商会的意见建议；在实施前应当根据实际情况留出必要的适应调整期。</w:t>
      </w:r>
    </w:p>
    <w:p w14:paraId="21C1A3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根据《中华人民共和国立法法》的规定，与经营主体生产经营活动密切相关的法律、法规、规章和其他规范性文件，属于审判、检察工作中具体应用法律的解释，不溯及既往，但为了更好地保护公民、法人和其他组织的权利和利益而作的特别规定除外。</w:t>
      </w:r>
    </w:p>
    <w:p w14:paraId="7093BF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第四十六条　各级人民政府及其有关部门应当及时向社会公开涉及经营主体的优惠政策适用范围、标准、条件和申请程序等，为民营经济组织申请享受有关优惠政策提供便利。</w:t>
      </w:r>
    </w:p>
    <w:p w14:paraId="2FF98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第四十七条　各级人民政府及其有关部门制定鼓励民营经济组织创业的政策，提供公共服务，鼓励创业带动就业。</w:t>
      </w:r>
    </w:p>
    <w:p w14:paraId="6DF16B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第四十八条　登记机关应当为包括民营经济组织在内的各类经济组织提供依法合规、规范统一、公开透明、便捷高效的设立、变更、注销等登记服务，降低市场进入和退出成本。</w:t>
      </w:r>
    </w:p>
    <w:p w14:paraId="3D3FE4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个体工商户可以自愿依法转型为企业。登记机关、税务机关和有关部门为个体工商户转型为企业提供指引和便利。</w:t>
      </w:r>
    </w:p>
    <w:p w14:paraId="66ADD4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第四十九条　鼓励、支持高等学校、科研院所、职业学校、公共实训基地和各类职业技能培训机构创新人才培养模式，加强职业教育和培训，培养符合民营经济高质量发展需求的专业人才和产业工人。</w:t>
      </w:r>
    </w:p>
    <w:p w14:paraId="5122C1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人力资源和社会保障部门建立健全人力资源服务机制，搭建用工和求职信息对接平台，为民营经济组织招工用工提供便利。</w:t>
      </w:r>
    </w:p>
    <w:p w14:paraId="4FFCD1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各级人民政府及其有关部门完善人才激励和服务保障政策措施，畅通民营经济组织职称评审渠道，为民营经济组织引进、培养高层次及紧缺人才提供支持。</w:t>
      </w:r>
    </w:p>
    <w:p w14:paraId="426993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第五十条　行政机关坚持依法行政。行政机关开展执法活动应当避免或者尽量减少对民营经济组织正常生产经营活动的影响，并对其合理、合法诉求及时响应、处置。</w:t>
      </w:r>
    </w:p>
    <w:p w14:paraId="7F6D37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第五十一条　对民营经济组织及其经营者违法行为的行政处罚应当按照与其他经济组织及其经营者同等原则实施。对违法行为依法需要实施行政处罚或者采取其他措施的，应当与违法行为的事实、性质、情节以及社会危害程度相当。违法行为具有《中华人民共和国行政处罚法》规定的从轻、减轻或者不予处罚情形的，依照其规定从轻、减轻或者不予处罚。</w:t>
      </w:r>
    </w:p>
    <w:p w14:paraId="440332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第五十二条　各级人民政府及其有关部门推动监管信息共享互认，根据民营经济组织的信用状况实施分级分类监管，提升监管效能。</w:t>
      </w:r>
    </w:p>
    <w:p w14:paraId="351E09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除直接涉及公共安全和人民群众生命健康等特殊行业、重点领域依法依规实行全覆盖的重点监管外，市场监管领域相关部门的行政检查应当通过随机抽取检查对象、随机选派执法检查人员的方式进行，抽查事项及查处结果及时向社会公开。针对同一检查对象的多个检查事项，应当尽可能合并或者纳入跨部门联合检查范围。</w:t>
      </w:r>
    </w:p>
    <w:p w14:paraId="31210A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第五十三条　各级人民政府及其有关部门建立健全行政执法违法行为投诉举报处理机制，及时受理并依法处理投诉举报，保护民营经济组织及其经营者合法权益。</w:t>
      </w:r>
    </w:p>
    <w:p w14:paraId="736F2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司法行政部门建立涉企行政执法诉求沟通机制，组织开展行政执法检查，加强对行政执法活动的监督，及时纠正不当行政执法行为。</w:t>
      </w:r>
    </w:p>
    <w:p w14:paraId="68193B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第五十四条　健全失信惩戒和信用修复制度。实施失信惩戒，应当依照法律、法规和有关规定，并根据失信行为的事实、性质、轻重程度等采取适度的惩戒措施。</w:t>
      </w:r>
    </w:p>
    <w:p w14:paraId="57819F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民营经济组织及其经营者纠正失信行为、消除不良影响、符合信用修复条件的，可以提出信用修复申请。有关国家机关应当依法及时解除惩戒措施，移除或者终止失信信息公示，并在相关公共信用信息平台实现协同修复。</w:t>
      </w:r>
    </w:p>
    <w:p w14:paraId="4D7494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第五十五条　建立健全矛盾纠纷多元化解机制，为民营经济组织维护合法权益提供便利。</w:t>
      </w:r>
    </w:p>
    <w:p w14:paraId="7E203E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司法行政部门组织协调律师、公证、司法鉴定、基层法律服务、人民调解、商事调解、仲裁等相关机构和法律咨询专家，参与涉及民营经济组织纠纷的化解，为民营经济组织提供有针对性的法律服务。</w:t>
      </w:r>
    </w:p>
    <w:p w14:paraId="77864D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第五十六条　有关行业协会商会依照法律、法规和章程，发挥协调和自律作用，及时反映行业诉求，为民营经济组织及其经营者提供信息咨询、宣传培训、市场拓展、权益保护、纠纷处理等方面的服务。</w:t>
      </w:r>
    </w:p>
    <w:p w14:paraId="567557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第五十七条　国家坚持高水平对外开放，加快构建以国内大循环为主体、国内国际双循环相互促进的新发展格局；支持、引导民营经济组织拓展国际交流合作，在海外依法合规开展投资经营等活动；加强法律、金融、物流等海外综合服务，完善海外利益保障机制，维护民营经济组织及其经营者海外合法权益。</w:t>
      </w:r>
    </w:p>
    <w:p w14:paraId="6F2831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第七章　权益保护</w:t>
      </w:r>
    </w:p>
    <w:p w14:paraId="4FAA6A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第五十八条　民营经济组织及其经营者的人身权利、财产权利以及经营自主权等合法权益受法律保护，任何单位和个人不得侵犯。</w:t>
      </w:r>
    </w:p>
    <w:p w14:paraId="6B1D4F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第五十九条　民营经济组织的名称权、名誉权、荣誉权和民营经济组织经营者的名誉权、荣誉权、隐私权、个人信息等人格权益受法律保护。</w:t>
      </w:r>
    </w:p>
    <w:p w14:paraId="22CA86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单位和个人不得利用互联网等传播渠道，以侮辱、诽谤等方式恶意侵害民营经济组织及其经营者的人格权益。网络服务提供者应当依照有关法律法规规定，加强网络信息内容管理，建立健全投诉、举报机制，及时处置恶意侵害当事人合法权益的违法信息，并向有关主管部门报告。</w:t>
      </w:r>
    </w:p>
    <w:p w14:paraId="45A7AC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人格权益受到恶意侵害的民营经济组织及其经营者有权依法向人民法院申请采取责令行为人停止有关行为的措施。民营经济组织及其经营者的人格权益受到恶意侵害致使民营经济组织生产经营、投资融资等活动遭受实际损失的，侵权人依法承担赔偿责任。</w:t>
      </w:r>
    </w:p>
    <w:p w14:paraId="3C6783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第六十条　国家机关及其工作人员依法开展调查或者要求协助调查，应当避免或者尽量减少对正常生产经营活动产生影响。实施限制人身自由的强制措施，应当严格依照法定权限、条件和程序进行。</w:t>
      </w:r>
    </w:p>
    <w:p w14:paraId="156159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第六十一条　征收、征用财产，应当严格依照法定权限、条件和程序进行。</w:t>
      </w:r>
    </w:p>
    <w:p w14:paraId="48CBB9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为了公共利益的需要，依照法律规定征收、征用财产的，应当给予公平、合理的补偿。</w:t>
      </w:r>
    </w:p>
    <w:p w14:paraId="5A8D69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任何单位不得违反法律、法规向民营经济组织收取费用，不得实施没有法律、法规依据的罚款，不得向民营经济组织摊派财物。</w:t>
      </w:r>
    </w:p>
    <w:p w14:paraId="605583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第六十二条　查封、扣押、冻结涉案财物，应当遵守法定权限、条件和程序，严格区分违法所得、其他涉案财物与合法财产，民营经济组织财产与民营经济组织经营者个人财产，涉案人财产与案外人财产，不得超权限、超范围、超数额、超时限查封、扣押、冻结财物。对查封、扣押的涉案财物，应当妥善保管。</w:t>
      </w:r>
    </w:p>
    <w:p w14:paraId="52AB70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第六十三条　办理案件应当严格区分经济纠纷与经济犯罪，遵守法律关于追诉期限的规定；生产经营活动未违反刑法规定的，不以犯罪论处；事实不清、证据不足或者依法不追究刑事责任的，应当依法撤销案件、不起诉、终止审理或者宣告无罪。</w:t>
      </w:r>
    </w:p>
    <w:p w14:paraId="20784A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禁止利用行政或者刑事手段违法干预经济纠纷。</w:t>
      </w:r>
    </w:p>
    <w:p w14:paraId="69C5B3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第六十四条　规范异地执法行为，建立健全异地执法协助制度。办理案件需要异地执法的，应当遵守法定权限、条件和程序。国家机关之间对案件管辖有争议的，可以进行协商，协商不成的，提请共同的上级机关决定，法律另有规定的从其规定。</w:t>
      </w:r>
    </w:p>
    <w:p w14:paraId="53CA28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禁止为经济利益等目的滥用职权实施异地执法。</w:t>
      </w:r>
    </w:p>
    <w:p w14:paraId="556FB1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第六十五条　民营经济组织及其经营者对生产经营活动是否违法，以及国家机关实施的强制措施存在异议的，可以依法向有关机关反映情况、申诉，依法申请行政复议、提起诉讼。</w:t>
      </w:r>
    </w:p>
    <w:p w14:paraId="18B4E8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第六十六条　检察机关依法对涉及民营经济组织及其经营者的诉讼活动实施法律监督，及时受理并审查有关申诉、控告。发现存在违法情形的，应当依法提出抗诉、纠正意见、检察建议。</w:t>
      </w:r>
    </w:p>
    <w:p w14:paraId="1E06D9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第六十七条　国家机关、事业单位、国有企业应当依法或者依合同约定及时向民营经济组织支付账款，不得以人员变更、履行内部付款流程或者在合同未作约定情况下以等待竣工验收批复、决算审计等为由，拒绝或者拖延支付民营经济组织账款；除法律、行政法规另有规定外，不得强制要求以审计结果作为结算依据。</w:t>
      </w:r>
    </w:p>
    <w:p w14:paraId="5228B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审计机关依法对国家机关、事业单位和国有企业支付民营经济组织账款情况进行审计监督。</w:t>
      </w:r>
    </w:p>
    <w:p w14:paraId="0CD8C6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第六十八条　大型企业向中小民营经济组织采购货物、工程、服务等，应当合理约定付款期限并及时支付账款，不得以收到第三方付款作为向中小民营经济组织支付账款的条件。</w:t>
      </w:r>
    </w:p>
    <w:p w14:paraId="637BE6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人民法院对拖欠中小民营经济组织账款案件依法及时立案、审理、执行，可以根据自愿和合法的原则进行调解，保障中小民营经济组织合法权益。</w:t>
      </w:r>
    </w:p>
    <w:p w14:paraId="3F02D9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第六十九条　县级以上地方人民政府应当加强账款支付保障工作，预防和清理拖欠民营经济组织账款；强化预算管理，政府采购项目应当严格按照批准的预算执行；加强对拖欠账款处置工作的统筹指导，对有争议的鼓励各方协商解决，对存在重大分歧的组织协商、调解。协商、调解应当发挥工商业联合会、律师协会等组织的作用。</w:t>
      </w:r>
    </w:p>
    <w:p w14:paraId="329940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第七十条　地方各级人民政府及其有关部门应当履行依法向民营经济组织作出的政策承诺和与民营经济组织订立的合同，不得以行政区划调整、政府换届、机构或者职能调整以及相关人员更替等为由违约、毁约。</w:t>
      </w:r>
    </w:p>
    <w:p w14:paraId="799555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因国家利益、社会公共利益需要改变政策承诺、合同约定的，应当依照法定权限和程序进行，并对民营经济组织因此受到的损失予以补偿。</w:t>
      </w:r>
    </w:p>
    <w:p w14:paraId="4FDE03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第八章　法律责任</w:t>
      </w:r>
    </w:p>
    <w:p w14:paraId="33ABCC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第七十一条　违反本法规定，有下列情形之一的，由有权机关责令改正，造成不良后果或者影响的，对负有责任的领导人员和直接责任人员依法给予处分：</w:t>
      </w:r>
    </w:p>
    <w:p w14:paraId="31B5B5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（一）未经公平竞争审查或者未通过公平竞争审查出台政策措施；</w:t>
      </w:r>
    </w:p>
    <w:p w14:paraId="5CB042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（二）在招标投标、政府采购等公共资源交易中限制或者排斥民营经济组织。</w:t>
      </w:r>
    </w:p>
    <w:p w14:paraId="7C6744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第七十二条　违反法律规定实施征收、征用或者查封、扣押、冻结等措施的，由有权机关责令改正，造成损失的，依法予以赔偿；造成不良后果或者影响的，对负有责任的领导人员和直接责任人员依法给予处分。</w:t>
      </w:r>
    </w:p>
    <w:p w14:paraId="5CC3B6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违反法律规定实施异地执法的，由有权机关责令改正，造成不良后果或者影响的，对负有责任的领导人员和直接责任人员依法给予处分。</w:t>
      </w:r>
    </w:p>
    <w:p w14:paraId="4C0DA5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第七十三条　国家机关、事业单位、国有企业违反法律、行政法规规定或者合同约定，拒绝或者拖延支付民营经济组织账款，地方各级人民政府及其有关部门不履行向民营经济组织依法作出的政策承诺、依法订立的合同的，由有权机关予以纠正，造成损失的，依法予以赔偿；造成不良后果或者影响的，对负有责任的领导人员和直接责任人员依法给予处分。</w:t>
      </w:r>
    </w:p>
    <w:p w14:paraId="2930B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大型企业违反法律、行政法规规定或者合同约定，拒绝或者拖延支付中小民营经济组织账款的，依法承担法律责任。</w:t>
      </w:r>
    </w:p>
    <w:p w14:paraId="4E2BAF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第七十四条　违反本法规定，侵害民营经济组织及其经营者合法权益，其他法律、法规规定行政处罚的，从其规定；造成人身损害或者财产损失的，依法承担民事责任；构成犯罪的，依法追究刑事责任。</w:t>
      </w:r>
    </w:p>
    <w:p w14:paraId="6DF338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第七十五条　民营经济组织及其经营者生产经营活动违反法律、法规规定，由有权机关责令改正，依法予以行政处罚；造成人身损害或者财产损失的，依法承担民事责任；构成犯罪的，依法追究刑事责任。</w:t>
      </w:r>
    </w:p>
    <w:p w14:paraId="794447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第七十六条　民营经济组织及其经营者采取欺诈等不正当手段骗取表彰荣誉、优惠政策等的，应当撤销已获表彰荣誉、取消享受的政策待遇，依法予以处罚；构成犯罪的，依法追究刑事责任。</w:t>
      </w:r>
    </w:p>
    <w:p w14:paraId="2BBEC8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第九章　附则</w:t>
      </w:r>
    </w:p>
    <w:p w14:paraId="0AB8F1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第七十七条　本法所称民营经济组织，是指在中华人民共和国境内依法设立的由中国公民控股或者实际控制的营利法人、非法人组织和个体工商户，以及前述组织控股或者实际控制的营利法人、非法人组织。</w:t>
      </w:r>
    </w:p>
    <w:p w14:paraId="46E57B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民营经济组织涉及外商投资的，同时适用外商投资法律法规的相关规定。</w:t>
      </w:r>
    </w:p>
    <w:p w14:paraId="4D12E0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第七十八条　本法自2025年5月20日起施行。</w:t>
      </w:r>
    </w:p>
    <w:p w14:paraId="44A39D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84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2026-04-21T01:38:33Z</dcterms:created>
  <dc:creator>admin</dc:creator>
  <cp:lastModifiedBy>偏闹</cp:lastModifiedBy>
  <dcterms:modified xsi:type="dcterms:W3CDTF">2026-04-21T01:39:11Z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eyJoZGlkIjoiMjQzMWQ0OWUzYjlmMzI0MGZhNmI4NTNmY2Q1MGJhMDgiLCJ1c2VySWQiOiIzMTI2MDQzOTgifQ==</vt:lpwstr>
  </property>
  <property fmtid="{D5CDD505-2E9C-101B-9397-08002B2CF9AE}" pid="4" name="ICV">
    <vt:lpwstr>D62A25ABB6754DBF8234275A1F25B4C1_12</vt:lpwstr>
  </property>
</Properties>
</file>